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ind w:right="-72" w:rightChars="-30"/>
        <w:rPr>
          <w:rFonts w:hint="eastAsia" w:ascii="宋体" w:hAnsi="宋体" w:cs="宋体"/>
        </w:rPr>
      </w:pPr>
      <w:r>
        <w:rPr>
          <w:rFonts w:hint="eastAsia" w:ascii="宋体" w:hAnsi="宋体" w:cs="宋体"/>
        </w:rPr>
        <w:t>采购需求</w:t>
      </w:r>
    </w:p>
    <w:p>
      <w:pPr>
        <w:widowControl/>
        <w:adjustRightInd w:val="0"/>
        <w:spacing w:line="360" w:lineRule="auto"/>
        <w:rPr>
          <w:rFonts w:ascii="宋体" w:hAnsi="宋体"/>
          <w:b/>
          <w:kern w:val="0"/>
          <w:sz w:val="21"/>
          <w:szCs w:val="21"/>
        </w:rPr>
      </w:pPr>
      <w:r>
        <w:rPr>
          <w:rFonts w:hint="eastAsia" w:ascii="宋体" w:hAnsi="宋体"/>
          <w:b/>
          <w:kern w:val="0"/>
          <w:sz w:val="21"/>
          <w:szCs w:val="21"/>
        </w:rPr>
        <w:t>一、</w:t>
      </w:r>
      <w:r>
        <w:rPr>
          <w:rFonts w:ascii="宋体" w:hAnsi="宋体"/>
          <w:b/>
          <w:kern w:val="0"/>
          <w:sz w:val="21"/>
          <w:szCs w:val="21"/>
        </w:rPr>
        <w:t>相关说明</w:t>
      </w:r>
      <w:bookmarkStart w:id="0" w:name="_GoBack"/>
      <w:bookmarkEnd w:id="0"/>
    </w:p>
    <w:p>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ascii="宋体" w:hAnsi="宋体"/>
          <w:bCs/>
          <w:kern w:val="0"/>
          <w:sz w:val="21"/>
          <w:szCs w:val="21"/>
        </w:rPr>
        <w:t>招标文件中</w:t>
      </w:r>
      <w:r>
        <w:rPr>
          <w:rFonts w:hint="eastAsia" w:ascii="宋体" w:hAnsi="宋体"/>
          <w:bCs/>
          <w:kern w:val="0"/>
          <w:sz w:val="21"/>
          <w:szCs w:val="21"/>
        </w:rPr>
        <w:t>列出</w:t>
      </w:r>
      <w:r>
        <w:rPr>
          <w:rFonts w:ascii="宋体" w:hAnsi="宋体"/>
          <w:bCs/>
          <w:kern w:val="0"/>
          <w:sz w:val="21"/>
          <w:szCs w:val="21"/>
        </w:rPr>
        <w:t>的质</w:t>
      </w:r>
      <w:r>
        <w:rPr>
          <w:rFonts w:hint="eastAsia" w:ascii="宋体" w:hAnsi="宋体"/>
          <w:bCs/>
          <w:kern w:val="0"/>
          <w:sz w:val="21"/>
          <w:szCs w:val="21"/>
        </w:rPr>
        <w:t>量技术参数</w:t>
      </w:r>
      <w:r>
        <w:rPr>
          <w:rFonts w:ascii="宋体" w:hAnsi="宋体"/>
          <w:bCs/>
          <w:kern w:val="0"/>
          <w:sz w:val="21"/>
          <w:szCs w:val="21"/>
        </w:rPr>
        <w:t>或</w:t>
      </w:r>
      <w:r>
        <w:rPr>
          <w:rFonts w:hint="eastAsia" w:ascii="宋体" w:hAnsi="宋体"/>
          <w:bCs/>
          <w:kern w:val="0"/>
          <w:sz w:val="21"/>
          <w:szCs w:val="21"/>
        </w:rPr>
        <w:t>型号</w:t>
      </w:r>
      <w:r>
        <w:rPr>
          <w:rFonts w:ascii="宋体" w:hAnsi="宋体"/>
          <w:bCs/>
          <w:kern w:val="0"/>
          <w:sz w:val="21"/>
          <w:szCs w:val="21"/>
        </w:rPr>
        <w:t>与某产品相同</w:t>
      </w:r>
      <w:r>
        <w:rPr>
          <w:rFonts w:hint="eastAsia" w:ascii="宋体" w:hAnsi="宋体"/>
          <w:bCs/>
          <w:kern w:val="0"/>
          <w:sz w:val="21"/>
          <w:szCs w:val="21"/>
        </w:rPr>
        <w:t>时</w:t>
      </w:r>
      <w:r>
        <w:rPr>
          <w:rFonts w:ascii="宋体" w:hAnsi="宋体"/>
          <w:bCs/>
          <w:kern w:val="0"/>
          <w:sz w:val="21"/>
          <w:szCs w:val="21"/>
        </w:rPr>
        <w:t>仅</w:t>
      </w:r>
      <w:r>
        <w:rPr>
          <w:rFonts w:hint="eastAsia" w:ascii="宋体" w:hAnsi="宋体"/>
          <w:bCs/>
          <w:kern w:val="0"/>
          <w:sz w:val="21"/>
          <w:szCs w:val="21"/>
        </w:rPr>
        <w:t>作为</w:t>
      </w:r>
      <w:r>
        <w:rPr>
          <w:rFonts w:ascii="宋体" w:hAnsi="宋体"/>
          <w:bCs/>
          <w:kern w:val="0"/>
          <w:sz w:val="21"/>
          <w:szCs w:val="21"/>
        </w:rPr>
        <w:t>投标人选择</w:t>
      </w:r>
      <w:r>
        <w:rPr>
          <w:rFonts w:hint="eastAsia" w:ascii="宋体" w:hAnsi="宋体"/>
          <w:bCs/>
          <w:kern w:val="0"/>
          <w:sz w:val="21"/>
          <w:szCs w:val="21"/>
        </w:rPr>
        <w:t>投标产品</w:t>
      </w:r>
      <w:r>
        <w:rPr>
          <w:rFonts w:ascii="宋体" w:hAnsi="宋体"/>
          <w:bCs/>
          <w:kern w:val="0"/>
          <w:sz w:val="21"/>
          <w:szCs w:val="21"/>
        </w:rPr>
        <w:t>时在质量水平上</w:t>
      </w:r>
      <w:r>
        <w:rPr>
          <w:rFonts w:hint="eastAsia" w:ascii="宋体" w:hAnsi="宋体"/>
          <w:bCs/>
          <w:kern w:val="0"/>
          <w:sz w:val="21"/>
          <w:szCs w:val="21"/>
        </w:rPr>
        <w:t>的</w:t>
      </w:r>
      <w:r>
        <w:rPr>
          <w:rFonts w:ascii="宋体" w:hAnsi="宋体"/>
          <w:bCs/>
          <w:kern w:val="0"/>
          <w:sz w:val="21"/>
          <w:szCs w:val="21"/>
        </w:rPr>
        <w:t>参考，不</w:t>
      </w:r>
      <w:r>
        <w:rPr>
          <w:rFonts w:hint="eastAsia" w:ascii="宋体" w:hAnsi="宋体"/>
          <w:bCs/>
          <w:kern w:val="0"/>
          <w:sz w:val="21"/>
          <w:szCs w:val="21"/>
        </w:rPr>
        <w:t>强</w:t>
      </w:r>
      <w:r>
        <w:rPr>
          <w:rFonts w:ascii="宋体" w:hAnsi="宋体"/>
          <w:bCs/>
          <w:kern w:val="0"/>
          <w:sz w:val="21"/>
          <w:szCs w:val="21"/>
        </w:rPr>
        <w:t>制</w:t>
      </w:r>
      <w:r>
        <w:rPr>
          <w:rFonts w:hint="eastAsia" w:ascii="宋体" w:hAnsi="宋体"/>
          <w:bCs/>
          <w:kern w:val="0"/>
          <w:sz w:val="21"/>
          <w:szCs w:val="21"/>
        </w:rPr>
        <w:t>采购某一特定产品</w:t>
      </w:r>
      <w:r>
        <w:rPr>
          <w:rFonts w:ascii="宋体" w:hAnsi="宋体"/>
          <w:bCs/>
          <w:kern w:val="0"/>
          <w:sz w:val="21"/>
          <w:szCs w:val="21"/>
        </w:rPr>
        <w:t>，投标人可提供</w:t>
      </w:r>
      <w:r>
        <w:rPr>
          <w:rFonts w:hint="eastAsia" w:ascii="宋体" w:hAnsi="宋体"/>
          <w:bCs/>
          <w:kern w:val="0"/>
          <w:sz w:val="21"/>
          <w:szCs w:val="21"/>
        </w:rPr>
        <w:t>符合采购需求</w:t>
      </w:r>
      <w:r>
        <w:rPr>
          <w:rFonts w:ascii="宋体" w:hAnsi="宋体"/>
          <w:bCs/>
          <w:kern w:val="0"/>
          <w:sz w:val="21"/>
          <w:szCs w:val="21"/>
        </w:rPr>
        <w:t>或</w:t>
      </w:r>
      <w:r>
        <w:rPr>
          <w:rFonts w:hint="eastAsia" w:ascii="宋体" w:hAnsi="宋体"/>
          <w:bCs/>
          <w:kern w:val="0"/>
          <w:sz w:val="21"/>
          <w:szCs w:val="21"/>
        </w:rPr>
        <w:t>更</w:t>
      </w:r>
      <w:r>
        <w:rPr>
          <w:rFonts w:ascii="宋体" w:hAnsi="宋体"/>
          <w:bCs/>
          <w:kern w:val="0"/>
          <w:sz w:val="21"/>
          <w:szCs w:val="21"/>
        </w:rPr>
        <w:t>优</w:t>
      </w:r>
      <w:r>
        <w:rPr>
          <w:rFonts w:hint="eastAsia" w:ascii="宋体" w:hAnsi="宋体"/>
          <w:bCs/>
          <w:kern w:val="0"/>
          <w:sz w:val="21"/>
          <w:szCs w:val="21"/>
        </w:rPr>
        <w:t>的产品及</w:t>
      </w:r>
      <w:r>
        <w:rPr>
          <w:rFonts w:ascii="宋体" w:hAnsi="宋体"/>
          <w:bCs/>
          <w:kern w:val="0"/>
          <w:sz w:val="21"/>
          <w:szCs w:val="21"/>
        </w:rPr>
        <w:t>方案</w:t>
      </w:r>
      <w:r>
        <w:rPr>
          <w:rFonts w:ascii="宋体" w:hAnsi="宋体"/>
          <w:kern w:val="0"/>
          <w:sz w:val="21"/>
          <w:szCs w:val="21"/>
        </w:rPr>
        <w:t>。</w:t>
      </w:r>
    </w:p>
    <w:p>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hint="eastAsia" w:ascii="宋体" w:hAnsi="宋体"/>
          <w:kern w:val="0"/>
          <w:sz w:val="21"/>
          <w:szCs w:val="21"/>
        </w:rPr>
        <w:t>本次采购内容如果要求的某些技术标准低于国家标准，均以最新的国家标准为准。招标技术要求中未明确的技术标准也均不得低于国家标准；</w:t>
      </w:r>
    </w:p>
    <w:p>
      <w:pPr>
        <w:pStyle w:val="6"/>
        <w:ind w:left="0" w:leftChars="0" w:firstLine="422" w:firstLineChars="200"/>
        <w:rPr>
          <w:rFonts w:hint="eastAsia"/>
          <w:b/>
          <w:bCs/>
          <w:color w:val="0B5FD1"/>
        </w:rPr>
      </w:pPr>
      <w:r>
        <w:rPr>
          <w:rFonts w:hint="eastAsia" w:ascii="宋体" w:hAnsi="宋体" w:eastAsia="宋体" w:cs="宋体"/>
          <w:b/>
          <w:bCs/>
          <w:color w:val="0B5FD1"/>
          <w:kern w:val="0"/>
          <w:sz w:val="21"/>
          <w:szCs w:val="21"/>
          <w:lang w:val="en-US" w:eastAsia="zh-CN" w:bidi="ar-SA"/>
        </w:rPr>
        <w:t>本次采购产品如在国家强制性认证范围内的必须取得国家强制性CCC认证（提供CCC认证证书复印件并加盖投标人公章）。</w:t>
      </w:r>
    </w:p>
    <w:p>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ascii="宋体" w:hAnsi="宋体"/>
          <w:kern w:val="0"/>
          <w:sz w:val="21"/>
          <w:szCs w:val="21"/>
        </w:rPr>
        <w:t>本采购项目为交钥匙项目，</w:t>
      </w:r>
      <w:r>
        <w:rPr>
          <w:rFonts w:hint="eastAsia" w:ascii="宋体" w:hAnsi="宋体"/>
          <w:kern w:val="0"/>
          <w:sz w:val="21"/>
          <w:szCs w:val="21"/>
        </w:rPr>
        <w:t>验收合格前</w:t>
      </w:r>
      <w:r>
        <w:rPr>
          <w:rFonts w:ascii="宋体" w:hAnsi="宋体"/>
          <w:kern w:val="0"/>
          <w:sz w:val="21"/>
          <w:szCs w:val="21"/>
        </w:rPr>
        <w:t>所需的一切费用</w:t>
      </w:r>
      <w:r>
        <w:rPr>
          <w:rFonts w:hint="eastAsia" w:ascii="宋体" w:hAnsi="宋体"/>
          <w:kern w:val="0"/>
          <w:sz w:val="21"/>
          <w:szCs w:val="21"/>
        </w:rPr>
        <w:t>均</w:t>
      </w:r>
      <w:r>
        <w:rPr>
          <w:rFonts w:ascii="宋体" w:hAnsi="宋体"/>
          <w:kern w:val="0"/>
          <w:sz w:val="21"/>
          <w:szCs w:val="21"/>
        </w:rPr>
        <w:t>包含在报价之中，采购人不</w:t>
      </w:r>
      <w:r>
        <w:rPr>
          <w:rFonts w:hint="eastAsia" w:ascii="宋体" w:hAnsi="宋体"/>
          <w:kern w:val="0"/>
          <w:sz w:val="21"/>
          <w:szCs w:val="21"/>
        </w:rPr>
        <w:t>承担成交价格以外的</w:t>
      </w:r>
      <w:r>
        <w:rPr>
          <w:rFonts w:ascii="宋体" w:hAnsi="宋体"/>
          <w:kern w:val="0"/>
          <w:sz w:val="21"/>
          <w:szCs w:val="21"/>
        </w:rPr>
        <w:t>任何费用。</w:t>
      </w:r>
    </w:p>
    <w:p>
      <w:pPr>
        <w:widowControl/>
        <w:numPr>
          <w:ilvl w:val="2"/>
          <w:numId w:val="1"/>
        </w:numPr>
        <w:adjustRightInd w:val="0"/>
        <w:spacing w:line="360" w:lineRule="auto"/>
        <w:ind w:firstLine="420" w:firstLineChars="200"/>
        <w:jc w:val="left"/>
        <w:rPr>
          <w:rFonts w:ascii="宋体" w:hAnsi="宋体"/>
          <w:kern w:val="0"/>
          <w:sz w:val="21"/>
          <w:szCs w:val="21"/>
        </w:rPr>
      </w:pPr>
      <w:r>
        <w:rPr>
          <w:rFonts w:hint="eastAsia" w:ascii="宋体" w:hAnsi="宋体"/>
          <w:kern w:val="0"/>
          <w:sz w:val="21"/>
          <w:szCs w:val="21"/>
        </w:rPr>
        <w:t>商品包装要求：</w:t>
      </w:r>
    </w:p>
    <w:p>
      <w:pPr>
        <w:widowControl/>
        <w:spacing w:line="360" w:lineRule="auto"/>
        <w:rPr>
          <w:rFonts w:hint="eastAsia" w:ascii="宋体" w:hAnsi="宋体"/>
          <w:color w:val="000000"/>
          <w:kern w:val="0"/>
          <w:sz w:val="21"/>
          <w:szCs w:val="21"/>
          <w:lang w:bidi="ar"/>
        </w:rPr>
      </w:pPr>
      <w:r>
        <w:rPr>
          <w:rFonts w:hint="eastAsia" w:ascii="黑体" w:hAnsi="宋体" w:eastAsia="黑体" w:cs="黑体"/>
          <w:color w:val="000000"/>
          <w:kern w:val="0"/>
          <w:sz w:val="21"/>
          <w:szCs w:val="21"/>
          <w:lang w:bidi="ar"/>
        </w:rPr>
        <w:t xml:space="preserve">    </w:t>
      </w:r>
      <w:r>
        <w:rPr>
          <w:rFonts w:hint="eastAsia" w:ascii="宋体" w:hAnsi="宋体"/>
          <w:color w:val="000000"/>
          <w:kern w:val="0"/>
          <w:sz w:val="21"/>
          <w:szCs w:val="21"/>
          <w:lang w:bidi="ar"/>
        </w:rPr>
        <w:t xml:space="preserve">4.1适用范围 </w:t>
      </w:r>
    </w:p>
    <w:p>
      <w:pPr>
        <w:widowControl/>
        <w:spacing w:line="360" w:lineRule="auto"/>
        <w:ind w:firstLine="420" w:firstLineChars="200"/>
        <w:rPr>
          <w:rFonts w:hint="eastAsia" w:ascii="宋体" w:hAnsi="宋体"/>
          <w:color w:val="000000"/>
          <w:sz w:val="21"/>
          <w:szCs w:val="21"/>
        </w:rPr>
      </w:pPr>
      <w:r>
        <w:rPr>
          <w:rFonts w:hint="eastAsia" w:ascii="宋体" w:hAnsi="宋体"/>
          <w:color w:val="000000"/>
          <w:kern w:val="0"/>
          <w:sz w:val="21"/>
          <w:szCs w:val="21"/>
          <w:lang w:bidi="ar"/>
        </w:rPr>
        <w:t xml:space="preserve">本标准规定了商品使用的塑料、纸质、木质等包装材料的环保要求。 </w:t>
      </w:r>
    </w:p>
    <w:p>
      <w:pPr>
        <w:widowControl/>
        <w:spacing w:line="360" w:lineRule="auto"/>
        <w:rPr>
          <w:rFonts w:hint="eastAsia" w:ascii="宋体" w:hAnsi="宋体"/>
          <w:color w:val="000000"/>
          <w:sz w:val="21"/>
          <w:szCs w:val="21"/>
        </w:rPr>
      </w:pPr>
      <w:r>
        <w:rPr>
          <w:rFonts w:hint="eastAsia" w:ascii="宋体" w:hAnsi="宋体"/>
          <w:color w:val="000000"/>
          <w:kern w:val="0"/>
          <w:sz w:val="21"/>
          <w:szCs w:val="21"/>
          <w:lang w:bidi="ar"/>
        </w:rPr>
        <w:t xml:space="preserve">    4.2商品包装环保要求 </w:t>
      </w:r>
    </w:p>
    <w:p>
      <w:pPr>
        <w:widowControl/>
        <w:spacing w:line="360" w:lineRule="auto"/>
        <w:ind w:firstLine="420" w:firstLineChars="200"/>
        <w:rPr>
          <w:rFonts w:hint="eastAsia" w:ascii="宋体" w:hAnsi="宋体"/>
          <w:color w:val="000000"/>
          <w:sz w:val="21"/>
          <w:szCs w:val="21"/>
        </w:rPr>
      </w:pPr>
      <w:r>
        <w:rPr>
          <w:rFonts w:hint="eastAsia" w:ascii="宋体" w:hAnsi="宋体"/>
          <w:color w:val="000000"/>
          <w:kern w:val="0"/>
          <w:sz w:val="21"/>
          <w:szCs w:val="21"/>
          <w:lang w:bidi="ar"/>
        </w:rPr>
        <w:t xml:space="preserve">（1）商品包装层数不得超过 3 层，空隙率不大于 40%； </w:t>
      </w:r>
    </w:p>
    <w:p>
      <w:pPr>
        <w:widowControl/>
        <w:spacing w:line="360" w:lineRule="auto"/>
        <w:ind w:firstLine="420" w:firstLineChars="200"/>
        <w:rPr>
          <w:rFonts w:hint="eastAsia" w:ascii="宋体" w:hAnsi="宋体"/>
          <w:color w:val="000000"/>
          <w:sz w:val="21"/>
          <w:szCs w:val="21"/>
        </w:rPr>
      </w:pPr>
      <w:r>
        <w:rPr>
          <w:rFonts w:hint="eastAsia" w:ascii="宋体" w:hAnsi="宋体"/>
          <w:color w:val="000000"/>
          <w:kern w:val="0"/>
          <w:sz w:val="21"/>
          <w:szCs w:val="21"/>
          <w:lang w:bidi="ar"/>
        </w:rPr>
        <w:t xml:space="preserve">（2）商品包装尽可能使用单一材质的包装材料，如因功能需求必需使用不同材质，不同材质间应便于分离； </w:t>
      </w:r>
    </w:p>
    <w:p>
      <w:pPr>
        <w:widowControl/>
        <w:spacing w:line="360" w:lineRule="auto"/>
        <w:ind w:firstLine="420" w:firstLineChars="200"/>
        <w:rPr>
          <w:rFonts w:hint="eastAsia" w:ascii="宋体" w:hAnsi="宋体"/>
          <w:color w:val="000000"/>
          <w:sz w:val="21"/>
          <w:szCs w:val="21"/>
        </w:rPr>
      </w:pPr>
      <w:r>
        <w:rPr>
          <w:rFonts w:hint="eastAsia" w:ascii="宋体" w:hAnsi="宋体"/>
          <w:color w:val="000000"/>
          <w:kern w:val="0"/>
          <w:sz w:val="21"/>
          <w:szCs w:val="21"/>
          <w:lang w:bidi="ar"/>
        </w:rPr>
        <w:t xml:space="preserve">（3）商品包装中铅、汞、镉、六价铬的总含量应不大于100mg/kg； </w:t>
      </w:r>
    </w:p>
    <w:p>
      <w:pPr>
        <w:widowControl/>
        <w:spacing w:line="360" w:lineRule="auto"/>
        <w:ind w:firstLine="420" w:firstLineChars="200"/>
        <w:rPr>
          <w:rFonts w:hint="eastAsia" w:ascii="宋体" w:hAnsi="宋体"/>
          <w:sz w:val="21"/>
          <w:szCs w:val="21"/>
        </w:rPr>
      </w:pPr>
      <w:r>
        <w:rPr>
          <w:rFonts w:hint="eastAsia" w:ascii="宋体" w:hAnsi="宋体"/>
          <w:kern w:val="0"/>
          <w:sz w:val="21"/>
          <w:szCs w:val="21"/>
          <w:lang w:bidi="ar"/>
        </w:rPr>
        <w:t xml:space="preserve">（4）商品包装印刷使用的油墨中挥发性有机化合物(VOCs)含量应不大于 5%（以重量计）； </w:t>
      </w:r>
    </w:p>
    <w:p>
      <w:pPr>
        <w:widowControl/>
        <w:spacing w:line="360" w:lineRule="auto"/>
        <w:ind w:firstLine="420" w:firstLineChars="200"/>
        <w:rPr>
          <w:rFonts w:hint="eastAsia" w:ascii="宋体" w:hAnsi="宋体"/>
          <w:sz w:val="21"/>
          <w:szCs w:val="21"/>
        </w:rPr>
      </w:pPr>
      <w:r>
        <w:rPr>
          <w:rFonts w:hint="eastAsia" w:ascii="宋体" w:hAnsi="宋体"/>
          <w:kern w:val="0"/>
          <w:sz w:val="21"/>
          <w:szCs w:val="21"/>
          <w:lang w:bidi="ar"/>
        </w:rPr>
        <w:t xml:space="preserve">（5）塑料材质商品包装上呈现的印刷颜色不得超过6色； </w:t>
      </w:r>
    </w:p>
    <w:p>
      <w:pPr>
        <w:widowControl/>
        <w:spacing w:line="360" w:lineRule="auto"/>
        <w:ind w:firstLine="420" w:firstLineChars="200"/>
        <w:rPr>
          <w:rFonts w:hint="eastAsia" w:ascii="宋体" w:hAnsi="宋体"/>
          <w:sz w:val="21"/>
          <w:szCs w:val="21"/>
        </w:rPr>
      </w:pPr>
      <w:r>
        <w:rPr>
          <w:rFonts w:hint="eastAsia" w:ascii="宋体" w:hAnsi="宋体"/>
          <w:kern w:val="0"/>
          <w:sz w:val="21"/>
          <w:szCs w:val="21"/>
          <w:lang w:bidi="ar"/>
        </w:rPr>
        <w:t xml:space="preserve">（6）纸质商品包装应使用75%以上的可再生纤维原料生产； </w:t>
      </w:r>
    </w:p>
    <w:p>
      <w:pPr>
        <w:widowControl/>
        <w:spacing w:line="360" w:lineRule="auto"/>
        <w:ind w:firstLine="420" w:firstLineChars="200"/>
      </w:pPr>
      <w:r>
        <w:rPr>
          <w:rFonts w:hint="eastAsia" w:ascii="宋体" w:hAnsi="宋体"/>
          <w:kern w:val="0"/>
          <w:sz w:val="21"/>
          <w:szCs w:val="21"/>
          <w:lang w:bidi="ar"/>
        </w:rPr>
        <w:t xml:space="preserve">（7）木质商品包装的原料应来源于可持续性森林。 </w:t>
      </w:r>
    </w:p>
    <w:p>
      <w:pPr>
        <w:widowControl/>
        <w:adjustRightInd w:val="0"/>
        <w:spacing w:line="360" w:lineRule="auto"/>
        <w:rPr>
          <w:rFonts w:hint="eastAsia" w:ascii="宋体" w:hAnsi="宋体"/>
          <w:b/>
          <w:kern w:val="0"/>
          <w:sz w:val="21"/>
          <w:szCs w:val="21"/>
        </w:rPr>
      </w:pPr>
      <w:r>
        <w:rPr>
          <w:rFonts w:hint="eastAsia" w:ascii="宋体" w:hAnsi="宋体"/>
          <w:b/>
          <w:kern w:val="0"/>
          <w:sz w:val="21"/>
          <w:szCs w:val="21"/>
        </w:rPr>
        <w:t xml:space="preserve">二、商务要求： </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合同履行期限：</w:t>
      </w:r>
      <w:r>
        <w:rPr>
          <w:rFonts w:hint="eastAsia" w:ascii="宋体" w:hAnsi="宋体"/>
          <w:color w:val="000000"/>
          <w:sz w:val="21"/>
          <w:szCs w:val="21"/>
          <w:lang w:eastAsia="zh-CN"/>
        </w:rPr>
        <w:t>合同签订之日起</w:t>
      </w:r>
      <w:r>
        <w:rPr>
          <w:rFonts w:hint="eastAsia" w:ascii="宋体" w:hAnsi="宋体"/>
          <w:color w:val="000000"/>
          <w:sz w:val="21"/>
          <w:szCs w:val="21"/>
          <w:lang w:val="en-US" w:eastAsia="zh-CN"/>
        </w:rPr>
        <w:t>30个工作日。</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供货（服务）地点：</w:t>
      </w:r>
      <w:r>
        <w:rPr>
          <w:rFonts w:hint="eastAsia" w:ascii="宋体" w:hAnsi="宋体"/>
          <w:color w:val="000000"/>
          <w:sz w:val="21"/>
          <w:szCs w:val="21"/>
          <w:lang w:eastAsia="zh-CN"/>
        </w:rPr>
        <w:t>武陟县区域内</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 xml:space="preserve">质量标准：符合国家及行业相关标准 </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质量保证期：</w:t>
      </w:r>
      <w:r>
        <w:rPr>
          <w:rFonts w:hint="eastAsia" w:ascii="宋体" w:hAnsi="宋体"/>
          <w:color w:val="000000"/>
          <w:sz w:val="21"/>
          <w:szCs w:val="21"/>
          <w:lang w:eastAsia="zh-CN"/>
        </w:rPr>
        <w:t>三年</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付款方式：全部供货及安装完毕</w:t>
      </w:r>
      <w:r>
        <w:rPr>
          <w:rFonts w:hint="eastAsia" w:ascii="宋体" w:hAnsi="宋体"/>
          <w:color w:val="000000"/>
          <w:sz w:val="21"/>
          <w:szCs w:val="21"/>
          <w:lang w:val="en-US" w:eastAsia="zh-CN"/>
        </w:rPr>
        <w:t>，经采购人或采购人指定的第三方机构验收（验收所需费用由中标人承担）合格后付合同款的95%，剩余5%一年后无质量问题后一次性付清。</w:t>
      </w:r>
      <w:r>
        <w:rPr>
          <w:rFonts w:hint="eastAsia" w:ascii="宋体" w:hAnsi="宋体"/>
          <w:color w:val="000000"/>
          <w:sz w:val="21"/>
          <w:szCs w:val="21"/>
        </w:rPr>
        <w:t> </w:t>
      </w:r>
    </w:p>
    <w:p>
      <w:pPr>
        <w:numPr>
          <w:ilvl w:val="2"/>
          <w:numId w:val="2"/>
        </w:num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履约保证金：中标人与采购人签订合同前，需向采购人交纳中标金额的</w:t>
      </w:r>
      <w:r>
        <w:rPr>
          <w:rFonts w:hint="eastAsia" w:ascii="宋体" w:hAnsi="宋体"/>
          <w:color w:val="000000"/>
          <w:sz w:val="21"/>
          <w:szCs w:val="21"/>
          <w:u w:val="single"/>
          <w:lang w:val="en-US" w:eastAsia="zh-CN"/>
        </w:rPr>
        <w:t xml:space="preserve"> 5 </w:t>
      </w:r>
      <w:r>
        <w:rPr>
          <w:rFonts w:hint="eastAsia" w:ascii="宋体" w:hAnsi="宋体"/>
          <w:color w:val="000000"/>
          <w:sz w:val="21"/>
          <w:szCs w:val="21"/>
        </w:rPr>
        <w:t>%作为履约保证金，合同履行结束，经验收合格后退还。</w:t>
      </w:r>
    </w:p>
    <w:p>
      <w:pPr>
        <w:widowControl/>
        <w:adjustRightInd w:val="0"/>
        <w:spacing w:line="360" w:lineRule="auto"/>
        <w:rPr>
          <w:rFonts w:hint="eastAsia" w:ascii="宋体" w:hAnsi="宋体"/>
          <w:b/>
          <w:color w:val="000000"/>
          <w:kern w:val="0"/>
          <w:sz w:val="21"/>
          <w:szCs w:val="21"/>
        </w:rPr>
      </w:pPr>
      <w:r>
        <w:rPr>
          <w:rFonts w:hint="eastAsia" w:ascii="宋体" w:hAnsi="宋体"/>
          <w:b/>
          <w:color w:val="000000"/>
          <w:kern w:val="0"/>
          <w:sz w:val="21"/>
          <w:szCs w:val="21"/>
        </w:rPr>
        <w:t>三、其他要求：</w:t>
      </w:r>
    </w:p>
    <w:p>
      <w:pPr>
        <w:numPr>
          <w:ilvl w:val="0"/>
          <w:numId w:val="0"/>
        </w:numPr>
        <w:spacing w:line="360" w:lineRule="auto"/>
        <w:ind w:leftChars="200"/>
        <w:rPr>
          <w:rFonts w:hint="eastAsia" w:ascii="宋体" w:hAnsi="宋体"/>
          <w:color w:val="000000"/>
          <w:sz w:val="21"/>
          <w:szCs w:val="21"/>
          <w:lang w:val="en-US" w:eastAsia="zh-CN"/>
        </w:rPr>
      </w:pPr>
      <w:r>
        <w:rPr>
          <w:rFonts w:hint="eastAsia" w:ascii="宋体" w:hAnsi="宋体"/>
          <w:color w:val="000000"/>
          <w:sz w:val="21"/>
          <w:szCs w:val="21"/>
          <w:lang w:val="en-US" w:eastAsia="zh-CN"/>
        </w:rPr>
        <w:t>售后服务要求：</w:t>
      </w:r>
    </w:p>
    <w:p>
      <w:pPr>
        <w:numPr>
          <w:ilvl w:val="0"/>
          <w:numId w:val="0"/>
        </w:numPr>
        <w:spacing w:line="360" w:lineRule="auto"/>
        <w:ind w:leftChars="200"/>
        <w:rPr>
          <w:rFonts w:hint="eastAsia" w:ascii="宋体" w:hAnsi="宋体"/>
          <w:color w:val="000000"/>
          <w:sz w:val="21"/>
          <w:szCs w:val="21"/>
          <w:lang w:val="en-US" w:eastAsia="zh-CN"/>
        </w:rPr>
      </w:pPr>
      <w:r>
        <w:rPr>
          <w:rFonts w:hint="eastAsia" w:ascii="宋体" w:hAnsi="宋体"/>
          <w:color w:val="000000"/>
          <w:sz w:val="21"/>
          <w:szCs w:val="21"/>
          <w:lang w:val="en-US" w:eastAsia="zh-CN"/>
        </w:rPr>
        <w:t>1.故障响应时间：7×24×365全年实施故障响应，接到故障通知后2小时内响应，24小时内到达现场维修并解决问题。</w:t>
      </w:r>
    </w:p>
    <w:p>
      <w:pPr>
        <w:numPr>
          <w:ilvl w:val="0"/>
          <w:numId w:val="0"/>
        </w:numPr>
        <w:spacing w:line="360" w:lineRule="auto"/>
        <w:ind w:leftChars="200"/>
        <w:rPr>
          <w:rFonts w:hint="eastAsia" w:ascii="宋体" w:hAnsi="宋体"/>
          <w:color w:val="000000"/>
          <w:sz w:val="21"/>
          <w:szCs w:val="21"/>
          <w:lang w:val="en-US" w:eastAsia="zh-CN"/>
        </w:rPr>
      </w:pPr>
      <w:r>
        <w:rPr>
          <w:rFonts w:hint="eastAsia" w:ascii="宋体" w:hAnsi="宋体"/>
          <w:color w:val="000000"/>
          <w:sz w:val="21"/>
          <w:szCs w:val="21"/>
          <w:lang w:val="en-US" w:eastAsia="zh-CN"/>
        </w:rPr>
        <w:t>2.送货及安装：免费送货上门、安装。</w:t>
      </w:r>
    </w:p>
    <w:p>
      <w:pPr>
        <w:numPr>
          <w:ilvl w:val="0"/>
          <w:numId w:val="0"/>
        </w:numPr>
        <w:spacing w:line="360" w:lineRule="auto"/>
        <w:ind w:leftChars="200"/>
        <w:rPr>
          <w:rFonts w:hint="eastAsia" w:ascii="宋体" w:hAnsi="宋体"/>
          <w:color w:val="000000"/>
          <w:sz w:val="21"/>
          <w:szCs w:val="21"/>
          <w:lang w:val="en-US" w:eastAsia="zh-CN"/>
        </w:rPr>
      </w:pPr>
      <w:r>
        <w:rPr>
          <w:rFonts w:hint="eastAsia" w:ascii="宋体" w:hAnsi="宋体"/>
          <w:color w:val="000000"/>
          <w:sz w:val="21"/>
          <w:szCs w:val="21"/>
          <w:lang w:val="en-US" w:eastAsia="zh-CN"/>
        </w:rPr>
        <w:t>3.投标人所投设备及材料须为合格的全新产品，若国家及行业对所投设备及材料等有强制性要求的，中标人应予以满足。</w:t>
      </w:r>
    </w:p>
    <w:p>
      <w:pPr>
        <w:widowControl/>
        <w:adjustRightInd w:val="0"/>
        <w:spacing w:line="360" w:lineRule="auto"/>
        <w:rPr>
          <w:rFonts w:hint="eastAsia" w:ascii="宋体" w:hAnsi="宋体"/>
          <w:b/>
          <w:color w:val="000000"/>
          <w:kern w:val="0"/>
          <w:sz w:val="21"/>
          <w:szCs w:val="21"/>
        </w:rPr>
      </w:pPr>
      <w:r>
        <w:rPr>
          <w:rFonts w:hint="eastAsia" w:ascii="宋体" w:hAnsi="宋体"/>
          <w:b/>
          <w:color w:val="000000"/>
          <w:kern w:val="0"/>
          <w:sz w:val="21"/>
          <w:szCs w:val="21"/>
        </w:rPr>
        <w:t>四、采购内容及技术要求</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1.本项目的核心产品为：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教学一体机</w:t>
      </w:r>
      <w:r>
        <w:rPr>
          <w:rFonts w:hint="eastAsia" w:ascii="宋体" w:hAnsi="宋体"/>
          <w:color w:val="000000"/>
          <w:sz w:val="21"/>
          <w:szCs w:val="21"/>
          <w:u w:val="single"/>
        </w:rPr>
        <w:t xml:space="preserve">  </w:t>
      </w:r>
      <w:r>
        <w:rPr>
          <w:rFonts w:hint="eastAsia" w:ascii="宋体" w:hAnsi="宋体"/>
          <w:color w:val="000000"/>
          <w:sz w:val="21"/>
          <w:szCs w:val="21"/>
        </w:rPr>
        <w:t>（核心产品仅适用于本项目同一品牌的认定，同一品牌的认定详见投标人须知）</w:t>
      </w:r>
    </w:p>
    <w:tbl>
      <w:tblPr>
        <w:tblStyle w:val="7"/>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62"/>
        <w:gridCol w:w="5186"/>
        <w:gridCol w:w="98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b/>
                <w:bCs/>
                <w:color w:val="000000"/>
                <w:kern w:val="0"/>
                <w:sz w:val="21"/>
                <w:szCs w:val="21"/>
              </w:rPr>
            </w:pPr>
            <w:r>
              <w:rPr>
                <w:rFonts w:hint="eastAsia" w:ascii="宋体" w:hAnsi="宋体"/>
                <w:b/>
                <w:bCs/>
                <w:color w:val="000000"/>
                <w:kern w:val="0"/>
                <w:sz w:val="21"/>
                <w:szCs w:val="21"/>
              </w:rPr>
              <w:t>序号</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b/>
                <w:color w:val="000000"/>
                <w:kern w:val="0"/>
                <w:sz w:val="21"/>
                <w:szCs w:val="21"/>
              </w:rPr>
            </w:pPr>
            <w:r>
              <w:rPr>
                <w:rFonts w:hint="eastAsia" w:ascii="宋体" w:hAnsi="宋体"/>
                <w:b/>
                <w:color w:val="000000"/>
                <w:kern w:val="0"/>
                <w:sz w:val="21"/>
                <w:szCs w:val="21"/>
                <w:lang w:eastAsia="zh-CN"/>
              </w:rPr>
              <w:t>标的</w:t>
            </w:r>
            <w:r>
              <w:rPr>
                <w:rFonts w:hint="eastAsia" w:ascii="宋体" w:hAnsi="宋体"/>
                <w:b/>
                <w:color w:val="000000"/>
                <w:kern w:val="0"/>
                <w:sz w:val="21"/>
                <w:szCs w:val="21"/>
              </w:rPr>
              <w:t>名称</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b/>
                <w:bCs/>
                <w:color w:val="000000"/>
                <w:kern w:val="0"/>
                <w:sz w:val="21"/>
                <w:szCs w:val="21"/>
              </w:rPr>
            </w:pPr>
            <w:r>
              <w:rPr>
                <w:rFonts w:hint="eastAsia" w:ascii="宋体" w:hAnsi="宋体"/>
                <w:b/>
                <w:bCs/>
                <w:color w:val="000000"/>
                <w:kern w:val="0"/>
                <w:sz w:val="21"/>
                <w:szCs w:val="21"/>
              </w:rPr>
              <w:t>主要技术参数、性能、配置等要求</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b/>
                <w:bCs/>
                <w:color w:val="000000"/>
                <w:kern w:val="0"/>
                <w:sz w:val="21"/>
                <w:szCs w:val="21"/>
                <w:lang w:val="en-US" w:eastAsia="zh-CN"/>
              </w:rPr>
            </w:pPr>
            <w:r>
              <w:rPr>
                <w:rFonts w:hint="eastAsia" w:ascii="宋体" w:hAnsi="宋体"/>
                <w:b/>
                <w:bCs/>
                <w:color w:val="000000"/>
                <w:kern w:val="0"/>
                <w:sz w:val="21"/>
                <w:szCs w:val="21"/>
                <w:lang w:val="en-US" w:eastAsia="zh-CN"/>
              </w:rPr>
              <w:t>数量/单位</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b/>
                <w:bCs/>
                <w:color w:val="000000"/>
                <w:kern w:val="0"/>
                <w:sz w:val="21"/>
                <w:szCs w:val="21"/>
              </w:rPr>
            </w:pPr>
            <w:r>
              <w:rPr>
                <w:rFonts w:hint="eastAsia" w:ascii="宋体" w:hAnsi="宋体"/>
                <w:b/>
                <w:bCs/>
                <w:color w:val="000000"/>
                <w:kern w:val="0"/>
                <w:sz w:val="21"/>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olor w:val="000000"/>
                <w:kern w:val="0"/>
                <w:sz w:val="21"/>
                <w:szCs w:val="21"/>
                <w:lang w:val="en-US" w:eastAsia="zh-CN"/>
              </w:rPr>
            </w:pPr>
            <w:r>
              <w:rPr>
                <w:rFonts w:hint="eastAsia" w:ascii="宋体" w:hAnsi="宋体"/>
                <w:color w:val="000000"/>
                <w:kern w:val="0"/>
                <w:sz w:val="21"/>
                <w:szCs w:val="21"/>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台式电脑</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★国产自主品牌。</w:t>
            </w:r>
          </w:p>
          <w:p>
            <w:pPr>
              <w:widowControl/>
              <w:numPr>
                <w:ilvl w:val="0"/>
                <w:numId w:val="3"/>
              </w:numPr>
              <w:spacing w:line="360" w:lineRule="auto"/>
              <w:ind w:left="0" w:leftChars="0"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国产芯片 八核2.7GHz或以上</w:t>
            </w:r>
          </w:p>
          <w:p>
            <w:pPr>
              <w:widowControl/>
              <w:numPr>
                <w:ilvl w:val="0"/>
                <w:numId w:val="0"/>
              </w:numPr>
              <w:spacing w:line="360" w:lineRule="auto"/>
              <w:ind w:left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3.标配8GB DDR4内存或以上</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4.独立显卡，显存≥2G</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5.SSD全固态硬盘，容量不小于256G；</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 23.8英寸或以上尺寸，分辨率1920*1080。</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7.整机提供3年免费原厂质保。要求出具所投产品原厂商售后服务承诺函。 要求提供所投产品原厂400免费技术支持电话；  </w:t>
            </w:r>
          </w:p>
          <w:p>
            <w:pPr>
              <w:widowControl/>
              <w:spacing w:line="36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8.标配同品牌网络信号防雷器</w:t>
            </w:r>
            <w:r>
              <w:rPr>
                <w:rFonts w:hint="eastAsia" w:ascii="宋体" w:hAnsi="宋体" w:eastAsia="宋体" w:cs="宋体"/>
                <w:b/>
                <w:bCs w:val="0"/>
                <w:color w:val="auto"/>
                <w:kern w:val="0"/>
                <w:sz w:val="21"/>
                <w:szCs w:val="21"/>
              </w:rPr>
              <w:t>(</w:t>
            </w:r>
            <w:r>
              <w:rPr>
                <w:rFonts w:hint="eastAsia" w:ascii="宋体" w:hAnsi="宋体" w:eastAsia="宋体" w:cs="宋体"/>
                <w:b/>
                <w:bCs/>
                <w:color w:val="auto"/>
                <w:sz w:val="21"/>
                <w:szCs w:val="21"/>
                <w:lang w:val="en-US" w:eastAsia="zh-CN"/>
              </w:rPr>
              <w:t>投标文件中</w:t>
            </w:r>
            <w:r>
              <w:rPr>
                <w:rFonts w:hint="eastAsia" w:ascii="宋体" w:hAnsi="宋体" w:eastAsia="宋体" w:cs="宋体"/>
                <w:b/>
                <w:bCs w:val="0"/>
                <w:color w:val="auto"/>
                <w:kern w:val="0"/>
                <w:sz w:val="21"/>
                <w:szCs w:val="21"/>
              </w:rPr>
              <w:t xml:space="preserve">提供网络信号防雷器检验报告复印件加盖公章) </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24台</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olor w:val="000000"/>
                <w:kern w:val="0"/>
                <w:sz w:val="21"/>
                <w:szCs w:val="21"/>
                <w:lang w:val="en-US" w:eastAsia="zh-CN"/>
              </w:rPr>
            </w:pPr>
            <w:r>
              <w:rPr>
                <w:rFonts w:hint="eastAsia" w:ascii="宋体" w:hAnsi="宋体"/>
                <w:color w:val="000000"/>
                <w:kern w:val="0"/>
                <w:sz w:val="21"/>
                <w:szCs w:val="21"/>
                <w:lang w:val="en-US" w:eastAsia="zh-CN"/>
              </w:rPr>
              <w:t>2</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打印复印一体机</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复印速度（黑色，标准质量，A4）</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20 份/分钟</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首页输出，黑白（A4, 就绪）</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8.3 秒</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首页黑白页面输出（A4 纸、睡眠）    18 秒</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 最大输出容量（纸张）</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100 页</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 纸张处理（进纸）（标配）</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150 页进纸盒</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6. 纸张处理（出纸）（标配）         100 页出纸盒</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7. 光学扫描分辨率</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rPr>
              <w:t xml:space="preserve">   600 x 600 dpi</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8. 支持的介质尺寸</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A4；A5；A5 (LEF)；B5 (JIS)；Oficio；信封（DL、C5）</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9. 黑色打印速度（ISO、A4）</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rPr>
              <w:t xml:space="preserve"> 20 页/分钟</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10. 打印质量（黑白，最佳）   1,200 x 1,200 dpi</w:t>
            </w:r>
          </w:p>
          <w:p>
            <w:pPr>
              <w:pStyle w:val="4"/>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11. 扫描仪类型</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平板式</w:t>
            </w:r>
          </w:p>
          <w:p>
            <w:pPr>
              <w:pStyle w:val="4"/>
              <w:spacing w:line="360" w:lineRule="auto"/>
              <w:ind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1"/>
                <w:szCs w:val="21"/>
              </w:rPr>
              <w:t>12. 扫描文件格式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t>Windows 扫描软件支持的文件格式：PDF、JPG、TIFF、PNG、BMP</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after="180"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20台</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olor w:val="000000"/>
                <w:kern w:val="0"/>
                <w:sz w:val="21"/>
                <w:szCs w:val="21"/>
                <w:lang w:val="en-US" w:eastAsia="zh-CN"/>
              </w:rPr>
            </w:pPr>
            <w:r>
              <w:rPr>
                <w:rFonts w:hint="eastAsia" w:ascii="宋体" w:hAnsi="宋体"/>
                <w:color w:val="000000"/>
                <w:kern w:val="0"/>
                <w:sz w:val="21"/>
                <w:szCs w:val="21"/>
                <w:lang w:val="en-US" w:eastAsia="zh-CN"/>
              </w:rPr>
              <w:t>3</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投影机</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1、3LCD技术，液晶板≥0.55英寸。</w:t>
            </w:r>
          </w:p>
          <w:p>
            <w:pPr>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color w:val="auto"/>
                <w:sz w:val="21"/>
                <w:szCs w:val="21"/>
              </w:rPr>
              <w:t>2、色彩亮度≥3700流明</w:t>
            </w:r>
            <w:r>
              <w:rPr>
                <w:rFonts w:hint="eastAsia" w:ascii="宋体" w:hAnsi="宋体" w:eastAsia="宋体" w:cs="宋体"/>
                <w:b/>
                <w:bCs/>
                <w:color w:val="auto"/>
                <w:sz w:val="21"/>
                <w:szCs w:val="21"/>
              </w:rPr>
              <w:t>(非白色亮度，</w:t>
            </w:r>
            <w:r>
              <w:rPr>
                <w:rFonts w:hint="eastAsia" w:ascii="宋体" w:hAnsi="宋体" w:eastAsia="宋体" w:cs="宋体"/>
                <w:b/>
                <w:bCs/>
                <w:color w:val="auto"/>
                <w:sz w:val="21"/>
                <w:szCs w:val="21"/>
                <w:lang w:val="en-US" w:eastAsia="zh-CN"/>
              </w:rPr>
              <w:t>投标文件中</w:t>
            </w:r>
            <w:r>
              <w:rPr>
                <w:rFonts w:hint="eastAsia" w:ascii="宋体" w:hAnsi="宋体" w:eastAsia="宋体" w:cs="宋体"/>
                <w:b/>
                <w:bCs/>
                <w:color w:val="auto"/>
                <w:sz w:val="21"/>
                <w:szCs w:val="21"/>
              </w:rPr>
              <w:t>提供检测报告复印件加盖公章）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3、标准显示分辨率≥1024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rPr>
              <w:t>768</w:t>
            </w:r>
          </w:p>
          <w:p>
            <w:pPr>
              <w:spacing w:line="360" w:lineRule="auto"/>
              <w:ind w:left="525" w:hanging="525" w:hangingChars="25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4、对比度15000:1</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5、变焦≥1.2倍光学变焦</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6、投影灯泡功率210W，寿命：12000小时（节能模式）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7、直接关机零秒冷却，关机后风扇立即停转（非断电保护），支持即关即开功能。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8、RJ45网络控制接口。</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9、非立体声扬声器≥16W,扬声器支持关机播放音频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10、垂直和水平梯形校正≥±30度，支持投影面板水平梯形校正滑钮功能、具有AV滑盖遮屏功能。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11、独立的VGA 2进1出，1路RS232,2进1出mini音频接口；2路HDMI高清接口，1路S-VIDEO接口。A 2进1出，1路RS232,2进1T-出mini音频接口；2路HDMI高清接口，1U-路 S-VIDEO接口。</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HDMI2可支持MHL高清镜像投影，连接智能手机及平板电脑功能。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13、USB支持声、影控制输出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14、可多PC投影显示，支持50个输出设备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15、重量≥2.8kg</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16、自动开机功能，通过VGA线进行投影时，可以检测到信号自动开机。</w:t>
            </w:r>
          </w:p>
          <w:p>
            <w:pPr>
              <w:pStyle w:val="4"/>
              <w:spacing w:line="360" w:lineRule="auto"/>
              <w:ind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17、无线投影功能。</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after="180"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2台</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olor w:val="000000"/>
                <w:kern w:val="0"/>
                <w:sz w:val="21"/>
                <w:szCs w:val="21"/>
                <w:lang w:val="en-US" w:eastAsia="zh-CN"/>
              </w:rPr>
            </w:pPr>
            <w:r>
              <w:rPr>
                <w:rFonts w:hint="eastAsia" w:ascii="宋体" w:hAnsi="宋体"/>
                <w:color w:val="000000"/>
                <w:kern w:val="0"/>
                <w:sz w:val="21"/>
                <w:szCs w:val="21"/>
                <w:lang w:val="en-US" w:eastAsia="zh-CN"/>
              </w:rPr>
              <w:t>4</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教学一体机</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一、硬件部分：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★1、尺寸:≥65英寸、采用LED背光，采用直下式背光方案；</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2、显示比例16:9，屏幕物理分辨率: 3840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rPr>
              <w:t>2160，最大可视角度:≥178 度；</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3、整机具备抗强光干扰性能，在100K LUX照度的光照下保证正常触控、书写；</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4、具备书写保障措施:书写区域被手、书本遮挡以及某一条红外框失灵时,可正常书写、操作，不影响教学进程顺利进行；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5、整机外壳采用金属材质，抗撞抗划抗腐蚀，表面无尖锐边缘或凸起,保证师生安全使用；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6、为方便教学，交互平板正面具备2个15W音箱，并且具有“单独听” 功能模式，在黑屏状态下可进行音频播放；</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7、采用≥3mm厚度钢化防眩玻璃覆盖屏体，硬度≥莫氏7级，支持20点同时触控，支持20笔书写，触摸分辨率:≥32767</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rPr>
              <w:t>32767，响应时间≤10ms；</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8、交互平板整机需提供前置输入接口，接口不少于2个USB2.0接口，1个HDMI（非转接）和1个USB Touch，有中文标识；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投标文件中</w:t>
            </w:r>
            <w:r>
              <w:rPr>
                <w:rFonts w:hint="eastAsia" w:ascii="宋体" w:hAnsi="宋体" w:eastAsia="宋体" w:cs="宋体"/>
                <w:b/>
                <w:bCs/>
                <w:color w:val="auto"/>
                <w:sz w:val="21"/>
                <w:szCs w:val="21"/>
                <w:highlight w:val="none"/>
              </w:rPr>
              <w:t>提供产品图片</w:t>
            </w:r>
            <w:r>
              <w:rPr>
                <w:rFonts w:hint="eastAsia" w:ascii="宋体" w:hAnsi="宋体" w:eastAsia="宋体" w:cs="宋体"/>
                <w:b/>
                <w:bCs/>
                <w:color w:val="auto"/>
                <w:sz w:val="21"/>
                <w:szCs w:val="21"/>
                <w:highlight w:val="none"/>
                <w:lang w:eastAsia="zh-CN"/>
              </w:rPr>
              <w:t>和</w:t>
            </w:r>
            <w:r>
              <w:rPr>
                <w:rFonts w:hint="eastAsia" w:ascii="宋体" w:hAnsi="宋体" w:eastAsia="宋体" w:cs="宋体"/>
                <w:b/>
                <w:bCs/>
                <w:color w:val="auto"/>
                <w:sz w:val="21"/>
                <w:szCs w:val="21"/>
                <w:highlight w:val="none"/>
              </w:rPr>
              <w:t>提供检测报告加盖公章）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9、交互黑板具有开机物理祛蓝光功能，不接受通过菜单或按键设置方式进行防蓝光模式与非防蓝光模式的切换</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投标文件中提供产品防蓝光相关证明材料加盖公章</w:t>
            </w:r>
            <w:r>
              <w:rPr>
                <w:rFonts w:hint="eastAsia" w:ascii="宋体" w:hAnsi="宋体" w:eastAsia="宋体" w:cs="宋体"/>
                <w:b/>
                <w:bCs/>
                <w:color w:val="auto"/>
                <w:sz w:val="21"/>
                <w:szCs w:val="21"/>
                <w:highlight w:val="non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10、交互平板具备前置一键还原按键，带中文丝印标识，不需专业人员即可轻松解决电脑系统故障；</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投标文件中</w:t>
            </w:r>
            <w:r>
              <w:rPr>
                <w:rFonts w:hint="eastAsia" w:ascii="宋体" w:hAnsi="宋体" w:eastAsia="宋体" w:cs="宋体"/>
                <w:b/>
                <w:bCs/>
                <w:color w:val="auto"/>
                <w:sz w:val="21"/>
                <w:szCs w:val="21"/>
              </w:rPr>
              <w:t>提供产品图片和检测报告加盖公章）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11、采用通用插槽式OPS插拔电脑（双面合计80针OPS插口）,易拆卸维修。主板采用H310芯片组；处理器：采用Intel第8代酷睿 I3处理器（CPU 8100及以上），集成显卡、内置音频芯片。内存：4G DDR3或以上配置，硬盘：128G固态硬盘或以上配置。插拔式电脑与交互平板需为同一制造商，</w:t>
            </w:r>
            <w:r>
              <w:rPr>
                <w:rFonts w:hint="eastAsia" w:ascii="宋体" w:hAnsi="宋体" w:eastAsia="宋体" w:cs="宋体"/>
                <w:bCs/>
                <w:color w:val="auto"/>
                <w:sz w:val="21"/>
                <w:szCs w:val="21"/>
              </w:rPr>
              <w:t>产品平均无故障时间不低于5万小时</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、幼儿教学软件功能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1、基础功能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★1）、专为幼教开发的交互式教学软件，界面卡通，符合幼儿教学特点，软件无需手动开启，常驻桌面，最小化状态不影响展示，菜单功能按钮和图标的各级菜单均配备明确中文标识；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2）、集合常用教学功能：将白板、聚光灯、放大镜、截屏、批注、多屏互动等常用教学功能集合一体，可在任意界面快速切换应用，并可支持自定义常用快捷；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3）、批注功能:可快捷在windows各种文件窗口上书写，支持调节笔迹颜色、粗细，擦除功能:支持点擦除、手势擦除、清页，撤销。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2、白板软件功能：</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具有教育云平台，支持云端备课，教师可直接登陆云平台进行备课及课件下载使用，教师注册即可获得不少于30GB的云盘容量，无需用户通过完成特定任务才能获取，方便教师使用；</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2）、原生态嵌入文档：支持PPT/WORD/EXCEL等多种文档嵌入，完美兼容原文件特性；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软件提供不少于14种精美页面背景，不少于30种常用图形，包括线段、圆、三角形、四边形、多边形、对话框、单双箭头、大中括号、加减乘除等，所有图形均可填充颜色、修改边框颜色粗细以及设置图形透明度，并可添加文字；</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对象特效设置：可对页面对象设置多种进入、退出时的特殊效果，如百叶窗、淡入、缩放、浮现、飞入、旋转、劈裂、弹跳等效果，支持设置触发源，支持调整特效顺序、特效时间设置、特效预览、特效删除；</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支持教学软件页面中的图片、文字等任何对象在页面中实现路径轨迹设置、播放和重播；</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6)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课堂互动工具：能够创建知识连线、互动分类、选词填空、趣味竞赛、翻翻卡等互动类游戏，每类互动游戏提供至少12个适用不同学科、学段风格的模板，每组游戏模板动效不同；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8)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提供多种教学工具：至少包含古诗词、汉字、成语词典、汉字等内容。提供3755个国标一级汉字，包括汉字的笔顺演示和指定分解笔画演示；支持英文手写识别和自动换行；提供电子琴、架子鼓、吉他、排笛、大提琴等多种教具；提供音长和音高工具，可进行相应的互动练习游戏；为方便学生操作，学科工具支持一键全屏播放；</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美术学科工具提供爱涂色功能，包含动物、植物、人物、水果、蔬菜、交通等类别的图画涂色，支持画笔颜色选择、笔迹粗细调节、撤销、擦除、音乐设置、内容检索等功能</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书写工具：至少提供硬笔、软笔、智能笔、激光笔、粉笔、手势笔等不少于10种板书工具。粉笔可模拟真实的板书字迹，软笔书写优美字迹，通过智能笔可以识别平面二维图形；老师可通过手势笔实现多种手势教学，如圈选即可识别为选中对象，画圆即可识别为聚光灯，画方形为放大镜功能，左右划线为前后翻页等，为方便老师快速掌握，在点击手势笔功能时，笔工具栏提供图例操作说明；</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课程资源：随机附有不少于12册幼儿园绘本资源，由图画书引发一个主题，适用于大中小班，涵盖食物、动物、生活、成长等内容；</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网络教学资源：主要面向幼儿园的教学，参照《幼儿园教育指导纲要》对教育内容的要求，相对划分为健康、科学、社会、艺术、语言等五大领域。所有资源均根据《元数据规范》进行编排，可按知识点结构展开，包括动画、视频、音频、图片、文本等各类型资源不少于20000个，可为教师课前准备及讲课过程中提供极大便利</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val="en-US" w:eastAsia="zh-CN"/>
              </w:rPr>
              <w:t>(投标文件中</w:t>
            </w:r>
            <w:r>
              <w:rPr>
                <w:rFonts w:hint="eastAsia" w:ascii="宋体" w:hAnsi="宋体" w:eastAsia="宋体" w:cs="宋体"/>
                <w:b/>
                <w:bCs/>
                <w:color w:val="auto"/>
                <w:sz w:val="21"/>
                <w:szCs w:val="21"/>
              </w:rPr>
              <w:t>提供官方网站截图加盖公章</w:t>
            </w:r>
            <w:r>
              <w:rPr>
                <w:rFonts w:hint="eastAsia" w:ascii="宋体" w:hAnsi="宋体" w:eastAsia="宋体" w:cs="宋体"/>
                <w:color w:val="auto"/>
                <w:sz w:val="21"/>
                <w:szCs w:val="21"/>
              </w:rPr>
              <w:t>。</w:t>
            </w:r>
            <w:r>
              <w:rPr>
                <w:rFonts w:hint="eastAsia" w:ascii="宋体" w:hAnsi="宋体" w:eastAsia="宋体" w:cs="宋体"/>
                <w:b/>
                <w:bCs/>
                <w:color w:val="auto"/>
                <w:kern w:val="2"/>
                <w:sz w:val="21"/>
                <w:szCs w:val="21"/>
                <w:lang w:val="en-US" w:eastAsia="zh-CN" w:bidi="ar-SA"/>
              </w:rPr>
              <w:t>）</w:t>
            </w:r>
          </w:p>
          <w:p>
            <w:pPr>
              <w:pStyle w:val="4"/>
              <w:spacing w:line="360" w:lineRule="auto"/>
              <w:ind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14、为防止投标产品出现知识版权问题，投标产品的软件需具有软件著作权证书。</w:t>
            </w:r>
            <w:r>
              <w:rPr>
                <w:rFonts w:hint="eastAsia" w:ascii="宋体" w:hAnsi="宋体" w:eastAsia="宋体" w:cs="宋体"/>
                <w:b/>
                <w:bCs/>
                <w:color w:val="auto"/>
                <w:kern w:val="2"/>
                <w:sz w:val="21"/>
                <w:szCs w:val="21"/>
                <w:lang w:val="en-US" w:eastAsia="zh-CN" w:bidi="ar-SA"/>
              </w:rPr>
              <w:t>（投标文件中投标文件中提供复印件加盖公章）</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after="180"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24台</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olor w:val="000000"/>
                <w:kern w:val="0"/>
                <w:sz w:val="21"/>
                <w:szCs w:val="21"/>
                <w:lang w:val="en-US" w:eastAsia="zh-CN"/>
              </w:rPr>
            </w:pPr>
            <w:r>
              <w:rPr>
                <w:rFonts w:hint="eastAsia" w:ascii="宋体" w:hAnsi="宋体"/>
                <w:color w:val="000000"/>
                <w:kern w:val="0"/>
                <w:sz w:val="21"/>
                <w:szCs w:val="21"/>
                <w:lang w:val="en-US" w:eastAsia="zh-CN"/>
              </w:rPr>
              <w:t>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广播系统</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智能全自动广播主机：</w:t>
            </w:r>
          </w:p>
          <w:p>
            <w:pPr>
              <w:pStyle w:val="9"/>
              <w:spacing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U/SD卡直插播放，无人值守，按周循环全自动控制。超强MP3解码芯片，音质接近CD，支持MP3、WMA格式，具有高稳定性，绿色亮屏，汉字液晶显示，操作简明。带记忆功能，断电后程序不易丢失，来电自动恢复运行。六路自动广播分区控制。可同时编制存储四套程序，任意调用。可编制十套随机或顺序播放程序。</w:t>
            </w:r>
          </w:p>
          <w:p>
            <w:pPr>
              <w:pStyle w:val="9"/>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定压功放机：</w:t>
            </w:r>
          </w:p>
          <w:p>
            <w:pPr>
              <w:pStyle w:val="9"/>
              <w:spacing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自带前置放大器、2U标准机型，高级铝面板、3路线输入，1路U播放接口，1路线路输出，2路话筒输入、MICI话筒具有自动默音优先功能、定压、定租输出：100V，70,4-16Ω、具有极其异常工作保护警告功能。</w:t>
            </w:r>
          </w:p>
          <w:p>
            <w:pPr>
              <w:pStyle w:val="9"/>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远程无线话筒：</w:t>
            </w:r>
          </w:p>
          <w:p>
            <w:pPr>
              <w:pStyle w:val="9"/>
              <w:spacing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二路收发，铝面板、100米远程无线接收实现学校、舞台等远程对讲广播、标配二支手持无线话筒，内置天线放大器、无干扰、稳定清晰。</w:t>
            </w:r>
          </w:p>
          <w:p>
            <w:pPr>
              <w:pStyle w:val="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户外全天候音柱：</w:t>
            </w:r>
          </w:p>
          <w:p>
            <w:pPr>
              <w:pStyle w:val="9"/>
              <w:spacing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45W铝合金外壳，灵敏度98dB±1dB</w:t>
            </w:r>
          </w:p>
          <w:p>
            <w:pPr>
              <w:pStyle w:val="9"/>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室内音响：</w:t>
            </w:r>
          </w:p>
          <w:p>
            <w:pPr>
              <w:pStyle w:val="9"/>
              <w:spacing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5-10W白色，输入电压70-100V，灵敏度98dB±1dB1.5㎡</w:t>
            </w:r>
          </w:p>
          <w:p>
            <w:pPr>
              <w:pStyle w:val="4"/>
              <w:spacing w:line="360" w:lineRule="auto"/>
              <w:ind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
                <w:bCs/>
                <w:color w:val="auto"/>
                <w:sz w:val="21"/>
                <w:szCs w:val="21"/>
              </w:rPr>
              <w:t>工程专用线：</w:t>
            </w:r>
            <w:r>
              <w:rPr>
                <w:rFonts w:hint="eastAsia" w:ascii="宋体" w:hAnsi="宋体" w:eastAsia="宋体" w:cs="宋体"/>
                <w:color w:val="auto"/>
                <w:kern w:val="2"/>
                <w:sz w:val="21"/>
                <w:szCs w:val="21"/>
                <w:lang w:val="en-US" w:eastAsia="zh-CN" w:bidi="ar-SA"/>
              </w:rPr>
              <w:t>优质抗老化工程专用线</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after="180"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 w:val="0"/>
                <w:bCs w:val="0"/>
                <w:color w:val="auto"/>
                <w:sz w:val="21"/>
                <w:szCs w:val="21"/>
              </w:rPr>
              <w:t>2套</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室外LED显示屏</w:t>
            </w:r>
          </w:p>
        </w:tc>
        <w:tc>
          <w:tcPr>
            <w:tcW w:w="5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LED，模组尺寸：6m</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lang w:bidi="ar"/>
              </w:rPr>
              <w:t>0.32m, 模组分辨率：64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lang w:bidi="ar"/>
              </w:rPr>
              <w:t>64点 像素密度：160000点/㎡</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after="180" w:line="360" w:lineRule="auto"/>
              <w:jc w:val="center"/>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lang w:bidi="ar"/>
              </w:rPr>
              <w:t>8㎡</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工业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02F797"/>
    <w:multiLevelType w:val="singleLevel"/>
    <w:tmpl w:val="5602F79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4200D"/>
    <w:rsid w:val="54A8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rFonts w:eastAsia="宋体"/>
      <w:sz w:val="24"/>
    </w:rPr>
  </w:style>
  <w:style w:type="paragraph" w:styleId="3">
    <w:name w:val="Body Text Indent"/>
    <w:basedOn w:val="1"/>
    <w:uiPriority w:val="0"/>
    <w:pPr>
      <w:ind w:firstLine="560" w:firstLineChars="200"/>
    </w:pPr>
    <w:rPr>
      <w:rFonts w:ascii="仿宋_GB2312" w:eastAsia="仿宋_GB2312"/>
      <w:kern w:val="2"/>
      <w:sz w:val="28"/>
    </w:rPr>
  </w:style>
  <w:style w:type="paragraph" w:styleId="4">
    <w:name w:val="Body Text Indent 2"/>
    <w:basedOn w:val="1"/>
    <w:qFormat/>
    <w:uiPriority w:val="0"/>
    <w:pPr>
      <w:spacing w:line="40" w:lineRule="atLeast"/>
      <w:ind w:firstLine="538" w:firstLineChars="192"/>
    </w:pPr>
    <w:rPr>
      <w:rFonts w:ascii="宋体" w:hAnsi="宋体"/>
      <w:kern w:val="0"/>
      <w:sz w:val="28"/>
    </w:rPr>
  </w:style>
  <w:style w:type="paragraph" w:styleId="5">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6">
    <w:name w:val="Body Text First Indent 2"/>
    <w:basedOn w:val="3"/>
    <w:next w:val="1"/>
    <w:uiPriority w:val="0"/>
    <w:pPr>
      <w:spacing w:after="120" w:afterLines="0"/>
      <w:ind w:left="420" w:leftChars="200" w:firstLine="420"/>
    </w:p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2021-09-06T07:51:00Z</dcterms:created>
  <dc:creator>Administrator</dc:creator>
  <cp:lastModifiedBy>.    俗人 。</cp:lastModifiedBy>
  <dcterms:modified xsi:type="dcterms:W3CDTF">2021-09-29T08:54:51Z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CA9E2312DF3C49A79A202CB51B666003</vt:lpwstr>
  </property>
</Properties>
</file>