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480" w:lineRule="exact"/>
        <w:ind w:right="-72" w:rightChars="-30"/>
        <w:jc w:val="center"/>
        <w:rPr>
          <w:rFonts w:hint="default" w:ascii="宋体" w:hAnsi="宋体" w:cs="宋体"/>
          <w:lang w:val="en-US" w:eastAsia="zh-CN"/>
        </w:rPr>
      </w:pPr>
      <w:bookmarkStart w:id="0" w:name="_Toc22893"/>
      <w:bookmarkStart w:id="1" w:name="_Toc458698253"/>
      <w:bookmarkStart w:id="2" w:name="_Toc477166579"/>
      <w:r>
        <w:rPr>
          <w:rFonts w:hint="eastAsia" w:ascii="宋体" w:hAnsi="宋体" w:cs="宋体"/>
        </w:rPr>
        <w:t>采购需求</w:t>
      </w:r>
      <w:bookmarkEnd w:id="0"/>
      <w:bookmarkEnd w:id="1"/>
      <w:bookmarkEnd w:id="2"/>
      <w:r>
        <w:rPr>
          <w:rFonts w:hint="eastAsia" w:ascii="宋体" w:hAnsi="宋体" w:cs="宋体"/>
          <w:lang w:val="en-US" w:eastAsia="zh-CN"/>
        </w:rPr>
        <w:t>(武陟县产业集聚区管理委员会产业集聚区总体发展规划编制采购项目）</w:t>
      </w:r>
      <w:bookmarkStart w:id="3" w:name="_GoBack"/>
      <w:bookmarkEnd w:id="3"/>
    </w:p>
    <w:p>
      <w:pPr>
        <w:widowControl/>
        <w:numPr>
          <w:ilvl w:val="0"/>
          <w:numId w:val="1"/>
        </w:numPr>
        <w:adjustRightInd w:val="0"/>
        <w:spacing w:line="288" w:lineRule="auto"/>
        <w:ind w:firstLine="422" w:firstLineChars="200"/>
        <w:rPr>
          <w:rFonts w:hint="eastAsia" w:ascii="宋体" w:hAnsi="宋体"/>
          <w:b/>
          <w:kern w:val="0"/>
          <w:sz w:val="21"/>
          <w:szCs w:val="21"/>
          <w:lang w:eastAsia="zh-CN"/>
        </w:rPr>
      </w:pPr>
      <w:r>
        <w:rPr>
          <w:rFonts w:hint="eastAsia" w:ascii="宋体" w:hAnsi="宋体"/>
          <w:b/>
          <w:kern w:val="0"/>
          <w:sz w:val="21"/>
          <w:szCs w:val="21"/>
          <w:lang w:eastAsia="zh-CN"/>
        </w:rPr>
        <w:t>服务要求</w:t>
      </w:r>
    </w:p>
    <w:p>
      <w:pPr>
        <w:pStyle w:val="6"/>
        <w:keepNext w:val="0"/>
        <w:keepLines w:val="0"/>
        <w:pageBreakBefore w:val="0"/>
        <w:kinsoku/>
        <w:wordWrap/>
        <w:overflowPunct/>
        <w:topLinePunct w:val="0"/>
        <w:autoSpaceDE/>
        <w:autoSpaceDN/>
        <w:bidi w:val="0"/>
        <w:snapToGrid/>
        <w:spacing w:line="288" w:lineRule="auto"/>
        <w:ind w:firstLine="422" w:firstLineChars="200"/>
        <w:textAlignment w:val="auto"/>
        <w:rPr>
          <w:rFonts w:hint="eastAsia" w:ascii="宋体" w:hAnsi="宋体" w:cs="宋体"/>
          <w:b/>
          <w:bCs/>
          <w:kern w:val="2"/>
          <w:sz w:val="21"/>
          <w:szCs w:val="21"/>
          <w:lang w:val="en-US" w:eastAsia="zh-CN" w:bidi="ar-SA"/>
        </w:rPr>
      </w:pPr>
      <w:r>
        <w:rPr>
          <w:rFonts w:hint="eastAsia" w:ascii="宋体" w:hAnsi="宋体" w:cs="宋体"/>
          <w:b/>
          <w:bCs/>
          <w:kern w:val="2"/>
          <w:sz w:val="21"/>
          <w:szCs w:val="21"/>
          <w:lang w:val="en-US" w:eastAsia="zh-CN" w:bidi="ar-SA"/>
        </w:rPr>
        <w:t>1、</w:t>
      </w:r>
      <w:r>
        <w:rPr>
          <w:rFonts w:hint="eastAsia" w:ascii="宋体" w:hAnsi="宋体" w:eastAsia="宋体" w:cs="宋体"/>
          <w:b/>
          <w:bCs/>
          <w:kern w:val="2"/>
          <w:sz w:val="21"/>
          <w:szCs w:val="21"/>
          <w:lang w:val="en-US" w:eastAsia="zh-CN" w:bidi="ar-SA"/>
        </w:rPr>
        <w:t>规划</w:t>
      </w:r>
      <w:r>
        <w:rPr>
          <w:rFonts w:hint="eastAsia" w:ascii="宋体" w:hAnsi="宋体" w:cs="宋体"/>
          <w:b/>
          <w:bCs/>
          <w:kern w:val="2"/>
          <w:sz w:val="21"/>
          <w:szCs w:val="21"/>
          <w:lang w:val="en-US" w:eastAsia="zh-CN" w:bidi="ar-SA"/>
        </w:rPr>
        <w:t>内容</w:t>
      </w:r>
    </w:p>
    <w:p>
      <w:pPr>
        <w:pStyle w:val="6"/>
        <w:keepNext w:val="0"/>
        <w:keepLines w:val="0"/>
        <w:pageBreakBefore w:val="0"/>
        <w:kinsoku/>
        <w:wordWrap/>
        <w:overflowPunct/>
        <w:topLinePunct w:val="0"/>
        <w:autoSpaceDE/>
        <w:autoSpaceDN/>
        <w:bidi w:val="0"/>
        <w:snapToGrid/>
        <w:spacing w:line="288"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xml:space="preserve">按照《河南省产业集聚区联席会议办公室关于印发产业集聚区规划修编指导意见的通知》要求，对辖区内各产业集聚区规划实施情况全面开展总结评估， 强化规划纲要统筹，科学设定发展目标，明晰优化主导产业，加强产业生态构建，优化调整空间布局，强化绿色安全发展，全面推进智能升级，创新政策体 制机制，促进产业集聚区二次创业，实现高质量发展。 </w:t>
      </w:r>
    </w:p>
    <w:p>
      <w:pPr>
        <w:pStyle w:val="6"/>
        <w:keepNext w:val="0"/>
        <w:keepLines w:val="0"/>
        <w:pageBreakBefore w:val="0"/>
        <w:kinsoku/>
        <w:wordWrap/>
        <w:overflowPunct/>
        <w:topLinePunct w:val="0"/>
        <w:autoSpaceDE/>
        <w:autoSpaceDN/>
        <w:bidi w:val="0"/>
        <w:snapToGrid/>
        <w:spacing w:line="288"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武陟县产业集聚区目前呈现出“两园”的发展格局，包括西部产业园和东部产业园两个产业片区，规划面积为 38.63平方公里。</w:t>
      </w:r>
    </w:p>
    <w:p>
      <w:pPr>
        <w:pStyle w:val="6"/>
        <w:keepNext w:val="0"/>
        <w:keepLines w:val="0"/>
        <w:pageBreakBefore w:val="0"/>
        <w:kinsoku/>
        <w:wordWrap/>
        <w:overflowPunct/>
        <w:topLinePunct w:val="0"/>
        <w:autoSpaceDE/>
        <w:autoSpaceDN/>
        <w:bidi w:val="0"/>
        <w:snapToGrid/>
        <w:spacing w:line="288" w:lineRule="auto"/>
        <w:ind w:firstLine="422" w:firstLineChars="200"/>
        <w:textAlignment w:val="auto"/>
        <w:rPr>
          <w:rFonts w:hint="eastAsia" w:ascii="宋体" w:hAnsi="宋体" w:eastAsia="宋体" w:cs="宋体"/>
          <w:b/>
          <w:bCs/>
          <w:kern w:val="2"/>
          <w:sz w:val="21"/>
          <w:szCs w:val="21"/>
          <w:lang w:val="en-US" w:eastAsia="zh-CN" w:bidi="ar-SA"/>
        </w:rPr>
      </w:pPr>
      <w:r>
        <w:rPr>
          <w:rFonts w:hint="eastAsia" w:ascii="宋体" w:hAnsi="宋体" w:cs="宋体"/>
          <w:b/>
          <w:bCs/>
          <w:kern w:val="2"/>
          <w:sz w:val="21"/>
          <w:szCs w:val="21"/>
          <w:lang w:val="en-US" w:eastAsia="zh-CN" w:bidi="ar-SA"/>
        </w:rPr>
        <w:t>2</w:t>
      </w:r>
      <w:r>
        <w:rPr>
          <w:rFonts w:hint="eastAsia" w:ascii="宋体" w:hAnsi="宋体" w:eastAsia="宋体" w:cs="宋体"/>
          <w:b/>
          <w:bCs/>
          <w:kern w:val="2"/>
          <w:sz w:val="21"/>
          <w:szCs w:val="21"/>
          <w:lang w:val="en-US" w:eastAsia="zh-CN" w:bidi="ar-SA"/>
        </w:rPr>
        <w:t xml:space="preserve">、编制年限 </w:t>
      </w:r>
    </w:p>
    <w:p>
      <w:pPr>
        <w:pStyle w:val="6"/>
        <w:keepNext w:val="0"/>
        <w:keepLines w:val="0"/>
        <w:pageBreakBefore w:val="0"/>
        <w:kinsoku/>
        <w:wordWrap/>
        <w:overflowPunct/>
        <w:topLinePunct w:val="0"/>
        <w:autoSpaceDE/>
        <w:autoSpaceDN/>
        <w:bidi w:val="0"/>
        <w:snapToGrid/>
        <w:spacing w:line="288"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xml:space="preserve">规划编制年限为 2021-2030 年，其中：近期为 2021-2025 年，远期为 2026-2030 年。 </w:t>
      </w:r>
    </w:p>
    <w:p>
      <w:pPr>
        <w:widowControl/>
        <w:adjustRightInd w:val="0"/>
        <w:spacing w:line="288" w:lineRule="auto"/>
        <w:ind w:firstLine="422" w:firstLineChars="200"/>
        <w:rPr>
          <w:rFonts w:hint="eastAsia" w:ascii="宋体" w:hAnsi="宋体"/>
          <w:b/>
          <w:kern w:val="0"/>
          <w:sz w:val="21"/>
          <w:szCs w:val="21"/>
        </w:rPr>
      </w:pPr>
      <w:r>
        <w:rPr>
          <w:rFonts w:hint="eastAsia" w:ascii="宋体" w:hAnsi="宋体"/>
          <w:b/>
          <w:kern w:val="0"/>
          <w:sz w:val="21"/>
          <w:szCs w:val="21"/>
        </w:rPr>
        <w:t xml:space="preserve">二、商务要求： </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1、合同履行期限：30日历天</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2、服务地点：武陟县产业集聚区</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3、质量标准：合格，并通过相关部门评审。</w:t>
      </w:r>
    </w:p>
    <w:p>
      <w:pPr>
        <w:spacing w:line="288"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、付款方式：初步成果出来后支付到80%；</w:t>
      </w:r>
      <w:r>
        <w:rPr>
          <w:rFonts w:hint="eastAsia" w:ascii="宋体" w:hAnsi="宋体"/>
          <w:color w:val="auto"/>
          <w:sz w:val="21"/>
          <w:szCs w:val="21"/>
          <w:highlight w:val="none"/>
          <w:lang w:eastAsia="zh-CN"/>
        </w:rPr>
        <w:t>规划</w:t>
      </w:r>
      <w:r>
        <w:rPr>
          <w:rFonts w:hint="eastAsia" w:ascii="宋体" w:hAnsi="宋体"/>
          <w:color w:val="auto"/>
          <w:sz w:val="21"/>
          <w:szCs w:val="21"/>
          <w:highlight w:val="none"/>
        </w:rPr>
        <w:t>报告通过专家评审后支付剩余的20%。</w:t>
      </w:r>
    </w:p>
    <w:p>
      <w:pPr>
        <w:widowControl/>
        <w:adjustRightInd w:val="0"/>
        <w:spacing w:line="288" w:lineRule="auto"/>
        <w:ind w:firstLine="422" w:firstLineChars="200"/>
        <w:rPr>
          <w:rFonts w:hint="eastAsia" w:ascii="宋体" w:hAnsi="宋体"/>
          <w:b/>
          <w:kern w:val="0"/>
          <w:sz w:val="21"/>
          <w:szCs w:val="21"/>
        </w:rPr>
      </w:pPr>
      <w:r>
        <w:rPr>
          <w:rFonts w:hint="eastAsia" w:ascii="宋体" w:hAnsi="宋体"/>
          <w:b/>
          <w:kern w:val="0"/>
          <w:sz w:val="21"/>
          <w:szCs w:val="21"/>
        </w:rPr>
        <w:t>三、需要落实的政府采购政策</w:t>
      </w:r>
    </w:p>
    <w:p>
      <w:pPr>
        <w:numPr>
          <w:ilvl w:val="1"/>
          <w:numId w:val="2"/>
        </w:numPr>
        <w:spacing w:line="288" w:lineRule="auto"/>
        <w:ind w:firstLine="422" w:firstLineChars="200"/>
        <w:rPr>
          <w:rFonts w:hint="eastAsia" w:ascii="宋体" w:hAnsi="宋体"/>
          <w:b/>
          <w:bCs/>
          <w:sz w:val="21"/>
          <w:szCs w:val="21"/>
        </w:rPr>
      </w:pPr>
      <w:r>
        <w:rPr>
          <w:rFonts w:hint="eastAsia" w:ascii="宋体" w:hAnsi="宋体"/>
          <w:b/>
          <w:bCs/>
          <w:sz w:val="21"/>
          <w:szCs w:val="21"/>
        </w:rPr>
        <w:t>促进中小企业、监狱企业和残疾人福利性单位发展扶持政策</w:t>
      </w:r>
    </w:p>
    <w:p>
      <w:pPr>
        <w:spacing w:line="288" w:lineRule="auto"/>
        <w:ind w:firstLine="422" w:firstLineChars="200"/>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中小企业认定：</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符合中小企业划分标准的个体工商户，在政府采购活动中视同中小企业。</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中小企业划分标准见《关于印发中小企业划型标准规定的通知》（工信部联企业〔2011〕300号）</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2、在服务采购项目中，服务由中小企业承接，即提供服务的人员为中小企业依照《中华人民共和国劳动合同法》订立劳动合同的从业人员。</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投标人当按照招标文件规定出具《中小企业声明函》，否则不享受相关扶持政策；</w:t>
      </w:r>
    </w:p>
    <w:p>
      <w:pPr>
        <w:spacing w:line="288" w:lineRule="auto"/>
        <w:ind w:firstLine="420" w:firstLineChars="200"/>
        <w:rPr>
          <w:rFonts w:hint="eastAsia" w:ascii="宋体" w:hAnsi="宋体"/>
          <w:bCs/>
          <w:sz w:val="21"/>
          <w:szCs w:val="21"/>
        </w:rPr>
      </w:pPr>
      <w:r>
        <w:rPr>
          <w:rFonts w:hint="eastAsia" w:ascii="宋体" w:hAnsi="宋体"/>
          <w:bCs/>
          <w:sz w:val="21"/>
          <w:szCs w:val="21"/>
        </w:rPr>
        <w:t>3、根据财库〔2014〕68号《财政部司法部关于政府采购支持监狱企业发展有关问题的通知》，监狱企业视同小微企业。提供由省级以上监狱管理局、戒毒管理局(含新疆生产建设兵团)出具的属于监狱企业的证明文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288" w:lineRule="auto"/>
        <w:ind w:firstLine="420" w:firstLineChars="200"/>
        <w:rPr>
          <w:rFonts w:hint="eastAsia" w:ascii="宋体" w:hAnsi="宋体" w:eastAsia="宋体"/>
          <w:bCs/>
          <w:sz w:val="21"/>
          <w:szCs w:val="21"/>
        </w:rPr>
      </w:pPr>
      <w:r>
        <w:rPr>
          <w:rFonts w:hint="eastAsia" w:ascii="宋体" w:hAnsi="宋体"/>
          <w:bCs/>
          <w:sz w:val="21"/>
          <w:szCs w:val="21"/>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w:t>
      </w:r>
      <w:r>
        <w:rPr>
          <w:rFonts w:hint="eastAsia" w:ascii="宋体" w:hAnsi="宋体" w:eastAsia="宋体"/>
          <w:bCs/>
          <w:sz w:val="21"/>
          <w:szCs w:val="21"/>
        </w:rPr>
        <w:t>承诺如有虚假，其成交资格将被取消，并根据相关规定进行处罚。</w:t>
      </w:r>
    </w:p>
    <w:p>
      <w:pPr>
        <w:spacing w:line="288" w:lineRule="auto"/>
        <w:ind w:firstLine="422" w:firstLineChars="200"/>
        <w:rPr>
          <w:rFonts w:hint="eastAsia" w:ascii="宋体" w:hAnsi="宋体" w:cs="宋体"/>
          <w:bCs/>
        </w:rPr>
      </w:pPr>
      <w:r>
        <w:rPr>
          <w:rFonts w:hint="eastAsia" w:ascii="宋体" w:hAnsi="宋体" w:eastAsia="宋体"/>
          <w:b/>
          <w:bCs w:val="0"/>
          <w:sz w:val="21"/>
          <w:szCs w:val="21"/>
        </w:rPr>
        <w:t>采购人根据投标人提供的《中小企业声明函》认定该投标人是否属于中小企业，监狱企业和</w:t>
      </w:r>
      <w:r>
        <w:rPr>
          <w:rFonts w:hint="eastAsia" w:ascii="宋体" w:hAnsi="宋体"/>
          <w:b/>
          <w:sz w:val="21"/>
          <w:szCs w:val="21"/>
        </w:rPr>
        <w:t>残疾人福利性单位视同小型、微型企业。不属于中小企业、监狱企业或残疾人福利性单位的拒绝参与本项目投标。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Book Antiqua">
    <w:panose1 w:val="02040602050305030304"/>
    <w:charset w:val="00"/>
    <w:family w:val="roman"/>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A31AA1"/>
    <w:multiLevelType w:val="singleLevel"/>
    <w:tmpl w:val="9DA31AA1"/>
    <w:lvl w:ilvl="0" w:tentative="0">
      <w:start w:val="1"/>
      <w:numFmt w:val="chineseCounting"/>
      <w:suff w:val="nothing"/>
      <w:lvlText w:val="%1、"/>
      <w:lvlJc w:val="left"/>
      <w:rPr>
        <w:rFonts w:hint="eastAsia"/>
      </w:rPr>
    </w:lvl>
  </w:abstractNum>
  <w:abstractNum w:abstractNumId="1">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87117"/>
    <w:rsid w:val="77F87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UserStyle_0"/>
    <w:uiPriority w:val="0"/>
    <w:pPr>
      <w:textAlignment w:val="baseline"/>
    </w:pPr>
    <w:rPr>
      <w:rFonts w:ascii="宋体" w:hAnsi="Times New Roman" w:eastAsia="宋体" w:cs="Times New Roman"/>
      <w:color w:val="000000"/>
      <w:sz w:val="24"/>
      <w:szCs w:val="24"/>
      <w:lang w:val="en-US" w:eastAsia="zh-CN" w:bidi="ar-SA"/>
    </w:rPr>
  </w:style>
  <w:style w:type="paragraph" w:styleId="3">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6">
    <w:name w:val="无间隔1"/>
    <w:basedOn w:val="1"/>
    <w:qFormat/>
    <w:uiPriority w:val="0"/>
    <w:pPr>
      <w:spacing w:line="400" w:lineRule="exact"/>
    </w:pPr>
    <w:rPr>
      <w:rFonts w:eastAsia="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2021-11-08T07:42:00Z</dcterms:created>
  <dc:creator>王红才</dc:creator>
  <cp:lastModifiedBy>王红才</cp:lastModifiedBy>
  <dcterms:modified xsi:type="dcterms:W3CDTF">2021-11-08T07:44:01Z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BB20D83234974B038715B2936F4711D1</vt:lpwstr>
  </property>
</Properties>
</file>