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9BB" w:rsidRDefault="004549BB" w:rsidP="004549BB">
      <w:pPr>
        <w:pStyle w:val="a5"/>
        <w:spacing w:line="480" w:lineRule="exact"/>
        <w:ind w:rightChars="-30" w:right="-63"/>
        <w:rPr>
          <w:rFonts w:ascii="宋体" w:hAnsi="宋体" w:cs="宋体" w:hint="eastAsia"/>
        </w:rPr>
      </w:pPr>
      <w:bookmarkStart w:id="0" w:name="_Toc22263"/>
      <w:bookmarkStart w:id="1" w:name="_Toc5751"/>
      <w:r>
        <w:rPr>
          <w:rFonts w:ascii="宋体" w:hAnsi="宋体" w:cs="宋体" w:hint="eastAsia"/>
        </w:rPr>
        <w:t>第五章 采购需求</w:t>
      </w:r>
      <w:bookmarkEnd w:id="0"/>
      <w:bookmarkEnd w:id="1"/>
    </w:p>
    <w:p w:rsidR="004549BB" w:rsidRDefault="004549BB" w:rsidP="004549BB">
      <w:pPr>
        <w:spacing w:line="360" w:lineRule="auto"/>
        <w:ind w:firstLineChars="200" w:firstLine="482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一、商务要求</w:t>
      </w:r>
    </w:p>
    <w:p w:rsidR="004549BB" w:rsidRDefault="004549BB" w:rsidP="004549B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1.合同履行期限：签订合同之日起1年。</w:t>
      </w:r>
    </w:p>
    <w:p w:rsidR="004549BB" w:rsidRDefault="004549BB" w:rsidP="004549B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 质量标准：达到河面无漂浮物、河中无障碍物、河岸无垃圾的“三无”目标。</w:t>
      </w:r>
    </w:p>
    <w:p w:rsidR="004549BB" w:rsidRDefault="004549BB" w:rsidP="004549B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3.付款方式：本项目款项按季度支付。根据武陟县河道保洁监督考核制度，水利局每月对河道保洁范围内河道进行检查考核，按照考核制度考核分数低于 85 分（不含 85 分）的，扣除当月河道保洁费的 5%。保洁费用按季度进行支付，费用根据本季度内月度考核情况进行累加计算。</w:t>
      </w:r>
    </w:p>
    <w:p w:rsidR="004549BB" w:rsidRDefault="004549BB" w:rsidP="004549BB">
      <w:pPr>
        <w:spacing w:line="360" w:lineRule="auto"/>
        <w:ind w:firstLineChars="200" w:firstLine="482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二、服务要求</w:t>
      </w:r>
    </w:p>
    <w:p w:rsidR="004549BB" w:rsidRDefault="004549BB" w:rsidP="004549B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次服务将对武陟县新蟒河、共产主义渠、老蟒河、蒋沟河、济河、大狮涝河、二四区涝河、阳城排、三八涝河、高陶涝河、勒马河、二干排、一干排、隔渗沟及黄二涝河15条河流全段进行保洁，保洁长度共计86.55km，其中新蟒河</w:t>
      </w:r>
      <w:r>
        <w:rPr>
          <w:rFonts w:ascii="宋体" w:hAnsi="宋体"/>
          <w:sz w:val="24"/>
          <w:szCs w:val="24"/>
        </w:rPr>
        <w:t>0</w:t>
      </w:r>
      <w:r>
        <w:rPr>
          <w:rFonts w:ascii="宋体" w:hAnsi="宋体" w:hint="eastAsia"/>
          <w:sz w:val="24"/>
          <w:szCs w:val="24"/>
        </w:rPr>
        <w:t>km（</w:t>
      </w:r>
      <w:r>
        <w:rPr>
          <w:rFonts w:ascii="宋体" w:hAnsi="宋体"/>
          <w:sz w:val="24"/>
          <w:szCs w:val="24"/>
        </w:rPr>
        <w:t>位于黄河内滩，远离村庄，暂不需要</w:t>
      </w:r>
      <w:r>
        <w:rPr>
          <w:rFonts w:ascii="宋体" w:hAnsi="宋体" w:hint="eastAsia"/>
          <w:sz w:val="24"/>
          <w:szCs w:val="24"/>
        </w:rPr>
        <w:t>）、共产主义渠</w:t>
      </w:r>
      <w:r>
        <w:rPr>
          <w:rFonts w:ascii="宋体" w:hAnsi="宋体"/>
          <w:sz w:val="24"/>
          <w:szCs w:val="24"/>
        </w:rPr>
        <w:t>11</w:t>
      </w:r>
      <w:r>
        <w:rPr>
          <w:rFonts w:ascii="宋体" w:hAnsi="宋体" w:hint="eastAsia"/>
          <w:sz w:val="24"/>
          <w:szCs w:val="24"/>
        </w:rPr>
        <w:t>km、老蟒河</w:t>
      </w:r>
      <w:r>
        <w:rPr>
          <w:rFonts w:ascii="宋体" w:hAnsi="宋体"/>
          <w:sz w:val="24"/>
          <w:szCs w:val="24"/>
        </w:rPr>
        <w:t>13.4</w:t>
      </w:r>
      <w:r>
        <w:rPr>
          <w:rFonts w:ascii="宋体" w:hAnsi="宋体" w:hint="eastAsia"/>
          <w:sz w:val="24"/>
          <w:szCs w:val="24"/>
        </w:rPr>
        <w:t>km、蒋沟河</w:t>
      </w:r>
      <w:r>
        <w:rPr>
          <w:rFonts w:ascii="宋体" w:hAnsi="宋体"/>
          <w:sz w:val="24"/>
          <w:szCs w:val="24"/>
        </w:rPr>
        <w:t>11</w:t>
      </w:r>
      <w:r>
        <w:rPr>
          <w:rFonts w:ascii="宋体" w:hAnsi="宋体" w:hint="eastAsia"/>
          <w:sz w:val="24"/>
          <w:szCs w:val="24"/>
        </w:rPr>
        <w:t>km、济河</w:t>
      </w:r>
      <w:r>
        <w:rPr>
          <w:rFonts w:ascii="宋体" w:hAnsi="宋体"/>
          <w:sz w:val="24"/>
          <w:szCs w:val="24"/>
        </w:rPr>
        <w:t>7.8</w:t>
      </w:r>
      <w:r>
        <w:rPr>
          <w:rFonts w:ascii="宋体" w:hAnsi="宋体" w:hint="eastAsia"/>
          <w:sz w:val="24"/>
          <w:szCs w:val="24"/>
        </w:rPr>
        <w:t>km、大狮涝河</w:t>
      </w:r>
      <w:r>
        <w:rPr>
          <w:rFonts w:ascii="宋体" w:hAnsi="宋体"/>
          <w:sz w:val="24"/>
          <w:szCs w:val="24"/>
        </w:rPr>
        <w:t>0</w:t>
      </w:r>
      <w:r>
        <w:rPr>
          <w:rFonts w:ascii="宋体" w:hAnsi="宋体" w:hint="eastAsia"/>
          <w:sz w:val="24"/>
          <w:szCs w:val="24"/>
        </w:rPr>
        <w:t>km（</w:t>
      </w:r>
      <w:r>
        <w:rPr>
          <w:rFonts w:ascii="宋体" w:hAnsi="宋体"/>
          <w:sz w:val="24"/>
          <w:szCs w:val="24"/>
        </w:rPr>
        <w:t>沁河经治理后大狮涝河多年无水，武陟境内已经复垦</w:t>
      </w:r>
      <w:r>
        <w:rPr>
          <w:rFonts w:ascii="宋体" w:hAnsi="宋体" w:hint="eastAsia"/>
          <w:sz w:val="24"/>
          <w:szCs w:val="24"/>
        </w:rPr>
        <w:t>）、二四区涝河13.3km、阳城排0km（</w:t>
      </w:r>
      <w:r>
        <w:rPr>
          <w:rFonts w:ascii="宋体" w:hAnsi="宋体"/>
          <w:sz w:val="24"/>
          <w:szCs w:val="24"/>
        </w:rPr>
        <w:t>小浪底北岸灌区交叉工程，即将</w:t>
      </w:r>
      <w:r>
        <w:rPr>
          <w:rFonts w:ascii="宋体" w:hAnsi="宋体" w:hint="eastAsia"/>
          <w:sz w:val="24"/>
          <w:szCs w:val="24"/>
        </w:rPr>
        <w:t>开</w:t>
      </w:r>
      <w:r>
        <w:rPr>
          <w:rFonts w:ascii="宋体" w:hAnsi="宋体"/>
          <w:sz w:val="24"/>
          <w:szCs w:val="24"/>
        </w:rPr>
        <w:t>工</w:t>
      </w:r>
      <w:r>
        <w:rPr>
          <w:rFonts w:ascii="宋体" w:hAnsi="宋体" w:hint="eastAsia"/>
          <w:sz w:val="24"/>
          <w:szCs w:val="24"/>
        </w:rPr>
        <w:t>）、三八涝河2km、高陶涝河</w:t>
      </w:r>
      <w:r>
        <w:rPr>
          <w:rFonts w:ascii="宋体" w:hAnsi="宋体"/>
          <w:sz w:val="24"/>
          <w:szCs w:val="24"/>
        </w:rPr>
        <w:t>0</w:t>
      </w:r>
      <w:r>
        <w:rPr>
          <w:rFonts w:ascii="宋体" w:hAnsi="宋体" w:hint="eastAsia"/>
          <w:sz w:val="24"/>
          <w:szCs w:val="24"/>
        </w:rPr>
        <w:t>km（</w:t>
      </w:r>
      <w:r>
        <w:rPr>
          <w:rFonts w:ascii="宋体" w:hAnsi="宋体"/>
          <w:sz w:val="24"/>
          <w:szCs w:val="24"/>
        </w:rPr>
        <w:t>紧邻引黄干渠，日常河岸较整洁</w:t>
      </w:r>
      <w:r>
        <w:rPr>
          <w:rFonts w:ascii="宋体" w:hAnsi="宋体" w:hint="eastAsia"/>
          <w:sz w:val="24"/>
          <w:szCs w:val="24"/>
        </w:rPr>
        <w:t>）、勒马河0km（</w:t>
      </w:r>
      <w:r>
        <w:rPr>
          <w:rFonts w:ascii="宋体" w:hAnsi="宋体"/>
          <w:sz w:val="24"/>
          <w:szCs w:val="24"/>
        </w:rPr>
        <w:t>现状河道淤积严重，岸线不规整</w:t>
      </w:r>
      <w:r>
        <w:rPr>
          <w:rFonts w:ascii="宋体" w:hAnsi="宋体" w:hint="eastAsia"/>
          <w:sz w:val="24"/>
          <w:szCs w:val="24"/>
        </w:rPr>
        <w:t>）、二干排</w:t>
      </w:r>
      <w:r>
        <w:rPr>
          <w:rFonts w:ascii="宋体" w:hAnsi="宋体"/>
          <w:sz w:val="24"/>
          <w:szCs w:val="24"/>
        </w:rPr>
        <w:t>13.55</w:t>
      </w:r>
      <w:r>
        <w:rPr>
          <w:rFonts w:ascii="宋体" w:hAnsi="宋体" w:hint="eastAsia"/>
          <w:sz w:val="24"/>
          <w:szCs w:val="24"/>
        </w:rPr>
        <w:t>km、一干排</w:t>
      </w: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km、隔渗沟</w:t>
      </w:r>
      <w:r>
        <w:rPr>
          <w:rFonts w:ascii="宋体" w:hAnsi="宋体"/>
          <w:sz w:val="24"/>
          <w:szCs w:val="24"/>
        </w:rPr>
        <w:t>6.5</w:t>
      </w:r>
      <w:r>
        <w:rPr>
          <w:rFonts w:ascii="宋体" w:hAnsi="宋体" w:hint="eastAsia"/>
          <w:sz w:val="24"/>
          <w:szCs w:val="24"/>
        </w:rPr>
        <w:t>km、黄二涝河</w:t>
      </w: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km。武陟县共产主义渠、蒋沟河、勒马河、老蟒河、新蟒河、二干排、一干排、二四区涝河、黄二涝河、大狮涝河保洁范围按照近期划定的河道管理范围确定，济河、阳城排、三八涝河、高陶涝河、隔渗沟暂按照《河南省&lt;河道管理条例&gt;实施办法》确定河道保洁范围。</w:t>
      </w:r>
    </w:p>
    <w:p w:rsidR="004549BB" w:rsidRDefault="004549BB" w:rsidP="004549BB">
      <w:pPr>
        <w:spacing w:line="360" w:lineRule="auto"/>
        <w:ind w:firstLineChars="200" w:firstLine="482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工作内容和标准</w:t>
      </w:r>
    </w:p>
    <w:p w:rsidR="004549BB" w:rsidRDefault="004549BB" w:rsidP="004549BB">
      <w:pPr>
        <w:spacing w:line="360" w:lineRule="auto"/>
        <w:ind w:firstLineChars="150" w:firstLine="361"/>
        <w:rPr>
          <w:rFonts w:ascii="宋体" w:hAnsi="宋体" w:hint="eastAsia"/>
          <w:b/>
          <w:sz w:val="24"/>
          <w:szCs w:val="24"/>
        </w:rPr>
      </w:pPr>
      <w:bookmarkStart w:id="2" w:name="_Toc78386596"/>
      <w:bookmarkStart w:id="3" w:name="_Toc79825409"/>
      <w:r>
        <w:rPr>
          <w:rFonts w:ascii="宋体" w:hAnsi="宋体" w:hint="eastAsia"/>
          <w:b/>
          <w:sz w:val="24"/>
          <w:szCs w:val="24"/>
        </w:rPr>
        <w:t>（一）日常保洁</w:t>
      </w:r>
      <w:bookmarkEnd w:id="2"/>
      <w:bookmarkEnd w:id="3"/>
    </w:p>
    <w:p w:rsidR="004549BB" w:rsidRDefault="004549BB" w:rsidP="004549BB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1、河道堤防、岸顶、岸坡土方管护</w:t>
      </w:r>
    </w:p>
    <w:p w:rsidR="004549BB" w:rsidRDefault="004549BB" w:rsidP="004549BB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（1）堤防土方：保持堤防堤脚、堤坡完整，坡面平坦、无坑。</w:t>
      </w:r>
    </w:p>
    <w:p w:rsidR="004549BB" w:rsidRDefault="004549BB" w:rsidP="004549BB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（2）岸顶土方：保持岸顶路面平坦、无坑、无明显凹陷和波状起伏。</w:t>
      </w:r>
    </w:p>
    <w:p w:rsidR="004549BB" w:rsidRDefault="004549BB" w:rsidP="004549BB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（3）岸坡土方：保持岸坡完整、修整边坡残缺、填垫雨水冲沟等。</w:t>
      </w:r>
    </w:p>
    <w:p w:rsidR="004549BB" w:rsidRDefault="004549BB" w:rsidP="004549BB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2、河道保洁</w:t>
      </w:r>
    </w:p>
    <w:p w:rsidR="004549BB" w:rsidRDefault="004549BB" w:rsidP="004549BB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（1）河道保洁工作内容：打捞和清运河面、堤防（包括滩地）、堤岸的垃圾、有害或废弃漂浮物等。达到“河面无漂浮废弃物、河岸无垃圾”的要求。</w:t>
      </w:r>
    </w:p>
    <w:p w:rsidR="004549BB" w:rsidRDefault="004549BB" w:rsidP="004549BB">
      <w:pPr>
        <w:spacing w:line="360" w:lineRule="auto"/>
        <w:ind w:firstLineChars="150" w:firstLine="36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（2）打捞物清运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①城市河道保洁：城区范围内其打捞物堆放、清运按城市垃圾处置方式，清运至垃圾填埋点或处理站进行集中处理。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②农村河道保洁：农村范围内其打捞物堆放、清运可集中堆放，按照“村收、乡（镇）运、县处理”模式进行处理。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3、河道植被养护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养护内容包括松土、撒草籽、浇水、除杂、修重割草等。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2.涉河建筑物保洁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1、桥涵保洁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桥涵的日常保洁内容主要包括桥面清扫、雨季、冬季雪后及时清除桥面上的石块、冻块、积雪，严禁在桥面上放置杂物或作为晒场，保持桥面平整，排水良好，确保桥面安全。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2、水闸养护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养护内容包括闸体外观完整、清洁，各启闭机每年至少两次清洗上油保养，螺杆清洁，保护箱油漆及启闭机操作平台的日常卫生和看护；清理闸前及闸孔淤积物；保护水闸及其辅助设施、闸房及保护范围内工程安全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3、防汛道路养护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防汛养护内容主要包括路面清扫、清除雨雪后路面上的石块、冻块、积雪，路肩培土及杂草清理。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巡护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1、日常巡护：坚持每周巡查2次，要对养护范围内工程全面检查养护。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2、专项巡护：（1）汛前检查，（2）雨后检查，（3）隐患点检查，（4）重要建筑物检查。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3、巡查中发现较大问题及时向水利局报告。</w:t>
      </w:r>
    </w:p>
    <w:p w:rsidR="004549BB" w:rsidRDefault="004549BB" w:rsidP="004549BB">
      <w:pPr>
        <w:spacing w:line="360" w:lineRule="auto"/>
        <w:ind w:firstLineChars="200" w:firstLine="482"/>
        <w:rPr>
          <w:rFonts w:ascii="宋体" w:hAnsi="宋体"/>
          <w:b/>
          <w:sz w:val="24"/>
          <w:szCs w:val="24"/>
        </w:rPr>
      </w:pPr>
      <w:bookmarkStart w:id="4" w:name="_Toc79825410"/>
      <w:bookmarkStart w:id="5" w:name="_Toc78386597"/>
      <w:r>
        <w:rPr>
          <w:rFonts w:ascii="宋体" w:hAnsi="宋体" w:hint="eastAsia"/>
          <w:b/>
          <w:sz w:val="24"/>
          <w:szCs w:val="24"/>
        </w:rPr>
        <w:t>（二）特殊情况保洁</w:t>
      </w:r>
      <w:bookmarkEnd w:id="4"/>
      <w:bookmarkEnd w:id="5"/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1、发现河道内的病死动物时，河道保洁单位及时告知县水利局和县农业农村局，确定无染疫情况的，由保洁单位对河道内的病死动物进行打捞，并运送至</w:t>
      </w:r>
      <w:r>
        <w:rPr>
          <w:rFonts w:ascii="宋体" w:hAnsi="宋体" w:hint="eastAsia"/>
          <w:sz w:val="24"/>
          <w:szCs w:val="24"/>
        </w:rPr>
        <w:lastRenderedPageBreak/>
        <w:t>无害化处理公共设施进行无害化处置；若发现疑似染疫，应立即向当地卫生防疫主管部门报告，由卫生防疫部门进行专项处理。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2、强风、暴雨过后在确保洪水位退至安全水位以下，河道保洁单位负责清理河道中的垃圾、废弃漂浮物、杂草、障碍物等，确保河道畅通和河面、河岸干净整洁。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3、突发水污染事件后（如藻类暴发、油类等污染物污染河道），河道保洁单位立即向县水利局和县环境保护行政主管部门报告，积极配合有关部门采取相应措施。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4、发现河道内设置阻碍行洪的障碍物时，河道保洁单位立即向保洁责任单位和县水利局报告，按照“谁设障谁清除”的原则，由县水利局责令限期清除。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5、其它特殊情况。发生其它影响河道保洁的情况时，河道保洁责任单位向县水利局报告。</w:t>
      </w:r>
    </w:p>
    <w:p w:rsidR="004549BB" w:rsidRDefault="004549BB" w:rsidP="004549BB">
      <w:pPr>
        <w:spacing w:line="360" w:lineRule="auto"/>
        <w:ind w:firstLineChars="200" w:firstLine="482"/>
        <w:rPr>
          <w:rFonts w:ascii="宋体" w:hAnsi="宋体"/>
          <w:b/>
          <w:sz w:val="24"/>
          <w:szCs w:val="24"/>
        </w:rPr>
      </w:pPr>
      <w:bookmarkStart w:id="6" w:name="_Toc78386598"/>
      <w:bookmarkStart w:id="7" w:name="_Toc79825411"/>
      <w:r>
        <w:rPr>
          <w:rFonts w:ascii="宋体" w:hAnsi="宋体" w:hint="eastAsia"/>
          <w:b/>
          <w:sz w:val="24"/>
          <w:szCs w:val="24"/>
        </w:rPr>
        <w:t>（三）保洁标准</w:t>
      </w:r>
      <w:bookmarkEnd w:id="6"/>
      <w:bookmarkEnd w:id="7"/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1、河道保洁标准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（1）河面无漂浮废弃物、河岸无垃圾。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（2）河道堤防、岸坡保护完好，无冲沟、兽穴、鼠洞、沉陷等现象；草皮完整，无种植、放牧、铲草等现象；如遇大雨形成冲沟应在雨后10日内及时修复。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（3）堤脚无取土、开挖、修渠现象。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（4）岸坡排水沟良好，排水畅通。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（5）穿堤涵洞完好，无漏水、淤堵和损坏现象。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（6）堤顶无重型车辆或振动较大的机械行驶运转现象。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（7）堤顶渠道无明显沉陷、变形、裂缝、渗漏现象。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（8）堤顶、坡面、坡脚、穿堤涵洞等要经常检查，并有详细检查记录。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（9）无私自破堤建桥、修路现象。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（10）堤防上无搭管引水、架机抽水、开口取水现象。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2、水闸保洁标准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（1）工程外观整洁，各种标志字迹清晰美观。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（2）启闭机灵活可靠，丝杆顺直无损坏，经常擦油，保养完好。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（3）闸底板、中墩、边墩、胸墙、启闭机梁、工作桥、闸板，各种铺盖、上、下游翼墙、护堤、交通桥、台阶等无损坏。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（4）闸前和闸孔无杂物阻塞现象。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3、桥涵保洁标准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（1）桥面、栏杆外观完整、清洁，标志字迹清晰。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（2）桥梁保护范围内无取土、开挖、爆破等活动。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4、河道绿化保洁标准岸坡草皮和岸顶绿化树木定时修建、浇水，并有专人养护，确保草皮平整。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5、防汛道路保洁标准保持防汛道路平整、通畅、安全，路面无垃圾、石块、农作物废弃物等。</w:t>
      </w:r>
    </w:p>
    <w:p w:rsidR="004549BB" w:rsidRDefault="004549BB" w:rsidP="004549BB">
      <w:pPr>
        <w:spacing w:line="360" w:lineRule="auto"/>
        <w:ind w:firstLineChars="200" w:firstLine="482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三、监督考核</w:t>
      </w:r>
    </w:p>
    <w:p w:rsidR="004549BB" w:rsidRDefault="004549BB" w:rsidP="004549BB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由县人民政府负责河道保洁监督考核组织领导工作，县水利局牵头县发展改革委员会、县自然资源局、县财政局、市生态环境局武陟县分局、县农业农村局等有关部门开展河道保洁监督考核工作，河道保洁责任单位配合做好河道保洁监督考核工作</w:t>
      </w:r>
    </w:p>
    <w:p w:rsidR="004549BB" w:rsidRDefault="004549BB" w:rsidP="004549BB">
      <w:pPr>
        <w:pStyle w:val="a6"/>
        <w:spacing w:line="360" w:lineRule="auto"/>
        <w:ind w:firstLine="480"/>
        <w:jc w:val="center"/>
        <w:rPr>
          <w:rFonts w:ascii="宋体" w:hAnsi="宋体" w:cs="Times New Roman"/>
          <w:szCs w:val="24"/>
        </w:rPr>
      </w:pPr>
      <w:r>
        <w:rPr>
          <w:rFonts w:ascii="宋体" w:hAnsi="宋体" w:cs="Times New Roman" w:hint="eastAsia"/>
          <w:szCs w:val="24"/>
        </w:rPr>
        <w:t>武陟县河道保洁考核评分表</w:t>
      </w:r>
    </w:p>
    <w:tbl>
      <w:tblPr>
        <w:tblW w:w="5000" w:type="pct"/>
        <w:tblLook w:val="0000"/>
      </w:tblPr>
      <w:tblGrid>
        <w:gridCol w:w="964"/>
        <w:gridCol w:w="2751"/>
        <w:gridCol w:w="965"/>
        <w:gridCol w:w="2877"/>
        <w:gridCol w:w="965"/>
      </w:tblGrid>
      <w:tr w:rsidR="004549BB" w:rsidTr="009617B1">
        <w:trPr>
          <w:trHeight w:val="30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项目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考核内容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标准分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考核评分办法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考评分</w:t>
            </w:r>
          </w:p>
        </w:tc>
      </w:tr>
      <w:tr w:rsidR="004549BB" w:rsidTr="009617B1">
        <w:trPr>
          <w:trHeight w:val="1005"/>
        </w:trPr>
        <w:tc>
          <w:tcPr>
            <w:tcW w:w="5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保洁单位构成（15分）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保洁人员数量、平均年龄合理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保洁人员安排大于1人/5公里的扣1分，保洁人员年龄超过60岁扣2分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49BB" w:rsidTr="009617B1">
        <w:trPr>
          <w:trHeight w:val="960"/>
        </w:trPr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保洁人员均统一配套意外保险、带有反光标识的服装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保洁人员未统一购买意外保险的扣2分，未统一配套带有反光标识的服装的扣2分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49BB" w:rsidTr="009617B1">
        <w:trPr>
          <w:trHeight w:val="855"/>
        </w:trPr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拥有满足作业要求的车、船、水上救生衣等保洁设备和设施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保洁设备和设施不能满足作业要求的扣3分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49BB" w:rsidTr="009617B1">
        <w:trPr>
          <w:trHeight w:val="945"/>
        </w:trPr>
        <w:tc>
          <w:tcPr>
            <w:tcW w:w="5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保洁效果（70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lastRenderedPageBreak/>
              <w:t>分）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lastRenderedPageBreak/>
              <w:t>河道岸顶、岸坡土方平整，无明显凹陷和边坡残</w:t>
            </w: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lastRenderedPageBreak/>
              <w:t>缺、雨水冲沟能够及时修复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不达标每处扣1分，最多扣10分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49BB" w:rsidTr="009617B1">
        <w:trPr>
          <w:trHeight w:val="735"/>
        </w:trPr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河道河面无漂浮物，堤防、河岸无垃圾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不达标每处扣1分，最多扣10分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49BB" w:rsidTr="009617B1">
        <w:trPr>
          <w:trHeight w:val="750"/>
        </w:trPr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在指定地点堆放垃圾，打捞垃圾及按规定处置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不达标每处扣1分，最多扣5分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49BB" w:rsidTr="009617B1">
        <w:trPr>
          <w:trHeight w:val="690"/>
        </w:trPr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洪水后一周内清理完漂浮物和障碍物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不达标每处扣1分，最多扣5分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49BB" w:rsidTr="009617B1">
        <w:trPr>
          <w:trHeight w:val="915"/>
        </w:trPr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保洁过程中遵纪守法，车船驾驶人员持证上岗，作业人员穿救生衣作业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发现一项不符合要求的扣3分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49BB" w:rsidTr="009617B1">
        <w:trPr>
          <w:trHeight w:val="525"/>
        </w:trPr>
        <w:tc>
          <w:tcPr>
            <w:tcW w:w="5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台账管理（15分）</w:t>
            </w: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建立河道保洁管理台帐制度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未建立扣3分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49BB" w:rsidTr="009617B1">
        <w:trPr>
          <w:trHeight w:val="690"/>
        </w:trPr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建立保洁相关劳保设施台账，每月对保洁人员进行安全教育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不达标扣2分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49BB" w:rsidTr="009617B1">
        <w:trPr>
          <w:trHeight w:val="1290"/>
        </w:trPr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相关文件、管理制度及保洁的招投标文件、合同、保洁人员名单、对保洁单位人员考核记录等均保存完整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不达标扣2分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4549BB" w:rsidTr="009617B1">
        <w:trPr>
          <w:trHeight w:val="720"/>
        </w:trPr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日常工作自检及巡查、处理情况记录表齐全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不达标扣2分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49BB" w:rsidRDefault="004549BB" w:rsidP="009617B1"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8B0B92" w:rsidRDefault="008B0B92"/>
    <w:sectPr w:rsidR="008B0B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B92" w:rsidRPr="001E0FB8" w:rsidRDefault="008B0B92" w:rsidP="004549BB">
      <w:pPr>
        <w:rPr>
          <w:rFonts w:ascii="宋体" w:hAnsi="宋体"/>
          <w:sz w:val="28"/>
          <w:szCs w:val="24"/>
        </w:rPr>
      </w:pPr>
      <w:r>
        <w:separator/>
      </w:r>
    </w:p>
  </w:endnote>
  <w:endnote w:type="continuationSeparator" w:id="1">
    <w:p w:rsidR="008B0B92" w:rsidRPr="001E0FB8" w:rsidRDefault="008B0B92" w:rsidP="004549BB">
      <w:pPr>
        <w:rPr>
          <w:rFonts w:ascii="宋体" w:hAnsi="宋体"/>
          <w:sz w:val="28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B92" w:rsidRPr="001E0FB8" w:rsidRDefault="008B0B92" w:rsidP="004549BB">
      <w:pPr>
        <w:rPr>
          <w:rFonts w:ascii="宋体" w:hAnsi="宋体"/>
          <w:sz w:val="28"/>
          <w:szCs w:val="24"/>
        </w:rPr>
      </w:pPr>
      <w:r>
        <w:separator/>
      </w:r>
    </w:p>
  </w:footnote>
  <w:footnote w:type="continuationSeparator" w:id="1">
    <w:p w:rsidR="008B0B92" w:rsidRPr="001E0FB8" w:rsidRDefault="008B0B92" w:rsidP="004549BB">
      <w:pPr>
        <w:rPr>
          <w:rFonts w:ascii="宋体" w:hAnsi="宋体"/>
          <w:sz w:val="28"/>
          <w:szCs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49BB"/>
    <w:rsid w:val="004549BB"/>
    <w:rsid w:val="008B0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4549B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49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49B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49B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49BB"/>
    <w:rPr>
      <w:sz w:val="18"/>
      <w:szCs w:val="18"/>
    </w:rPr>
  </w:style>
  <w:style w:type="paragraph" w:styleId="a5">
    <w:name w:val="Title"/>
    <w:basedOn w:val="a"/>
    <w:link w:val="Char1"/>
    <w:qFormat/>
    <w:rsid w:val="004549B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4549BB"/>
    <w:rPr>
      <w:rFonts w:ascii="Arial" w:eastAsia="宋体" w:hAnsi="Arial" w:cs="Arial"/>
      <w:b/>
      <w:bCs/>
      <w:sz w:val="32"/>
      <w:szCs w:val="32"/>
    </w:rPr>
  </w:style>
  <w:style w:type="paragraph" w:customStyle="1" w:styleId="a6">
    <w:name w:val="中文正文"/>
    <w:basedOn w:val="a"/>
    <w:uiPriority w:val="99"/>
    <w:qFormat/>
    <w:rsid w:val="004549BB"/>
    <w:pPr>
      <w:spacing w:line="440" w:lineRule="exact"/>
      <w:ind w:firstLineChars="200" w:firstLine="200"/>
    </w:pPr>
    <w:rPr>
      <w:rFonts w:cs="Arial"/>
      <w:sz w:val="24"/>
      <w:szCs w:val="21"/>
    </w:rPr>
  </w:style>
  <w:style w:type="paragraph" w:styleId="a7">
    <w:name w:val="Body Text Indent"/>
    <w:basedOn w:val="a"/>
    <w:link w:val="Char2"/>
    <w:uiPriority w:val="99"/>
    <w:semiHidden/>
    <w:unhideWhenUsed/>
    <w:rsid w:val="004549BB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7"/>
    <w:uiPriority w:val="99"/>
    <w:semiHidden/>
    <w:rsid w:val="004549BB"/>
    <w:rPr>
      <w:rFonts w:ascii="Times New Roman" w:eastAsia="宋体" w:hAnsi="Times New Roman" w:cs="Times New Roman"/>
      <w:szCs w:val="20"/>
    </w:rPr>
  </w:style>
  <w:style w:type="paragraph" w:styleId="2">
    <w:name w:val="Body Text First Indent 2"/>
    <w:basedOn w:val="a7"/>
    <w:link w:val="2Char"/>
    <w:uiPriority w:val="99"/>
    <w:semiHidden/>
    <w:unhideWhenUsed/>
    <w:rsid w:val="004549BB"/>
    <w:pPr>
      <w:ind w:firstLineChars="200" w:firstLine="420"/>
    </w:pPr>
  </w:style>
  <w:style w:type="character" w:customStyle="1" w:styleId="2Char">
    <w:name w:val="正文首行缩进 2 Char"/>
    <w:basedOn w:val="Char2"/>
    <w:link w:val="2"/>
    <w:uiPriority w:val="99"/>
    <w:semiHidden/>
    <w:rsid w:val="004549BB"/>
  </w:style>
  <w:style w:type="paragraph" w:styleId="a8">
    <w:name w:val="Document Map"/>
    <w:basedOn w:val="a"/>
    <w:link w:val="Char3"/>
    <w:uiPriority w:val="99"/>
    <w:semiHidden/>
    <w:unhideWhenUsed/>
    <w:rsid w:val="004549BB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8"/>
    <w:uiPriority w:val="99"/>
    <w:semiHidden/>
    <w:rsid w:val="004549BB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457</Words>
  <Characters>2606</Characters>
  <Application>Microsoft Office Word</Application>
  <DocSecurity>0</DocSecurity>
  <Lines>21</Lines>
  <Paragraphs>6</Paragraphs>
  <ScaleCrop>false</ScaleCrop>
  <Company>Microsoft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2021-12-10T03:10:00Z</dcterms:created>
  <dcterms:modified xsi:type="dcterms:W3CDTF">2021-12-10T03:11:00Z</dcterms:modified>
</cp:coreProperties>
</file>