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/>
        <w:rPr>
          <w:rFonts w:hint="eastAsia"/>
          <w:sz w:val="32"/>
          <w:szCs w:val="32"/>
        </w:rPr>
      </w:pPr>
      <w:bookmarkStart w:id="0" w:name="_Toc30713"/>
      <w:r>
        <w:rPr>
          <w:rFonts w:hint="eastAsia"/>
          <w:sz w:val="32"/>
          <w:szCs w:val="32"/>
        </w:rPr>
        <w:t>采购需求</w:t>
      </w:r>
      <w:bookmarkEnd w:id="0"/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商务要求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1.合同履行期限：合同签订之前起60日内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2.供货安装地点：武陟县区域内</w:t>
      </w:r>
      <w:bookmarkStart w:id="1" w:name="_GoBack"/>
      <w:bookmarkEnd w:id="1"/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3.质量标准：符合国家及行业相关标准</w:t>
      </w:r>
    </w:p>
    <w:p>
      <w:pPr>
        <w:spacing w:line="4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4.质量保证期：三年</w:t>
      </w:r>
    </w:p>
    <w:p>
      <w:pPr>
        <w:spacing w:line="40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 w:cs="Times New Roman"/>
          <w:szCs w:val="21"/>
        </w:rPr>
        <w:t>.付款方式：签订合同后付成交价的30%，货到安装调试完毕付成交</w:t>
      </w:r>
      <w:r>
        <w:rPr>
          <w:rFonts w:hint="eastAsia" w:ascii="宋体" w:hAnsi="宋体" w:eastAsia="宋体" w:cs="Times New Roman"/>
          <w:szCs w:val="21"/>
          <w:lang w:val="en-US" w:eastAsia="zh-CN"/>
        </w:rPr>
        <w:t>60%</w:t>
      </w:r>
      <w:r>
        <w:rPr>
          <w:rFonts w:hint="eastAsia" w:ascii="宋体" w:hAnsi="宋体" w:eastAsia="宋体" w:cs="Times New Roman"/>
          <w:szCs w:val="21"/>
        </w:rPr>
        <w:t>，经验收正常使用付成交价</w:t>
      </w:r>
      <w:r>
        <w:rPr>
          <w:rFonts w:hint="eastAsia" w:ascii="宋体" w:hAnsi="宋体" w:eastAsia="宋体" w:cs="Times New Roman"/>
          <w:szCs w:val="21"/>
          <w:lang w:val="en-US" w:eastAsia="zh-CN"/>
        </w:rPr>
        <w:t>1</w:t>
      </w:r>
      <w:r>
        <w:rPr>
          <w:rFonts w:hint="eastAsia" w:ascii="宋体" w:hAnsi="宋体" w:eastAsia="宋体" w:cs="Times New Roman"/>
          <w:szCs w:val="21"/>
        </w:rPr>
        <w:t>0%。</w:t>
      </w:r>
    </w:p>
    <w:p>
      <w:pPr>
        <w:spacing w:line="440" w:lineRule="exact"/>
        <w:rPr>
          <w:rFonts w:hint="default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6.商品包装要求：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6.1适用范围 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本标准规定了商品使用的塑料、纸质、木质等包装材料的环保要求。 </w:t>
      </w:r>
    </w:p>
    <w:p>
      <w:pPr>
        <w:spacing w:line="440" w:lineRule="exact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6.2商品包装环保要求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6.2.1商品包装层数不得超过 3 层，空隙率不大于 40%；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6.2.2商品包装尽可能使用单一材质的包装材料，如因功能需求必需使用不同材质，不同材质间应便于分离；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6.2.3商品包装中铅、汞、镉、六价铬的总含量应不大于100mg/kg；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6.2.4商品包装印刷使用的油墨中挥发性有机化合物(VOCs)含量应不大于 5%（以重量计）；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6.2.5塑料材质商品包装上呈现的印刷颜色不得超过6色；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6.2.6纸质商品包装应使用75%以上的可再生纤维原料生产； </w:t>
      </w:r>
    </w:p>
    <w:p>
      <w:pPr>
        <w:spacing w:line="440" w:lineRule="exact"/>
        <w:ind w:firstLine="210" w:firstLineChars="100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6.2.7木质商品包装的原料应来源于可持续性森林。 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采购内容及技术要求</w:t>
      </w:r>
    </w:p>
    <w:p>
      <w:pPr>
        <w:spacing w:line="44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Cs w:val="21"/>
        </w:rPr>
        <w:t>本采购项目的核心产品为：</w:t>
      </w:r>
      <w:r>
        <w:rPr>
          <w:rFonts w:hint="eastAsia"/>
          <w:b/>
          <w:bCs/>
          <w:szCs w:val="21"/>
          <w:u w:val="single"/>
        </w:rPr>
        <w:t xml:space="preserve"> 单片式手提纸袋自动成型机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496"/>
        <w:gridCol w:w="4088"/>
        <w:gridCol w:w="997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标的名称</w:t>
            </w: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主要技术参数、性能、配置等要求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单片式手提纸袋自动成型机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机器尺寸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13800mm×1800mm×1100mm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机械重量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约12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T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进纸最小规格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290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进纸最大规格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0mm×6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机器功率：15kw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风琴高度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65mm—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袋面宽度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180mm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430mm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正负偏离5mm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纸张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克重：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50g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高度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550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0mm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袋速度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50-80pcs/min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双折口范围：20mm—35mm使用胶水：热熔胶机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折口范围：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25mm—60mm</w:t>
            </w:r>
          </w:p>
          <w:p>
            <w:pPr>
              <w:pStyle w:val="2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使用胶水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热熔胶机 冷热胶两用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eastAsia="zh-CN"/>
              </w:rPr>
              <w:t>机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体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19kW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rtl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真空泵：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  <w:lang w:val="en-US" w:eastAsia="zh-CN"/>
              </w:rPr>
              <w:t>6kW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电动机：7.5KW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轴承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电器元件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变频器：标配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热熔喷胶系统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水性喷胶：</w:t>
            </w:r>
            <w:r>
              <w:rPr>
                <w:rFonts w:hint="eastAsia" w:ascii="宋体" w:hAnsi="宋体" w:eastAsia="宋体" w:cs="宋体"/>
                <w:sz w:val="21"/>
                <w:szCs w:val="21"/>
                <w:rtl w:val="0"/>
              </w:rPr>
              <w:t>标配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功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能：自动送纸→自动压痕→自动双折口→上胶→自动开底→无痕上胶→自动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压实</w:t>
            </w:r>
          </w:p>
        </w:tc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台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</w:rPr>
              <w:t>工业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B03BA"/>
    <w:rsid w:val="063B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2022-03-18T02:39:00Z</dcterms:created>
  <dc:creator>MMM</dc:creator>
  <cp:lastModifiedBy>MMM</cp:lastModifiedBy>
  <dcterms:modified xsi:type="dcterms:W3CDTF">2022-03-18T02:39:18Z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36ACABDD18084A3EA9755299F645AEBB</vt:lpwstr>
  </property>
</Properties>
</file>