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480" w:lineRule="exact"/>
        <w:ind w:right="-72" w:rightChars="-30"/>
        <w:rPr>
          <w:rFonts w:hint="eastAsia" w:ascii="宋体" w:hAnsi="宋体" w:cs="宋体"/>
          <w:color w:val="auto"/>
        </w:rPr>
      </w:pPr>
      <w:r>
        <w:rPr>
          <w:rFonts w:hint="eastAsia" w:ascii="宋体" w:hAnsi="宋体" w:cs="宋体"/>
          <w:color w:val="auto"/>
        </w:rPr>
        <w:t>采购需求</w:t>
      </w:r>
    </w:p>
    <w:p>
      <w:pPr>
        <w:keepNext w:val="0"/>
        <w:keepLines w:val="0"/>
        <w:pageBreakBefore w:val="0"/>
        <w:widowControl/>
        <w:kinsoku/>
        <w:wordWrap/>
        <w:overflowPunct/>
        <w:topLinePunct w:val="0"/>
        <w:autoSpaceDE/>
        <w:autoSpaceDN/>
        <w:bidi w:val="0"/>
        <w:adjustRightInd w:val="0"/>
        <w:snapToGrid/>
        <w:spacing w:line="360" w:lineRule="auto"/>
        <w:ind w:left="0"/>
        <w:rPr>
          <w:rFonts w:ascii="宋体" w:hAnsi="宋体"/>
          <w:b/>
          <w:color w:val="auto"/>
          <w:kern w:val="0"/>
          <w:sz w:val="21"/>
          <w:szCs w:val="21"/>
        </w:rPr>
      </w:pPr>
      <w:r>
        <w:rPr>
          <w:rFonts w:hint="eastAsia" w:ascii="宋体" w:hAnsi="宋体"/>
          <w:b/>
          <w:color w:val="auto"/>
          <w:kern w:val="0"/>
          <w:sz w:val="21"/>
          <w:szCs w:val="21"/>
        </w:rPr>
        <w:t>一、</w:t>
      </w:r>
      <w:r>
        <w:rPr>
          <w:rFonts w:ascii="宋体" w:hAnsi="宋体"/>
          <w:b/>
          <w:color w:val="auto"/>
          <w:kern w:val="0"/>
          <w:sz w:val="21"/>
          <w:szCs w:val="21"/>
        </w:rPr>
        <w:t>相关说明</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left="0" w:firstLine="420" w:firstLineChars="200"/>
        <w:jc w:val="left"/>
        <w:rPr>
          <w:rFonts w:hint="eastAsia" w:ascii="宋体" w:hAnsi="宋体"/>
          <w:color w:val="auto"/>
          <w:kern w:val="0"/>
          <w:sz w:val="21"/>
          <w:szCs w:val="21"/>
        </w:rPr>
      </w:pPr>
      <w:r>
        <w:rPr>
          <w:rFonts w:ascii="宋体" w:hAnsi="宋体"/>
          <w:bCs/>
          <w:color w:val="auto"/>
          <w:kern w:val="0"/>
          <w:sz w:val="21"/>
          <w:szCs w:val="21"/>
        </w:rPr>
        <w:t>招标文件中</w:t>
      </w:r>
      <w:r>
        <w:rPr>
          <w:rFonts w:hint="eastAsia" w:ascii="宋体" w:hAnsi="宋体"/>
          <w:bCs/>
          <w:color w:val="auto"/>
          <w:kern w:val="0"/>
          <w:sz w:val="21"/>
          <w:szCs w:val="21"/>
        </w:rPr>
        <w:t>列出</w:t>
      </w:r>
      <w:r>
        <w:rPr>
          <w:rFonts w:ascii="宋体" w:hAnsi="宋体"/>
          <w:bCs/>
          <w:color w:val="auto"/>
          <w:kern w:val="0"/>
          <w:sz w:val="21"/>
          <w:szCs w:val="21"/>
        </w:rPr>
        <w:t>的质</w:t>
      </w:r>
      <w:r>
        <w:rPr>
          <w:rFonts w:hint="eastAsia" w:ascii="宋体" w:hAnsi="宋体"/>
          <w:bCs/>
          <w:color w:val="auto"/>
          <w:kern w:val="0"/>
          <w:sz w:val="21"/>
          <w:szCs w:val="21"/>
        </w:rPr>
        <w:t>量技术参数</w:t>
      </w:r>
      <w:r>
        <w:rPr>
          <w:rFonts w:ascii="宋体" w:hAnsi="宋体"/>
          <w:bCs/>
          <w:color w:val="auto"/>
          <w:kern w:val="0"/>
          <w:sz w:val="21"/>
          <w:szCs w:val="21"/>
        </w:rPr>
        <w:t>或</w:t>
      </w:r>
      <w:r>
        <w:rPr>
          <w:rFonts w:hint="eastAsia" w:ascii="宋体" w:hAnsi="宋体"/>
          <w:bCs/>
          <w:color w:val="auto"/>
          <w:kern w:val="0"/>
          <w:sz w:val="21"/>
          <w:szCs w:val="21"/>
        </w:rPr>
        <w:t>型号</w:t>
      </w:r>
      <w:r>
        <w:rPr>
          <w:rFonts w:ascii="宋体" w:hAnsi="宋体"/>
          <w:bCs/>
          <w:color w:val="auto"/>
          <w:kern w:val="0"/>
          <w:sz w:val="21"/>
          <w:szCs w:val="21"/>
        </w:rPr>
        <w:t>与某产品相同</w:t>
      </w:r>
      <w:r>
        <w:rPr>
          <w:rFonts w:hint="eastAsia" w:ascii="宋体" w:hAnsi="宋体"/>
          <w:bCs/>
          <w:color w:val="auto"/>
          <w:kern w:val="0"/>
          <w:sz w:val="21"/>
          <w:szCs w:val="21"/>
        </w:rPr>
        <w:t>时</w:t>
      </w:r>
      <w:r>
        <w:rPr>
          <w:rFonts w:ascii="宋体" w:hAnsi="宋体"/>
          <w:bCs/>
          <w:color w:val="auto"/>
          <w:kern w:val="0"/>
          <w:sz w:val="21"/>
          <w:szCs w:val="21"/>
        </w:rPr>
        <w:t>仅</w:t>
      </w:r>
      <w:r>
        <w:rPr>
          <w:rFonts w:hint="eastAsia" w:ascii="宋体" w:hAnsi="宋体"/>
          <w:bCs/>
          <w:color w:val="auto"/>
          <w:kern w:val="0"/>
          <w:sz w:val="21"/>
          <w:szCs w:val="21"/>
        </w:rPr>
        <w:t>作为</w:t>
      </w:r>
      <w:r>
        <w:rPr>
          <w:rFonts w:ascii="宋体" w:hAnsi="宋体"/>
          <w:bCs/>
          <w:color w:val="auto"/>
          <w:kern w:val="0"/>
          <w:sz w:val="21"/>
          <w:szCs w:val="21"/>
        </w:rPr>
        <w:t>投标人选择</w:t>
      </w:r>
      <w:r>
        <w:rPr>
          <w:rFonts w:hint="eastAsia" w:ascii="宋体" w:hAnsi="宋体"/>
          <w:bCs/>
          <w:color w:val="auto"/>
          <w:kern w:val="0"/>
          <w:sz w:val="21"/>
          <w:szCs w:val="21"/>
        </w:rPr>
        <w:t>投标产品</w:t>
      </w:r>
      <w:r>
        <w:rPr>
          <w:rFonts w:ascii="宋体" w:hAnsi="宋体"/>
          <w:bCs/>
          <w:color w:val="auto"/>
          <w:kern w:val="0"/>
          <w:sz w:val="21"/>
          <w:szCs w:val="21"/>
        </w:rPr>
        <w:t>时在质量水平上</w:t>
      </w:r>
      <w:r>
        <w:rPr>
          <w:rFonts w:hint="eastAsia" w:ascii="宋体" w:hAnsi="宋体"/>
          <w:bCs/>
          <w:color w:val="auto"/>
          <w:kern w:val="0"/>
          <w:sz w:val="21"/>
          <w:szCs w:val="21"/>
        </w:rPr>
        <w:t>的</w:t>
      </w:r>
      <w:r>
        <w:rPr>
          <w:rFonts w:ascii="宋体" w:hAnsi="宋体"/>
          <w:bCs/>
          <w:color w:val="auto"/>
          <w:kern w:val="0"/>
          <w:sz w:val="21"/>
          <w:szCs w:val="21"/>
        </w:rPr>
        <w:t>参考，不</w:t>
      </w:r>
      <w:r>
        <w:rPr>
          <w:rFonts w:hint="eastAsia" w:ascii="宋体" w:hAnsi="宋体"/>
          <w:bCs/>
          <w:color w:val="auto"/>
          <w:kern w:val="0"/>
          <w:sz w:val="21"/>
          <w:szCs w:val="21"/>
        </w:rPr>
        <w:t>强</w:t>
      </w:r>
      <w:r>
        <w:rPr>
          <w:rFonts w:ascii="宋体" w:hAnsi="宋体"/>
          <w:bCs/>
          <w:color w:val="auto"/>
          <w:kern w:val="0"/>
          <w:sz w:val="21"/>
          <w:szCs w:val="21"/>
        </w:rPr>
        <w:t>制</w:t>
      </w:r>
      <w:r>
        <w:rPr>
          <w:rFonts w:hint="eastAsia" w:ascii="宋体" w:hAnsi="宋体"/>
          <w:bCs/>
          <w:color w:val="auto"/>
          <w:kern w:val="0"/>
          <w:sz w:val="21"/>
          <w:szCs w:val="21"/>
        </w:rPr>
        <w:t>采购某一特定产品</w:t>
      </w:r>
      <w:r>
        <w:rPr>
          <w:rFonts w:ascii="宋体" w:hAnsi="宋体"/>
          <w:bCs/>
          <w:color w:val="auto"/>
          <w:kern w:val="0"/>
          <w:sz w:val="21"/>
          <w:szCs w:val="21"/>
        </w:rPr>
        <w:t>，投标人可提供</w:t>
      </w:r>
      <w:r>
        <w:rPr>
          <w:rFonts w:hint="eastAsia" w:ascii="宋体" w:hAnsi="宋体"/>
          <w:bCs/>
          <w:color w:val="auto"/>
          <w:kern w:val="0"/>
          <w:sz w:val="21"/>
          <w:szCs w:val="21"/>
        </w:rPr>
        <w:t>符合采购需求</w:t>
      </w:r>
      <w:r>
        <w:rPr>
          <w:rFonts w:ascii="宋体" w:hAnsi="宋体"/>
          <w:bCs/>
          <w:color w:val="auto"/>
          <w:kern w:val="0"/>
          <w:sz w:val="21"/>
          <w:szCs w:val="21"/>
        </w:rPr>
        <w:t>或</w:t>
      </w:r>
      <w:r>
        <w:rPr>
          <w:rFonts w:hint="eastAsia" w:ascii="宋体" w:hAnsi="宋体"/>
          <w:bCs/>
          <w:color w:val="auto"/>
          <w:kern w:val="0"/>
          <w:sz w:val="21"/>
          <w:szCs w:val="21"/>
        </w:rPr>
        <w:t>更</w:t>
      </w:r>
      <w:r>
        <w:rPr>
          <w:rFonts w:ascii="宋体" w:hAnsi="宋体"/>
          <w:bCs/>
          <w:color w:val="auto"/>
          <w:kern w:val="0"/>
          <w:sz w:val="21"/>
          <w:szCs w:val="21"/>
        </w:rPr>
        <w:t>优</w:t>
      </w:r>
      <w:r>
        <w:rPr>
          <w:rFonts w:hint="eastAsia" w:ascii="宋体" w:hAnsi="宋体"/>
          <w:bCs/>
          <w:color w:val="auto"/>
          <w:kern w:val="0"/>
          <w:sz w:val="21"/>
          <w:szCs w:val="21"/>
        </w:rPr>
        <w:t>的产品及</w:t>
      </w:r>
      <w:r>
        <w:rPr>
          <w:rFonts w:ascii="宋体" w:hAnsi="宋体"/>
          <w:bCs/>
          <w:color w:val="auto"/>
          <w:kern w:val="0"/>
          <w:sz w:val="21"/>
          <w:szCs w:val="21"/>
        </w:rPr>
        <w:t>方案</w:t>
      </w:r>
      <w:r>
        <w:rPr>
          <w:rFonts w:ascii="宋体" w:hAnsi="宋体"/>
          <w:color w:val="auto"/>
          <w:kern w:val="0"/>
          <w:sz w:val="21"/>
          <w:szCs w:val="21"/>
        </w:rPr>
        <w:t>。</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left="0" w:firstLine="420" w:firstLineChars="200"/>
        <w:jc w:val="left"/>
        <w:rPr>
          <w:rFonts w:hint="eastAsia" w:ascii="宋体" w:hAnsi="宋体"/>
          <w:color w:val="auto"/>
          <w:kern w:val="0"/>
          <w:sz w:val="21"/>
          <w:szCs w:val="21"/>
        </w:rPr>
      </w:pPr>
      <w:r>
        <w:rPr>
          <w:rFonts w:hint="eastAsia" w:ascii="宋体" w:hAnsi="宋体"/>
          <w:color w:val="auto"/>
          <w:kern w:val="0"/>
          <w:sz w:val="21"/>
          <w:szCs w:val="21"/>
        </w:rPr>
        <w:t>本次采购内容如果要求的某些技术标准低于国家标准，均以最新的国家标准为准。招标技术要求中未明确的技术标准也均不得低于国家标准；</w:t>
      </w:r>
    </w:p>
    <w:p>
      <w:pPr>
        <w:keepNext w:val="0"/>
        <w:keepLines w:val="0"/>
        <w:pageBreakBefore w:val="0"/>
        <w:widowControl/>
        <w:numPr>
          <w:ilvl w:val="2"/>
          <w:numId w:val="1"/>
        </w:numPr>
        <w:kinsoku/>
        <w:wordWrap/>
        <w:overflowPunct/>
        <w:topLinePunct w:val="0"/>
        <w:autoSpaceDE/>
        <w:autoSpaceDN/>
        <w:bidi w:val="0"/>
        <w:adjustRightInd w:val="0"/>
        <w:snapToGrid/>
        <w:spacing w:line="360" w:lineRule="auto"/>
        <w:ind w:left="0" w:firstLine="420" w:firstLineChars="200"/>
        <w:jc w:val="left"/>
        <w:rPr>
          <w:rFonts w:hint="eastAsia" w:ascii="宋体" w:hAnsi="宋体"/>
          <w:color w:val="auto"/>
          <w:kern w:val="0"/>
          <w:sz w:val="21"/>
          <w:szCs w:val="21"/>
        </w:rPr>
      </w:pPr>
      <w:r>
        <w:rPr>
          <w:rFonts w:ascii="宋体" w:hAnsi="宋体"/>
          <w:color w:val="auto"/>
          <w:kern w:val="0"/>
          <w:sz w:val="21"/>
          <w:szCs w:val="21"/>
        </w:rPr>
        <w:t>本采购项目为交钥匙项目，</w:t>
      </w:r>
      <w:r>
        <w:rPr>
          <w:rFonts w:hint="eastAsia" w:ascii="宋体" w:hAnsi="宋体"/>
          <w:color w:val="auto"/>
          <w:kern w:val="0"/>
          <w:sz w:val="21"/>
          <w:szCs w:val="21"/>
        </w:rPr>
        <w:t>验收合格前</w:t>
      </w:r>
      <w:r>
        <w:rPr>
          <w:rFonts w:ascii="宋体" w:hAnsi="宋体"/>
          <w:color w:val="auto"/>
          <w:kern w:val="0"/>
          <w:sz w:val="21"/>
          <w:szCs w:val="21"/>
        </w:rPr>
        <w:t>所需的一切费用</w:t>
      </w:r>
      <w:r>
        <w:rPr>
          <w:rFonts w:hint="eastAsia" w:ascii="宋体" w:hAnsi="宋体"/>
          <w:color w:val="auto"/>
          <w:kern w:val="0"/>
          <w:sz w:val="21"/>
          <w:szCs w:val="21"/>
        </w:rPr>
        <w:t>均</w:t>
      </w:r>
      <w:r>
        <w:rPr>
          <w:rFonts w:ascii="宋体" w:hAnsi="宋体"/>
          <w:color w:val="auto"/>
          <w:kern w:val="0"/>
          <w:sz w:val="21"/>
          <w:szCs w:val="21"/>
        </w:rPr>
        <w:t>包含在报价之中，采购人不</w:t>
      </w:r>
      <w:r>
        <w:rPr>
          <w:rFonts w:hint="eastAsia" w:ascii="宋体" w:hAnsi="宋体"/>
          <w:color w:val="auto"/>
          <w:kern w:val="0"/>
          <w:sz w:val="21"/>
          <w:szCs w:val="21"/>
        </w:rPr>
        <w:t>承担成交价格以外的</w:t>
      </w:r>
      <w:r>
        <w:rPr>
          <w:rFonts w:ascii="宋体" w:hAnsi="宋体"/>
          <w:color w:val="auto"/>
          <w:kern w:val="0"/>
          <w:sz w:val="21"/>
          <w:szCs w:val="21"/>
        </w:rPr>
        <w:t>任何费用。</w:t>
      </w:r>
    </w:p>
    <w:p>
      <w:pPr>
        <w:keepNext w:val="0"/>
        <w:keepLines w:val="0"/>
        <w:pageBreakBefore w:val="0"/>
        <w:widowControl/>
        <w:kinsoku/>
        <w:wordWrap/>
        <w:overflowPunct/>
        <w:topLinePunct w:val="0"/>
        <w:autoSpaceDE/>
        <w:autoSpaceDN/>
        <w:bidi w:val="0"/>
        <w:adjustRightInd w:val="0"/>
        <w:snapToGrid/>
        <w:spacing w:line="360" w:lineRule="auto"/>
        <w:ind w:left="0"/>
        <w:rPr>
          <w:rFonts w:hint="eastAsia" w:ascii="宋体" w:hAnsi="宋体"/>
          <w:b/>
          <w:color w:val="auto"/>
          <w:kern w:val="0"/>
          <w:sz w:val="21"/>
          <w:szCs w:val="21"/>
        </w:rPr>
      </w:pPr>
      <w:r>
        <w:rPr>
          <w:rFonts w:hint="eastAsia" w:ascii="宋体" w:hAnsi="宋体"/>
          <w:b/>
          <w:color w:val="auto"/>
          <w:kern w:val="0"/>
          <w:sz w:val="21"/>
          <w:szCs w:val="21"/>
        </w:rPr>
        <w:t xml:space="preserve">二、商务要求： </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rPr>
        <w:t>合同履行期限：</w:t>
      </w:r>
      <w:r>
        <w:rPr>
          <w:rFonts w:hint="eastAsia" w:ascii="宋体" w:hAnsi="宋体"/>
          <w:color w:val="auto"/>
          <w:sz w:val="21"/>
          <w:szCs w:val="21"/>
          <w:lang w:val="en-US" w:eastAsia="zh-CN"/>
        </w:rPr>
        <w:t>合同签订之日起15日历天</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rPr>
        <w:t>供货（服务）地点：</w:t>
      </w:r>
      <w:r>
        <w:rPr>
          <w:rFonts w:hint="eastAsia" w:ascii="宋体" w:hAnsi="宋体"/>
          <w:color w:val="auto"/>
          <w:sz w:val="21"/>
          <w:szCs w:val="21"/>
          <w:lang w:eastAsia="zh-CN"/>
        </w:rPr>
        <w:t>育才学校新校区和育才学校远创校区</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rPr>
        <w:t>质量标准：</w:t>
      </w:r>
      <w:r>
        <w:rPr>
          <w:rFonts w:hint="eastAsia" w:ascii="宋体" w:hAnsi="宋体"/>
          <w:color w:val="auto"/>
          <w:sz w:val="21"/>
          <w:szCs w:val="21"/>
          <w:lang w:eastAsia="zh-CN"/>
        </w:rPr>
        <w:t>符合国家现行及行业标准</w:t>
      </w:r>
      <w:r>
        <w:rPr>
          <w:rFonts w:hint="eastAsia" w:ascii="宋体" w:hAnsi="宋体"/>
          <w:color w:val="auto"/>
          <w:sz w:val="21"/>
          <w:szCs w:val="21"/>
        </w:rPr>
        <w:t xml:space="preserve"> </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rPr>
        <w:t>质量保证期：</w:t>
      </w:r>
      <w:r>
        <w:rPr>
          <w:rFonts w:hint="eastAsia" w:ascii="宋体" w:hAnsi="宋体"/>
          <w:color w:val="auto"/>
          <w:sz w:val="21"/>
          <w:szCs w:val="21"/>
          <w:lang w:eastAsia="zh-CN"/>
        </w:rPr>
        <w:t>三年</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rPr>
        <w:t>付款方式：</w:t>
      </w:r>
      <w:r>
        <w:rPr>
          <w:rFonts w:hint="eastAsia" w:ascii="宋体" w:hAnsi="宋体"/>
          <w:color w:val="auto"/>
          <w:sz w:val="21"/>
          <w:szCs w:val="21"/>
          <w:lang w:eastAsia="zh-CN"/>
        </w:rPr>
        <w:t>全部供货完毕，经第三方验收（验收所需费用由中标人承担）合格后付合同款95%，剩余5%一年后无质量问题后一次性付清。本合同项下所有款项均以人民币支付</w:t>
      </w:r>
      <w:r>
        <w:rPr>
          <w:rFonts w:hint="eastAsia" w:ascii="宋体" w:hAnsi="宋体"/>
          <w:color w:val="auto"/>
          <w:sz w:val="21"/>
          <w:szCs w:val="21"/>
        </w:rPr>
        <w:t>。</w:t>
      </w:r>
    </w:p>
    <w:p>
      <w:pPr>
        <w:keepNext w:val="0"/>
        <w:keepLines w:val="0"/>
        <w:pageBreakBefore w:val="0"/>
        <w:numPr>
          <w:ilvl w:val="2"/>
          <w:numId w:val="2"/>
        </w:numPr>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sz w:val="21"/>
          <w:szCs w:val="21"/>
          <w:lang w:eastAsia="zh-CN"/>
        </w:rPr>
        <w:t>履约担保</w:t>
      </w:r>
      <w:r>
        <w:rPr>
          <w:rFonts w:hint="eastAsia" w:ascii="宋体" w:hAnsi="宋体"/>
          <w:color w:val="auto"/>
          <w:sz w:val="21"/>
          <w:szCs w:val="21"/>
        </w:rPr>
        <w:t>：中标人与采购人签订合同前，需向采购人提交中标金额</w:t>
      </w:r>
      <w:r>
        <w:rPr>
          <w:rFonts w:hint="eastAsia" w:ascii="宋体" w:hAnsi="宋体"/>
          <w:color w:val="auto"/>
          <w:sz w:val="21"/>
          <w:szCs w:val="21"/>
          <w:u w:val="single"/>
          <w:lang w:val="en-US" w:eastAsia="zh-CN"/>
        </w:rPr>
        <w:t xml:space="preserve"> 3  </w:t>
      </w:r>
      <w:r>
        <w:rPr>
          <w:rFonts w:hint="eastAsia" w:ascii="宋体" w:hAnsi="宋体"/>
          <w:color w:val="auto"/>
          <w:sz w:val="21"/>
          <w:szCs w:val="21"/>
        </w:rPr>
        <w:t>%的履约担保。</w:t>
      </w:r>
    </w:p>
    <w:p>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履约担保的形式：应当以支票、汇票、本票或者金融机构、担保机构出具的保函，非现金形式提交。</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eastAsia="宋体"/>
          <w:color w:val="auto"/>
          <w:kern w:val="0"/>
          <w:sz w:val="21"/>
          <w:szCs w:val="21"/>
          <w:lang w:val="en-US" w:eastAsia="zh-CN" w:bidi="ar"/>
        </w:rPr>
      </w:pPr>
      <w:r>
        <w:rPr>
          <w:rFonts w:hint="eastAsia" w:ascii="宋体" w:hAnsi="宋体" w:eastAsia="宋体"/>
          <w:color w:val="auto"/>
          <w:kern w:val="0"/>
          <w:sz w:val="21"/>
          <w:szCs w:val="21"/>
          <w:lang w:val="en-US" w:eastAsia="zh-CN" w:bidi="ar"/>
        </w:rPr>
        <w:t>7.</w:t>
      </w:r>
      <w:r>
        <w:rPr>
          <w:rFonts w:hint="eastAsia" w:ascii="宋体" w:hAnsi="宋体" w:eastAsia="宋体"/>
          <w:color w:val="auto"/>
          <w:kern w:val="0"/>
          <w:sz w:val="21"/>
          <w:szCs w:val="21"/>
          <w:lang w:bidi="ar"/>
        </w:rPr>
        <w:t>商品包装要求：</w:t>
      </w:r>
    </w:p>
    <w:p>
      <w:pPr>
        <w:keepNext w:val="0"/>
        <w:keepLines w:val="0"/>
        <w:pageBreakBefore w:val="0"/>
        <w:widowControl/>
        <w:kinsoku/>
        <w:wordWrap/>
        <w:overflowPunct/>
        <w:topLinePunct w:val="0"/>
        <w:autoSpaceDE/>
        <w:autoSpaceDN/>
        <w:bidi w:val="0"/>
        <w:snapToGrid/>
        <w:spacing w:line="360" w:lineRule="auto"/>
        <w:ind w:left="0"/>
        <w:rPr>
          <w:rFonts w:hint="eastAsia" w:ascii="宋体" w:hAnsi="宋体"/>
          <w:color w:val="auto"/>
          <w:kern w:val="0"/>
          <w:sz w:val="21"/>
          <w:szCs w:val="21"/>
          <w:lang w:bidi="ar"/>
        </w:rPr>
      </w:pPr>
      <w:r>
        <w:rPr>
          <w:rFonts w:hint="eastAsia" w:ascii="黑体" w:hAnsi="宋体" w:eastAsia="黑体" w:cs="黑体"/>
          <w:color w:val="auto"/>
          <w:kern w:val="0"/>
          <w:sz w:val="21"/>
          <w:szCs w:val="21"/>
          <w:lang w:bidi="ar"/>
        </w:rPr>
        <w:t xml:space="preserve">    </w:t>
      </w:r>
      <w:r>
        <w:rPr>
          <w:rFonts w:hint="eastAsia" w:ascii="宋体" w:hAnsi="宋体" w:eastAsia="黑体"/>
          <w:color w:val="auto"/>
          <w:kern w:val="0"/>
          <w:sz w:val="21"/>
          <w:szCs w:val="21"/>
          <w:lang w:val="en-US" w:eastAsia="zh-CN" w:bidi="ar"/>
        </w:rPr>
        <w:t>7</w:t>
      </w:r>
      <w:r>
        <w:rPr>
          <w:rFonts w:hint="eastAsia" w:ascii="宋体" w:hAnsi="宋体"/>
          <w:color w:val="auto"/>
          <w:kern w:val="0"/>
          <w:sz w:val="21"/>
          <w:szCs w:val="21"/>
          <w:lang w:bidi="ar"/>
        </w:rPr>
        <w:t xml:space="preserve">.1适用范围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本标准规定了商品使用的塑料、纸质、木质等包装材料的环保要求。 </w:t>
      </w:r>
    </w:p>
    <w:p>
      <w:pPr>
        <w:keepNext w:val="0"/>
        <w:keepLines w:val="0"/>
        <w:pageBreakBefore w:val="0"/>
        <w:widowControl/>
        <w:kinsoku/>
        <w:wordWrap/>
        <w:overflowPunct/>
        <w:topLinePunct w:val="0"/>
        <w:autoSpaceDE/>
        <w:autoSpaceDN/>
        <w:bidi w:val="0"/>
        <w:snapToGrid/>
        <w:spacing w:line="360" w:lineRule="auto"/>
        <w:ind w:left="0"/>
        <w:rPr>
          <w:rFonts w:hint="eastAsia" w:ascii="宋体" w:hAnsi="宋体"/>
          <w:color w:val="auto"/>
          <w:sz w:val="21"/>
          <w:szCs w:val="21"/>
        </w:rPr>
      </w:pPr>
      <w:r>
        <w:rPr>
          <w:rFonts w:hint="eastAsia" w:ascii="宋体" w:hAnsi="宋体"/>
          <w:color w:val="auto"/>
          <w:kern w:val="0"/>
          <w:sz w:val="21"/>
          <w:szCs w:val="21"/>
          <w:lang w:bidi="ar"/>
        </w:rPr>
        <w:t xml:space="preserve">    </w:t>
      </w:r>
      <w:r>
        <w:rPr>
          <w:rFonts w:hint="eastAsia" w:ascii="宋体" w:hAnsi="宋体"/>
          <w:color w:val="auto"/>
          <w:kern w:val="0"/>
          <w:sz w:val="21"/>
          <w:szCs w:val="21"/>
          <w:lang w:val="en-US" w:eastAsia="zh-CN" w:bidi="ar"/>
        </w:rPr>
        <w:t>7</w:t>
      </w:r>
      <w:r>
        <w:rPr>
          <w:rFonts w:hint="eastAsia" w:ascii="宋体" w:hAnsi="宋体"/>
          <w:color w:val="auto"/>
          <w:kern w:val="0"/>
          <w:sz w:val="21"/>
          <w:szCs w:val="21"/>
          <w:lang w:bidi="ar"/>
        </w:rPr>
        <w:t xml:space="preserve">.2商品包装环保要求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（1）商品包装层数不得超过 3 层，空隙率不大于 40%；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（2）商品包装尽可能使用单一材质的包装材料，如因功能需求必需使用不同材质，不同材质间应便于分离；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（3）商品包装中铅、汞、镉、六价铬的总含量应不大于100mg/kg；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（4）商品包装印刷使用的油墨中挥发性有机化合物(VOCs)含量应不大于 5%（以重量计）；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（5）塑料材质商品包装上呈现的印刷颜色不得超过6色；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eastAsia" w:ascii="宋体" w:hAnsi="宋体"/>
          <w:color w:val="auto"/>
          <w:sz w:val="21"/>
          <w:szCs w:val="21"/>
        </w:rPr>
      </w:pPr>
      <w:r>
        <w:rPr>
          <w:rFonts w:hint="eastAsia" w:ascii="宋体" w:hAnsi="宋体"/>
          <w:color w:val="auto"/>
          <w:kern w:val="0"/>
          <w:sz w:val="21"/>
          <w:szCs w:val="21"/>
          <w:lang w:bidi="ar"/>
        </w:rPr>
        <w:t xml:space="preserve">（6）纸质商品包装应使用75%以上的可再生纤维原料生产； </w:t>
      </w:r>
    </w:p>
    <w:p>
      <w:pPr>
        <w:keepNext w:val="0"/>
        <w:keepLines w:val="0"/>
        <w:pageBreakBefore w:val="0"/>
        <w:widowControl/>
        <w:kinsoku/>
        <w:wordWrap/>
        <w:overflowPunct/>
        <w:topLinePunct w:val="0"/>
        <w:autoSpaceDE/>
        <w:autoSpaceDN/>
        <w:bidi w:val="0"/>
        <w:snapToGrid/>
        <w:spacing w:line="360" w:lineRule="auto"/>
        <w:ind w:left="0" w:firstLine="420" w:firstLineChars="200"/>
        <w:rPr>
          <w:rFonts w:hint="default" w:ascii="宋体" w:hAnsi="宋体" w:eastAsia="宋体"/>
          <w:color w:val="auto"/>
          <w:kern w:val="0"/>
          <w:sz w:val="21"/>
          <w:szCs w:val="21"/>
          <w:lang w:val="en-US" w:eastAsia="zh-CN" w:bidi="ar"/>
        </w:rPr>
      </w:pPr>
      <w:r>
        <w:rPr>
          <w:rFonts w:hint="eastAsia" w:ascii="宋体" w:hAnsi="宋体" w:eastAsia="宋体"/>
          <w:color w:val="auto"/>
          <w:kern w:val="0"/>
          <w:sz w:val="21"/>
          <w:szCs w:val="21"/>
          <w:lang w:bidi="ar"/>
        </w:rPr>
        <w:t>（7）木质商品包装的原料应来源于可持续性森林。</w:t>
      </w:r>
    </w:p>
    <w:p>
      <w:pPr>
        <w:keepNext w:val="0"/>
        <w:keepLines w:val="0"/>
        <w:pageBreakBefore w:val="0"/>
        <w:widowControl/>
        <w:kinsoku/>
        <w:wordWrap/>
        <w:overflowPunct/>
        <w:topLinePunct w:val="0"/>
        <w:autoSpaceDE/>
        <w:autoSpaceDN/>
        <w:bidi w:val="0"/>
        <w:adjustRightInd w:val="0"/>
        <w:snapToGrid/>
        <w:spacing w:line="360" w:lineRule="auto"/>
        <w:ind w:left="0"/>
        <w:rPr>
          <w:rFonts w:hint="eastAsia" w:ascii="宋体" w:hAnsi="宋体"/>
          <w:b/>
          <w:color w:val="auto"/>
          <w:kern w:val="0"/>
          <w:sz w:val="21"/>
          <w:szCs w:val="21"/>
        </w:rPr>
      </w:pPr>
      <w:r>
        <w:rPr>
          <w:rFonts w:hint="eastAsia" w:ascii="宋体" w:hAnsi="宋体"/>
          <w:b/>
          <w:color w:val="auto"/>
          <w:kern w:val="0"/>
          <w:sz w:val="21"/>
          <w:szCs w:val="21"/>
        </w:rPr>
        <w:t>三、其他要求：</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eastAsia="zh-CN" w:bidi="ar"/>
        </w:rPr>
        <w:t>售后服务</w:t>
      </w:r>
      <w:r>
        <w:rPr>
          <w:rFonts w:hint="eastAsia" w:ascii="宋体" w:hAnsi="宋体" w:eastAsia="宋体" w:cs="宋体"/>
          <w:color w:val="auto"/>
          <w:kern w:val="0"/>
          <w:sz w:val="21"/>
          <w:szCs w:val="21"/>
          <w:lang w:val="en-US" w:eastAsia="zh-CN" w:bidi="ar"/>
        </w:rPr>
        <w:t>要求</w:t>
      </w:r>
      <w:r>
        <w:rPr>
          <w:rFonts w:hint="eastAsia" w:ascii="宋体" w:hAnsi="宋体" w:eastAsia="宋体" w:cs="宋体"/>
          <w:color w:val="auto"/>
          <w:kern w:val="0"/>
          <w:sz w:val="21"/>
          <w:szCs w:val="21"/>
          <w:lang w:eastAsia="zh-CN" w:bidi="ar"/>
        </w:rPr>
        <w:t>：</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hanging="210" w:hangingChars="10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1 \* GB3 \* MERGEFORMAT </w:instrText>
      </w:r>
      <w:r>
        <w:rPr>
          <w:rFonts w:hint="eastAsia" w:ascii="宋体" w:hAnsi="宋体" w:eastAsia="宋体" w:cs="宋体"/>
          <w:color w:val="auto"/>
          <w:kern w:val="0"/>
          <w:sz w:val="21"/>
          <w:szCs w:val="21"/>
          <w:lang w:eastAsia="zh-CN" w:bidi="ar"/>
        </w:rPr>
        <w:fldChar w:fldCharType="separate"/>
      </w:r>
      <w:r>
        <w:rPr>
          <w:color w:val="auto"/>
        </w:rPr>
        <w:t>①</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故障响应时间：7×24×365全年实施故障响应，接到故障通知后2小时内响应，24小时内到达现场维修并解决问题。</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3 \* GB3 \* MERGEFORMAT </w:instrText>
      </w:r>
      <w:r>
        <w:rPr>
          <w:rFonts w:hint="eastAsia" w:ascii="宋体" w:hAnsi="宋体" w:eastAsia="宋体" w:cs="宋体"/>
          <w:color w:val="auto"/>
          <w:kern w:val="0"/>
          <w:sz w:val="21"/>
          <w:szCs w:val="21"/>
          <w:lang w:eastAsia="zh-CN" w:bidi="ar"/>
        </w:rPr>
        <w:fldChar w:fldCharType="separate"/>
      </w:r>
      <w:r>
        <w:rPr>
          <w:color w:val="auto"/>
        </w:rPr>
        <w:t>③</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产品质量保证期从产品验收合格之日起计算，易损件及消耗品不在质保范围内。</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t>在质保期内，维修、保养、配件供应(消耗品除外)免费。</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hanging="210" w:hangingChars="100"/>
        <w:rPr>
          <w:rFonts w:hint="default" w:ascii="宋体" w:hAnsi="宋体" w:eastAsia="宋体" w:cs="宋体"/>
          <w:color w:val="auto"/>
          <w:kern w:val="0"/>
          <w:sz w:val="21"/>
          <w:szCs w:val="21"/>
          <w:lang w:val="en-US" w:eastAsia="zh-CN" w:bidi="ar"/>
        </w:rPr>
      </w:pPr>
      <w:r>
        <w:rPr>
          <w:rFonts w:hint="default" w:ascii="Calibri" w:hAnsi="Calibri" w:eastAsia="宋体" w:cs="Calibri"/>
          <w:color w:val="auto"/>
          <w:kern w:val="0"/>
          <w:sz w:val="21"/>
          <w:szCs w:val="21"/>
          <w:lang w:eastAsia="zh-CN" w:bidi="ar"/>
        </w:rPr>
        <w:fldChar w:fldCharType="begin"/>
      </w:r>
      <w:r>
        <w:rPr>
          <w:rFonts w:hint="default" w:ascii="Calibri" w:hAnsi="Calibri" w:eastAsia="宋体" w:cs="Calibri"/>
          <w:color w:val="auto"/>
          <w:kern w:val="0"/>
          <w:sz w:val="21"/>
          <w:szCs w:val="21"/>
          <w:lang w:eastAsia="zh-CN" w:bidi="ar"/>
        </w:rPr>
        <w:instrText xml:space="preserve"> = 4 \* GB3 \* MERGEFORMAT </w:instrText>
      </w:r>
      <w:r>
        <w:rPr>
          <w:rFonts w:hint="default" w:ascii="Calibri" w:hAnsi="Calibri" w:eastAsia="宋体" w:cs="Calibri"/>
          <w:color w:val="auto"/>
          <w:kern w:val="0"/>
          <w:sz w:val="21"/>
          <w:szCs w:val="21"/>
          <w:lang w:eastAsia="zh-CN" w:bidi="ar"/>
        </w:rPr>
        <w:fldChar w:fldCharType="separate"/>
      </w:r>
      <w:r>
        <w:rPr>
          <w:color w:val="auto"/>
        </w:rPr>
        <w:t>④</w:t>
      </w:r>
      <w:r>
        <w:rPr>
          <w:rFonts w:hint="default" w:ascii="Calibri" w:hAnsi="Calibri" w:eastAsia="宋体" w:cs="Calibri"/>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乙方对设备进行终身维修，只收取人工和零部件成本费。施工期内如有设备故障，乙方在接到甲方通知后2天内派人至甲方现场维修(本市范围内24小时到达)。</w:t>
      </w:r>
      <w:r>
        <w:rPr>
          <w:rFonts w:hint="eastAsia" w:ascii="宋体" w:hAnsi="宋体" w:eastAsia="宋体" w:cs="宋体"/>
          <w:color w:val="auto"/>
          <w:kern w:val="0"/>
          <w:sz w:val="21"/>
          <w:szCs w:val="21"/>
          <w:lang w:val="en-US" w:eastAsia="zh-CN" w:bidi="ar"/>
        </w:rPr>
        <w:t xml:space="preserve"> </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hanging="210" w:hangingChars="10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5 \* GB3 \* MERGEFORMAT </w:instrText>
      </w:r>
      <w:r>
        <w:rPr>
          <w:rFonts w:hint="eastAsia" w:ascii="宋体" w:hAnsi="宋体" w:eastAsia="宋体" w:cs="宋体"/>
          <w:color w:val="auto"/>
          <w:kern w:val="0"/>
          <w:sz w:val="21"/>
          <w:szCs w:val="21"/>
          <w:lang w:eastAsia="zh-CN" w:bidi="ar"/>
        </w:rPr>
        <w:fldChar w:fldCharType="separate"/>
      </w:r>
      <w:r>
        <w:rPr>
          <w:color w:val="auto"/>
        </w:rPr>
        <w:t>⑤</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如货物经乙方两次维修仍不能达到本合同约定的质量标准，视作乙方未能按时交货，甲方有权退货并追究乙方的违约责任。</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6 \* GB3 \* MERGEFORMAT </w:instrText>
      </w:r>
      <w:r>
        <w:rPr>
          <w:rFonts w:hint="eastAsia" w:ascii="宋体" w:hAnsi="宋体" w:eastAsia="宋体" w:cs="宋体"/>
          <w:color w:val="auto"/>
          <w:kern w:val="0"/>
          <w:sz w:val="21"/>
          <w:szCs w:val="21"/>
          <w:lang w:eastAsia="zh-CN" w:bidi="ar"/>
        </w:rPr>
        <w:fldChar w:fldCharType="separate"/>
      </w:r>
      <w:r>
        <w:rPr>
          <w:color w:val="auto"/>
        </w:rPr>
        <w:t>⑥</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在甲方未完全掌握设备使用技术前，乙方须指派专人负责与甲方联系售后服务事宜。</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7 \* GB3 \* MERGEFORMAT </w:instrText>
      </w:r>
      <w:r>
        <w:rPr>
          <w:rFonts w:hint="eastAsia" w:ascii="宋体" w:hAnsi="宋体" w:eastAsia="宋体" w:cs="宋体"/>
          <w:color w:val="auto"/>
          <w:kern w:val="0"/>
          <w:sz w:val="21"/>
          <w:szCs w:val="21"/>
          <w:lang w:eastAsia="zh-CN" w:bidi="ar"/>
        </w:rPr>
        <w:fldChar w:fldCharType="separate"/>
      </w:r>
      <w:r>
        <w:rPr>
          <w:color w:val="auto"/>
        </w:rPr>
        <w:t>⑦</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甲方负责设备的安全施工管理。</w:t>
      </w:r>
    </w:p>
    <w:p>
      <w:pPr>
        <w:keepNext w:val="0"/>
        <w:keepLines w:val="0"/>
        <w:pageBreakBefore w:val="0"/>
        <w:widowControl/>
        <w:kinsoku/>
        <w:wordWrap/>
        <w:overflowPunct/>
        <w:topLinePunct w:val="0"/>
        <w:autoSpaceDE/>
        <w:autoSpaceDN/>
        <w:bidi w:val="0"/>
        <w:adjustRightInd w:val="0"/>
        <w:snapToGrid/>
        <w:spacing w:line="360" w:lineRule="auto"/>
        <w:ind w:left="0" w:hanging="210" w:hangingChars="10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fldChar w:fldCharType="begin"/>
      </w:r>
      <w:r>
        <w:rPr>
          <w:rFonts w:hint="eastAsia" w:ascii="宋体" w:hAnsi="宋体" w:eastAsia="宋体" w:cs="宋体"/>
          <w:color w:val="auto"/>
          <w:kern w:val="0"/>
          <w:sz w:val="21"/>
          <w:szCs w:val="21"/>
          <w:lang w:eastAsia="zh-CN" w:bidi="ar"/>
        </w:rPr>
        <w:instrText xml:space="preserve"> = 8 \* GB3 \* MERGEFORMAT </w:instrText>
      </w:r>
      <w:r>
        <w:rPr>
          <w:rFonts w:hint="eastAsia" w:ascii="宋体" w:hAnsi="宋体" w:eastAsia="宋体" w:cs="宋体"/>
          <w:color w:val="auto"/>
          <w:kern w:val="0"/>
          <w:sz w:val="21"/>
          <w:szCs w:val="21"/>
          <w:lang w:eastAsia="zh-CN" w:bidi="ar"/>
        </w:rPr>
        <w:fldChar w:fldCharType="separate"/>
      </w:r>
      <w:r>
        <w:rPr>
          <w:color w:val="auto"/>
        </w:rPr>
        <w:t>⑧</w:t>
      </w:r>
      <w:r>
        <w:rPr>
          <w:rFonts w:hint="eastAsia" w:ascii="宋体" w:hAnsi="宋体" w:eastAsia="宋体" w:cs="宋体"/>
          <w:color w:val="auto"/>
          <w:kern w:val="0"/>
          <w:sz w:val="21"/>
          <w:szCs w:val="21"/>
          <w:lang w:eastAsia="zh-CN" w:bidi="ar"/>
        </w:rPr>
        <w:fldChar w:fldCharType="end"/>
      </w:r>
      <w:r>
        <w:rPr>
          <w:rFonts w:hint="eastAsia" w:ascii="宋体" w:hAnsi="宋体" w:eastAsia="宋体" w:cs="宋体"/>
          <w:color w:val="auto"/>
          <w:kern w:val="0"/>
          <w:sz w:val="21"/>
          <w:szCs w:val="21"/>
          <w:lang w:eastAsia="zh-CN" w:bidi="ar"/>
        </w:rPr>
        <w:t>质保期外的售后服务按招标文件和乙方投标文件执行，如招标文件没有规定，可由甲乙双方另行约定。</w:t>
      </w:r>
    </w:p>
    <w:p>
      <w:pPr>
        <w:keepNext w:val="0"/>
        <w:keepLines w:val="0"/>
        <w:pageBreakBefore w:val="0"/>
        <w:widowControl/>
        <w:shd w:val="clear" w:color="auto" w:fill="auto"/>
        <w:kinsoku/>
        <w:wordWrap/>
        <w:overflowPunct/>
        <w:topLinePunct w:val="0"/>
        <w:autoSpaceDE/>
        <w:autoSpaceDN/>
        <w:bidi w:val="0"/>
        <w:adjustRightInd w:val="0"/>
        <w:snapToGrid/>
        <w:spacing w:line="360" w:lineRule="auto"/>
        <w:ind w:left="0"/>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eastAsia="zh-CN" w:bidi="ar"/>
        </w:rPr>
        <w:t>培训要求：乙方负责对甲方操作、维修人员和有关技术人员进行培训，使之完全掌握全部使用技术。</w:t>
      </w:r>
    </w:p>
    <w:p>
      <w:pPr>
        <w:pStyle w:val="14"/>
        <w:keepNext w:val="0"/>
        <w:keepLines w:val="0"/>
        <w:pageBreakBefore w:val="0"/>
        <w:kinsoku/>
        <w:wordWrap/>
        <w:overflowPunct/>
        <w:topLinePunct w:val="0"/>
        <w:autoSpaceDE/>
        <w:autoSpaceDN/>
        <w:bidi w:val="0"/>
        <w:snapToGrid/>
        <w:spacing w:line="360" w:lineRule="auto"/>
        <w:ind w:left="0"/>
        <w:rPr>
          <w:rFonts w:hint="eastAsia"/>
          <w:color w:val="auto"/>
        </w:rPr>
      </w:pPr>
      <w:r>
        <w:rPr>
          <w:rFonts w:hint="eastAsia" w:ascii="宋体" w:hAnsi="宋体" w:eastAsia="宋体" w:cs="宋体"/>
          <w:color w:val="auto"/>
          <w:kern w:val="0"/>
          <w:sz w:val="21"/>
          <w:szCs w:val="21"/>
          <w:lang w:val="en-US" w:eastAsia="zh-CN" w:bidi="ar"/>
        </w:rPr>
        <w:t>(3)</w:t>
      </w:r>
      <w:r>
        <w:rPr>
          <w:rFonts w:hint="eastAsia" w:ascii="宋体" w:hAnsi="宋体" w:eastAsia="宋体" w:cs="宋体"/>
          <w:color w:val="auto"/>
          <w:kern w:val="0"/>
          <w:sz w:val="21"/>
          <w:szCs w:val="21"/>
          <w:lang w:eastAsia="zh-CN" w:bidi="ar"/>
        </w:rPr>
        <w:t>验收要求：</w:t>
      </w:r>
      <w:r>
        <w:rPr>
          <w:rFonts w:hint="eastAsia" w:ascii="宋体" w:hAnsi="宋体"/>
          <w:color w:val="auto"/>
          <w:sz w:val="21"/>
          <w:szCs w:val="21"/>
          <w:lang w:eastAsia="zh-CN"/>
        </w:rPr>
        <w:t>符合国家现行及行业标准。</w:t>
      </w:r>
    </w:p>
    <w:p>
      <w:pPr>
        <w:keepNext w:val="0"/>
        <w:keepLines w:val="0"/>
        <w:pageBreakBefore w:val="0"/>
        <w:widowControl/>
        <w:kinsoku/>
        <w:wordWrap/>
        <w:overflowPunct/>
        <w:topLinePunct w:val="0"/>
        <w:autoSpaceDE/>
        <w:autoSpaceDN/>
        <w:bidi w:val="0"/>
        <w:adjustRightInd w:val="0"/>
        <w:snapToGrid/>
        <w:spacing w:line="360" w:lineRule="auto"/>
        <w:ind w:left="0"/>
        <w:rPr>
          <w:rFonts w:hint="eastAsia" w:ascii="宋体" w:hAnsi="宋体"/>
          <w:b/>
          <w:color w:val="auto"/>
          <w:kern w:val="0"/>
          <w:sz w:val="21"/>
          <w:szCs w:val="21"/>
        </w:rPr>
      </w:pPr>
      <w:r>
        <w:rPr>
          <w:rFonts w:hint="eastAsia" w:ascii="宋体" w:hAnsi="宋体"/>
          <w:b/>
          <w:color w:val="auto"/>
          <w:kern w:val="0"/>
          <w:sz w:val="21"/>
          <w:szCs w:val="21"/>
        </w:rPr>
        <w:t>四、采购内容及技术要求</w:t>
      </w:r>
    </w:p>
    <w:p>
      <w:pPr>
        <w:keepNext w:val="0"/>
        <w:keepLines w:val="0"/>
        <w:pageBreakBefore w:val="0"/>
        <w:kinsoku/>
        <w:wordWrap/>
        <w:overflowPunct/>
        <w:topLinePunct w:val="0"/>
        <w:autoSpaceDE/>
        <w:autoSpaceDN/>
        <w:bidi w:val="0"/>
        <w:snapToGrid/>
        <w:spacing w:line="360" w:lineRule="auto"/>
        <w:ind w:left="0" w:firstLine="420" w:firstLineChars="200"/>
        <w:jc w:val="left"/>
        <w:rPr>
          <w:rFonts w:hint="eastAsia" w:ascii="宋体" w:hAnsi="宋体"/>
          <w:color w:val="auto"/>
          <w:sz w:val="21"/>
          <w:szCs w:val="21"/>
        </w:rPr>
      </w:pPr>
      <w:r>
        <w:rPr>
          <w:rFonts w:hint="eastAsia" w:ascii="宋体" w:hAnsi="宋体"/>
          <w:color w:val="auto"/>
          <w:sz w:val="21"/>
          <w:szCs w:val="21"/>
        </w:rPr>
        <w:t>1.本项目的核心产品为：</w:t>
      </w:r>
      <w:r>
        <w:rPr>
          <w:rFonts w:hint="eastAsia" w:ascii="宋体" w:hAnsi="宋体"/>
          <w:color w:val="auto"/>
          <w:sz w:val="21"/>
          <w:szCs w:val="21"/>
          <w:u w:val="single"/>
        </w:rPr>
        <w:t xml:space="preserve"> </w:t>
      </w:r>
      <w:r>
        <w:rPr>
          <w:rFonts w:hint="eastAsia" w:ascii="宋体" w:hAnsi="宋体"/>
          <w:color w:val="auto"/>
          <w:sz w:val="21"/>
          <w:szCs w:val="21"/>
          <w:u w:val="single"/>
          <w:lang w:val="en-US" w:eastAsia="zh-CN"/>
        </w:rPr>
        <w:t xml:space="preserve"> 智能交互黑板 </w:t>
      </w:r>
      <w:r>
        <w:rPr>
          <w:rFonts w:hint="eastAsia" w:ascii="宋体" w:hAnsi="宋体"/>
          <w:color w:val="auto"/>
          <w:sz w:val="21"/>
          <w:szCs w:val="21"/>
          <w:u w:val="single"/>
        </w:rPr>
        <w:t xml:space="preserve"> </w:t>
      </w:r>
      <w:r>
        <w:rPr>
          <w:rFonts w:hint="eastAsia" w:ascii="宋体" w:hAnsi="宋体"/>
          <w:color w:val="auto"/>
          <w:sz w:val="21"/>
          <w:szCs w:val="21"/>
        </w:rPr>
        <w:t>（核心产品仅适用于本项目同一品牌的认定，同一品牌的认定详见投标人须知）</w:t>
      </w:r>
    </w:p>
    <w:p>
      <w:pPr>
        <w:rPr>
          <w:rFonts w:hint="eastAsia" w:ascii="宋体" w:hAnsi="宋体"/>
          <w:color w:val="auto"/>
          <w:sz w:val="21"/>
          <w:szCs w:val="21"/>
        </w:rPr>
      </w:pPr>
      <w:r>
        <w:rPr>
          <w:rFonts w:hint="eastAsia" w:ascii="宋体" w:hAnsi="宋体"/>
          <w:color w:val="auto"/>
          <w:sz w:val="21"/>
          <w:szCs w:val="21"/>
        </w:rPr>
        <w:br w:type="page"/>
      </w:r>
    </w:p>
    <w:tbl>
      <w:tblPr>
        <w:tblStyle w:val="12"/>
        <w:tblpPr w:leftFromText="180" w:rightFromText="180" w:vertAnchor="text" w:horzAnchor="page" w:tblpXSpec="center" w:tblpY="625"/>
        <w:tblOverlap w:val="never"/>
        <w:tblW w:w="8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938"/>
        <w:gridCol w:w="5921"/>
        <w:gridCol w:w="780"/>
        <w:gridCol w:w="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序号</w:t>
            </w:r>
          </w:p>
        </w:tc>
        <w:tc>
          <w:tcPr>
            <w:tcW w:w="93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lang w:eastAsia="zh-CN"/>
              </w:rPr>
              <w:t>标的</w:t>
            </w:r>
            <w:r>
              <w:rPr>
                <w:rFonts w:hint="eastAsia" w:ascii="宋体" w:hAnsi="宋体" w:eastAsia="宋体" w:cs="宋体"/>
                <w:b/>
                <w:color w:val="auto"/>
                <w:kern w:val="0"/>
                <w:sz w:val="21"/>
                <w:szCs w:val="21"/>
              </w:rPr>
              <w:t>名称</w:t>
            </w:r>
          </w:p>
        </w:tc>
        <w:tc>
          <w:tcPr>
            <w:tcW w:w="592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主</w:t>
            </w:r>
            <w:bookmarkStart w:id="0" w:name="_GoBack"/>
            <w:bookmarkEnd w:id="0"/>
            <w:r>
              <w:rPr>
                <w:rFonts w:hint="eastAsia" w:ascii="宋体" w:hAnsi="宋体" w:eastAsia="宋体" w:cs="宋体"/>
                <w:b/>
                <w:bCs/>
                <w:color w:val="auto"/>
                <w:kern w:val="0"/>
                <w:sz w:val="21"/>
                <w:szCs w:val="21"/>
              </w:rPr>
              <w:t>要技术参数、性能、配置等要求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数量/单位</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8"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93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智能交互黑板</w:t>
            </w:r>
          </w:p>
        </w:tc>
        <w:tc>
          <w:tcPr>
            <w:tcW w:w="5921"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olor w:val="auto"/>
                <w:sz w:val="21"/>
                <w:szCs w:val="21"/>
              </w:rPr>
            </w:pPr>
            <w:r>
              <w:rPr>
                <w:rFonts w:hint="eastAsia" w:ascii="宋体" w:hAnsi="宋体"/>
                <w:color w:val="auto"/>
                <w:sz w:val="21"/>
                <w:szCs w:val="21"/>
              </w:rPr>
              <w:t>一、显示及触控参数要求：</w:t>
            </w:r>
          </w:p>
          <w:p>
            <w:pPr>
              <w:rPr>
                <w:rFonts w:ascii="宋体" w:hAnsi="宋体"/>
                <w:color w:val="auto"/>
                <w:sz w:val="21"/>
                <w:szCs w:val="21"/>
              </w:rPr>
            </w:pPr>
            <w:r>
              <w:rPr>
                <w:rFonts w:hint="eastAsia" w:ascii="宋体" w:hAnsi="宋体"/>
                <w:color w:val="auto"/>
                <w:sz w:val="21"/>
                <w:szCs w:val="21"/>
              </w:rPr>
              <w:t xml:space="preserve">1. </w:t>
            </w:r>
            <w:r>
              <w:rPr>
                <w:rFonts w:hint="eastAsia" w:ascii="宋体" w:hAnsi="宋体" w:eastAsia="宋体" w:cs="宋体"/>
                <w:color w:val="auto"/>
                <w:sz w:val="21"/>
                <w:szCs w:val="21"/>
              </w:rPr>
              <w:t>★屏幕采用86英寸UHD 超高清液晶屏，</w:t>
            </w:r>
            <w:r>
              <w:rPr>
                <w:rFonts w:hint="eastAsia" w:ascii="宋体" w:hAnsi="宋体"/>
                <w:color w:val="auto"/>
                <w:sz w:val="21"/>
                <w:szCs w:val="21"/>
              </w:rPr>
              <w:t>显示比例16:9，具备防眩光效果，可视角度≥1</w:t>
            </w:r>
            <w:r>
              <w:rPr>
                <w:rFonts w:ascii="宋体" w:hAnsi="宋体"/>
                <w:color w:val="auto"/>
                <w:sz w:val="21"/>
                <w:szCs w:val="21"/>
              </w:rPr>
              <w:t>78</w:t>
            </w:r>
            <w:r>
              <w:rPr>
                <w:rFonts w:hint="eastAsia" w:ascii="宋体" w:hAnsi="宋体"/>
                <w:color w:val="auto"/>
                <w:sz w:val="21"/>
                <w:szCs w:val="21"/>
              </w:rPr>
              <w:t>°。</w:t>
            </w:r>
          </w:p>
          <w:p>
            <w:pPr>
              <w:rPr>
                <w:rFonts w:ascii="宋体" w:hAnsi="宋体"/>
                <w:b/>
                <w:bCs/>
                <w:color w:val="auto"/>
                <w:sz w:val="21"/>
                <w:szCs w:val="21"/>
              </w:rPr>
            </w:pPr>
            <w:r>
              <w:rPr>
                <w:rFonts w:hint="eastAsia" w:ascii="宋体" w:hAnsi="宋体"/>
                <w:color w:val="auto"/>
                <w:sz w:val="21"/>
                <w:szCs w:val="21"/>
              </w:rPr>
              <w:t>2.★</w:t>
            </w:r>
            <w:r>
              <w:rPr>
                <w:rFonts w:hint="eastAsia" w:ascii="宋体" w:hAnsi="宋体" w:eastAsia="宋体"/>
                <w:color w:val="auto"/>
                <w:sz w:val="21"/>
                <w:szCs w:val="21"/>
              </w:rPr>
              <w:t>交互黑板液晶屏显示部分采用屏幕全贴合技术，</w:t>
            </w:r>
            <w:r>
              <w:rPr>
                <w:rFonts w:ascii="宋体" w:hAnsi="宋体" w:eastAsia="宋体"/>
                <w:color w:val="auto"/>
                <w:sz w:val="21"/>
                <w:szCs w:val="21"/>
              </w:rPr>
              <w:t>可杜绝水汽进入屏幕，</w:t>
            </w:r>
            <w:r>
              <w:rPr>
                <w:rFonts w:hint="eastAsia" w:ascii="宋体" w:hAnsi="宋体" w:eastAsia="宋体"/>
                <w:color w:val="auto"/>
                <w:sz w:val="21"/>
                <w:szCs w:val="21"/>
              </w:rPr>
              <w:t>减少</w:t>
            </w:r>
            <w:r>
              <w:rPr>
                <w:rFonts w:ascii="宋体" w:hAnsi="宋体" w:eastAsia="宋体"/>
                <w:color w:val="auto"/>
                <w:sz w:val="21"/>
                <w:szCs w:val="21"/>
              </w:rPr>
              <w:t>液晶面板和钢化玻璃间的</w:t>
            </w:r>
            <w:r>
              <w:rPr>
                <w:rFonts w:hint="eastAsia" w:ascii="宋体" w:hAnsi="宋体" w:eastAsia="宋体"/>
                <w:color w:val="auto"/>
                <w:sz w:val="21"/>
                <w:szCs w:val="21"/>
              </w:rPr>
              <w:t>偏光、散射现象</w:t>
            </w:r>
            <w:r>
              <w:rPr>
                <w:rFonts w:ascii="宋体" w:hAnsi="宋体" w:eastAsia="宋体"/>
                <w:color w:val="auto"/>
                <w:sz w:val="21"/>
                <w:szCs w:val="21"/>
              </w:rPr>
              <w:t>，使屏幕显示更加通透，画质清晰</w:t>
            </w:r>
            <w:r>
              <w:rPr>
                <w:rFonts w:hint="eastAsia" w:ascii="宋体" w:hAnsi="宋体" w:eastAsia="宋体"/>
                <w:color w:val="auto"/>
                <w:sz w:val="21"/>
                <w:szCs w:val="21"/>
              </w:rPr>
              <w:t>。</w:t>
            </w:r>
            <w:r>
              <w:rPr>
                <w:rFonts w:hint="eastAsia" w:ascii="宋体" w:hAnsi="宋体" w:cs="宋体"/>
                <w:b/>
                <w:bCs/>
                <w:color w:val="auto"/>
                <w:sz w:val="21"/>
                <w:szCs w:val="21"/>
              </w:rPr>
              <w:t>（提供检测报告复印件</w:t>
            </w:r>
            <w:r>
              <w:rPr>
                <w:rFonts w:hint="eastAsia" w:ascii="宋体" w:hAnsi="宋体" w:cs="宋体"/>
                <w:b/>
                <w:bCs/>
                <w:color w:val="auto"/>
                <w:sz w:val="21"/>
                <w:szCs w:val="21"/>
                <w:lang w:eastAsia="zh-CN"/>
              </w:rPr>
              <w:t>或扫描件</w:t>
            </w:r>
            <w:r>
              <w:rPr>
                <w:rFonts w:hint="eastAsia" w:ascii="宋体" w:hAnsi="宋体" w:cs="宋体"/>
                <w:b/>
                <w:bCs/>
                <w:color w:val="auto"/>
                <w:sz w:val="21"/>
                <w:szCs w:val="21"/>
              </w:rPr>
              <w:t>并加盖公章）</w:t>
            </w:r>
          </w:p>
          <w:p>
            <w:pPr>
              <w:rPr>
                <w:rFonts w:ascii="宋体" w:hAnsi="宋体"/>
                <w:color w:val="auto"/>
                <w:sz w:val="21"/>
                <w:szCs w:val="21"/>
              </w:rPr>
            </w:pPr>
            <w:r>
              <w:rPr>
                <w:rFonts w:hint="eastAsia" w:ascii="宋体" w:hAnsi="宋体"/>
                <w:color w:val="auto"/>
                <w:sz w:val="21"/>
                <w:szCs w:val="21"/>
              </w:rPr>
              <w:t>3.屏幕图像分辨率达≥3840*2160。</w:t>
            </w:r>
          </w:p>
          <w:p>
            <w:pPr>
              <w:rPr>
                <w:rFonts w:hint="eastAsia" w:ascii="宋体" w:hAnsi="宋体" w:eastAsia="宋体"/>
                <w:color w:val="auto"/>
                <w:sz w:val="21"/>
                <w:szCs w:val="21"/>
                <w:lang w:eastAsia="zh-CN"/>
              </w:rPr>
            </w:pPr>
            <w:r>
              <w:rPr>
                <w:rFonts w:hint="eastAsia" w:ascii="宋体" w:hAnsi="宋体"/>
                <w:color w:val="auto"/>
                <w:sz w:val="21"/>
                <w:szCs w:val="21"/>
              </w:rPr>
              <w:t>4.</w:t>
            </w:r>
            <w:r>
              <w:rPr>
                <w:rFonts w:hint="eastAsia" w:ascii="宋体" w:hAnsi="宋体" w:eastAsia="宋体"/>
                <w:color w:val="auto"/>
                <w:sz w:val="21"/>
                <w:szCs w:val="21"/>
              </w:rPr>
              <w:t xml:space="preserve"> 屏幕色彩覆盖率不低于120%，</w:t>
            </w:r>
            <w:r>
              <w:rPr>
                <w:rFonts w:hint="eastAsia" w:ascii="宋体" w:hAnsi="宋体"/>
                <w:color w:val="auto"/>
                <w:sz w:val="21"/>
                <w:szCs w:val="21"/>
              </w:rPr>
              <w:t>屏幕最高灰阶 256 灰阶。</w:t>
            </w:r>
            <w:r>
              <w:rPr>
                <w:rFonts w:hint="eastAsia" w:ascii="宋体" w:hAnsi="宋体" w:cs="宋体"/>
                <w:color w:val="auto"/>
                <w:sz w:val="21"/>
                <w:szCs w:val="21"/>
                <w:lang w:eastAsia="zh-CN"/>
              </w:rPr>
              <w:t>（提供检测报告复印件或扫描件并加盖公章）</w:t>
            </w:r>
          </w:p>
          <w:p>
            <w:pPr>
              <w:rPr>
                <w:rFonts w:hint="eastAsia" w:ascii="宋体" w:hAnsi="宋体" w:eastAsia="宋体"/>
                <w:b/>
                <w:bCs/>
                <w:color w:val="auto"/>
                <w:sz w:val="21"/>
                <w:szCs w:val="21"/>
                <w:lang w:eastAsia="zh-CN"/>
              </w:rPr>
            </w:pPr>
            <w:r>
              <w:rPr>
                <w:rFonts w:hint="eastAsia" w:ascii="宋体" w:hAnsi="宋体"/>
                <w:color w:val="auto"/>
                <w:sz w:val="21"/>
                <w:szCs w:val="21"/>
              </w:rPr>
              <w:t>5. ★</w:t>
            </w:r>
            <w:r>
              <w:rPr>
                <w:rFonts w:hint="eastAsia" w:ascii="宋体" w:hAnsi="宋体" w:eastAsia="宋体"/>
                <w:color w:val="auto"/>
                <w:sz w:val="21"/>
                <w:szCs w:val="21"/>
              </w:rPr>
              <w:t>整机在Windows与Android系统下均支持不少于</w:t>
            </w:r>
            <w:r>
              <w:rPr>
                <w:rFonts w:ascii="宋体" w:hAnsi="宋体" w:eastAsia="宋体"/>
                <w:color w:val="auto"/>
                <w:sz w:val="21"/>
                <w:szCs w:val="21"/>
              </w:rPr>
              <w:t>2</w:t>
            </w:r>
            <w:r>
              <w:rPr>
                <w:rFonts w:hint="eastAsia" w:ascii="宋体" w:hAnsi="宋体" w:eastAsia="宋体"/>
                <w:color w:val="auto"/>
                <w:sz w:val="21"/>
                <w:szCs w:val="21"/>
              </w:rPr>
              <w:t>0点同时触控及书写，触控书写延迟＜20ms。</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6.触摸分辨率不低于32767*32767。</w:t>
            </w:r>
          </w:p>
          <w:p>
            <w:pPr>
              <w:rPr>
                <w:rFonts w:ascii="宋体" w:hAnsi="宋体"/>
                <w:color w:val="auto"/>
                <w:sz w:val="21"/>
                <w:szCs w:val="21"/>
              </w:rPr>
            </w:pPr>
            <w:r>
              <w:rPr>
                <w:rFonts w:hint="eastAsia" w:ascii="宋体" w:hAnsi="宋体"/>
                <w:color w:val="auto"/>
                <w:sz w:val="21"/>
                <w:szCs w:val="21"/>
              </w:rPr>
              <w:t>二、嵌入式系统参数要求：</w:t>
            </w:r>
          </w:p>
          <w:p>
            <w:pPr>
              <w:rPr>
                <w:rFonts w:ascii="宋体" w:hAnsi="宋体"/>
                <w:color w:val="auto"/>
                <w:sz w:val="21"/>
                <w:szCs w:val="21"/>
              </w:rPr>
            </w:pPr>
            <w:r>
              <w:rPr>
                <w:rFonts w:hint="eastAsia" w:ascii="宋体" w:hAnsi="宋体"/>
                <w:color w:val="auto"/>
                <w:sz w:val="21"/>
                <w:szCs w:val="21"/>
              </w:rPr>
              <w:t>1.内置嵌入式安卓系统</w:t>
            </w:r>
            <w:r>
              <w:rPr>
                <w:rFonts w:hint="eastAsia" w:ascii="宋体" w:hAnsi="宋体"/>
                <w:color w:val="auto"/>
                <w:kern w:val="0"/>
                <w:sz w:val="21"/>
                <w:szCs w:val="21"/>
              </w:rPr>
              <w:t>版本不低于8.0</w:t>
            </w:r>
            <w:r>
              <w:rPr>
                <w:rFonts w:hint="eastAsia" w:ascii="宋体" w:hAnsi="宋体"/>
                <w:color w:val="auto"/>
                <w:sz w:val="21"/>
                <w:szCs w:val="21"/>
              </w:rPr>
              <w:t>，内存≥</w:t>
            </w:r>
            <w:r>
              <w:rPr>
                <w:rFonts w:ascii="宋体" w:hAnsi="宋体"/>
                <w:color w:val="auto"/>
                <w:sz w:val="21"/>
                <w:szCs w:val="21"/>
              </w:rPr>
              <w:t>2</w:t>
            </w:r>
            <w:r>
              <w:rPr>
                <w:rFonts w:hint="eastAsia" w:ascii="宋体" w:hAnsi="宋体"/>
                <w:color w:val="auto"/>
                <w:sz w:val="21"/>
                <w:szCs w:val="21"/>
              </w:rPr>
              <w:t>GB，存储空间≥</w:t>
            </w:r>
            <w:r>
              <w:rPr>
                <w:rFonts w:ascii="宋体" w:hAnsi="宋体"/>
                <w:color w:val="auto"/>
                <w:sz w:val="21"/>
                <w:szCs w:val="21"/>
              </w:rPr>
              <w:t>8</w:t>
            </w:r>
            <w:r>
              <w:rPr>
                <w:rFonts w:hint="eastAsia" w:ascii="宋体" w:hAnsi="宋体"/>
                <w:color w:val="auto"/>
                <w:sz w:val="21"/>
                <w:szCs w:val="21"/>
              </w:rPr>
              <w:t>GB。</w:t>
            </w:r>
          </w:p>
          <w:p>
            <w:pPr>
              <w:rPr>
                <w:rFonts w:ascii="宋体" w:hAnsi="宋体"/>
                <w:color w:val="auto"/>
                <w:sz w:val="21"/>
                <w:szCs w:val="21"/>
              </w:rPr>
            </w:pPr>
            <w:r>
              <w:rPr>
                <w:rFonts w:hint="eastAsia" w:ascii="宋体" w:hAnsi="宋体"/>
                <w:color w:val="auto"/>
                <w:sz w:val="21"/>
                <w:szCs w:val="21"/>
              </w:rPr>
              <w:t>2.整机在任意通道下通过手势识别调出板擦工具擦除批注内容。</w:t>
            </w:r>
          </w:p>
          <w:p>
            <w:pPr>
              <w:rPr>
                <w:rFonts w:hint="eastAsia" w:ascii="宋体" w:hAnsi="宋体" w:eastAsia="宋体"/>
                <w:b/>
                <w:bCs/>
                <w:color w:val="auto"/>
                <w:sz w:val="21"/>
                <w:szCs w:val="21"/>
                <w:lang w:eastAsia="zh-CN"/>
              </w:rPr>
            </w:pPr>
            <w:r>
              <w:rPr>
                <w:rFonts w:hint="eastAsia" w:ascii="宋体" w:hAnsi="宋体"/>
                <w:color w:val="auto"/>
                <w:sz w:val="21"/>
                <w:szCs w:val="21"/>
              </w:rPr>
              <w:t>3. ★通过多指抓取屏幕任意位置可调出多任务处理窗口，并对正在运行的应用进行浏览、快速切换或结束进程</w:t>
            </w:r>
            <w:r>
              <w:rPr>
                <w:rFonts w:hint="eastAsia" w:ascii="宋体" w:hAnsi="宋体"/>
                <w:color w:val="auto"/>
                <w:kern w:val="0"/>
                <w:sz w:val="21"/>
                <w:szCs w:val="21"/>
              </w:rPr>
              <w:t>。</w:t>
            </w:r>
            <w:r>
              <w:rPr>
                <w:rFonts w:hint="eastAsia" w:ascii="宋体" w:hAnsi="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4.能对TV多媒体USB所读取到的文件进行自动归类，可快速分类查找文档、板书、图片、音视频，检索后可直接在界面中打开。</w:t>
            </w:r>
          </w:p>
          <w:p>
            <w:pPr>
              <w:rPr>
                <w:rFonts w:ascii="宋体" w:hAnsi="宋体"/>
                <w:color w:val="auto"/>
                <w:sz w:val="21"/>
                <w:szCs w:val="21"/>
              </w:rPr>
            </w:pPr>
            <w:r>
              <w:rPr>
                <w:rFonts w:hint="eastAsia" w:ascii="宋体" w:hAnsi="宋体"/>
                <w:color w:val="auto"/>
                <w:sz w:val="21"/>
                <w:szCs w:val="21"/>
              </w:rPr>
              <w:t>5.在同一局域网环境下，支持通过移动端扫描二维码的方式实现整机文件共享及板书内容共享。</w:t>
            </w:r>
          </w:p>
          <w:p>
            <w:pPr>
              <w:rPr>
                <w:rFonts w:ascii="宋体" w:hAnsi="宋体"/>
                <w:color w:val="auto"/>
                <w:sz w:val="21"/>
                <w:szCs w:val="21"/>
              </w:rPr>
            </w:pPr>
            <w:r>
              <w:rPr>
                <w:rFonts w:hint="eastAsia" w:ascii="宋体" w:hAnsi="宋体"/>
                <w:color w:val="auto"/>
                <w:sz w:val="21"/>
                <w:szCs w:val="21"/>
              </w:rPr>
              <w:t>三、内置电脑参数：</w:t>
            </w:r>
          </w:p>
          <w:p>
            <w:pPr>
              <w:rPr>
                <w:rFonts w:ascii="宋体" w:hAnsi="宋体"/>
                <w:color w:val="auto"/>
                <w:sz w:val="21"/>
                <w:szCs w:val="21"/>
              </w:rPr>
            </w:pPr>
            <w:r>
              <w:rPr>
                <w:rFonts w:hint="eastAsia" w:ascii="宋体" w:hAnsi="宋体"/>
                <w:color w:val="auto"/>
                <w:sz w:val="21"/>
                <w:szCs w:val="21"/>
              </w:rPr>
              <w:t>1. ★采用抽拉内置式模块化电脑，采用Intel通用OPS标准80pin接口，PC模块可插入整机，可实现无单独接线的插拔。</w:t>
            </w:r>
          </w:p>
          <w:p>
            <w:pPr>
              <w:rPr>
                <w:rFonts w:ascii="宋体" w:hAnsi="宋体"/>
                <w:color w:val="auto"/>
                <w:sz w:val="21"/>
                <w:szCs w:val="21"/>
              </w:rPr>
            </w:pPr>
            <w:r>
              <w:rPr>
                <w:rFonts w:hint="eastAsia" w:ascii="宋体" w:hAnsi="宋体"/>
                <w:color w:val="auto"/>
                <w:sz w:val="21"/>
                <w:szCs w:val="21"/>
              </w:rPr>
              <w:t>2. ★内置电脑CPU不低于Intel</w:t>
            </w:r>
            <w:r>
              <w:rPr>
                <w:rFonts w:ascii="宋体" w:hAnsi="宋体"/>
                <w:color w:val="auto"/>
                <w:sz w:val="21"/>
                <w:szCs w:val="21"/>
              </w:rPr>
              <w:t>第</w:t>
            </w:r>
            <w:r>
              <w:rPr>
                <w:rFonts w:hint="eastAsia" w:ascii="宋体" w:hAnsi="宋体"/>
                <w:color w:val="auto"/>
                <w:sz w:val="21"/>
                <w:szCs w:val="21"/>
              </w:rPr>
              <w:t>九</w:t>
            </w:r>
            <w:r>
              <w:rPr>
                <w:rFonts w:ascii="宋体" w:hAnsi="宋体"/>
                <w:color w:val="auto"/>
                <w:sz w:val="21"/>
                <w:szCs w:val="21"/>
              </w:rPr>
              <w:t>代</w:t>
            </w:r>
            <w:r>
              <w:rPr>
                <w:rFonts w:hint="eastAsia" w:ascii="宋体" w:hAnsi="宋体"/>
                <w:color w:val="auto"/>
                <w:sz w:val="21"/>
                <w:szCs w:val="21"/>
              </w:rPr>
              <w:t>i5或以上配置；内存：≥8G DDR</w:t>
            </w:r>
            <w:r>
              <w:rPr>
                <w:rFonts w:ascii="宋体" w:hAnsi="宋体"/>
                <w:color w:val="auto"/>
                <w:sz w:val="21"/>
                <w:szCs w:val="21"/>
              </w:rPr>
              <w:t>4或以上配置</w:t>
            </w:r>
            <w:r>
              <w:rPr>
                <w:rFonts w:hint="eastAsia" w:ascii="宋体" w:hAnsi="宋体"/>
                <w:color w:val="auto"/>
                <w:sz w:val="21"/>
                <w:szCs w:val="21"/>
              </w:rPr>
              <w:t>;硬盘：≥256G固态硬盘或以上配置，</w:t>
            </w:r>
            <w:r>
              <w:rPr>
                <w:rFonts w:hint="eastAsia" w:ascii="宋体" w:hAnsi="宋体" w:eastAsia="宋体"/>
                <w:color w:val="auto"/>
                <w:sz w:val="21"/>
                <w:szCs w:val="21"/>
              </w:rPr>
              <w:t>具备5个USB接口（其中至少包含3路USB3.0接口）。</w:t>
            </w:r>
          </w:p>
          <w:p>
            <w:pPr>
              <w:rPr>
                <w:rFonts w:ascii="宋体" w:hAnsi="宋体"/>
                <w:color w:val="auto"/>
                <w:sz w:val="21"/>
                <w:szCs w:val="21"/>
              </w:rPr>
            </w:pPr>
            <w:r>
              <w:rPr>
                <w:rFonts w:hint="eastAsia" w:ascii="宋体" w:hAnsi="宋体"/>
                <w:color w:val="auto"/>
                <w:sz w:val="21"/>
                <w:szCs w:val="21"/>
              </w:rPr>
              <w:t>四、整机要求：</w:t>
            </w:r>
          </w:p>
          <w:p>
            <w:pPr>
              <w:rPr>
                <w:rFonts w:ascii="宋体" w:hAnsi="宋体"/>
                <w:color w:val="auto"/>
                <w:sz w:val="21"/>
                <w:szCs w:val="21"/>
              </w:rPr>
            </w:pPr>
            <w:r>
              <w:rPr>
                <w:rFonts w:hint="eastAsia" w:ascii="宋体" w:hAnsi="宋体"/>
                <w:color w:val="auto"/>
                <w:sz w:val="21"/>
                <w:szCs w:val="21"/>
              </w:rPr>
              <w:t>1. 整机采用三拼接平面一体化设计，无推拉式结构及外露连接线，外观简洁。整机前朝向面板支持教师用作黑板书写板书，</w:t>
            </w:r>
            <w:r>
              <w:rPr>
                <w:rFonts w:ascii="宋体" w:hAnsi="宋体"/>
                <w:color w:val="auto"/>
                <w:sz w:val="21"/>
                <w:szCs w:val="21"/>
              </w:rPr>
              <w:t>黑板可</w:t>
            </w:r>
            <w:r>
              <w:rPr>
                <w:rFonts w:hint="eastAsia" w:ascii="宋体" w:hAnsi="宋体"/>
                <w:color w:val="auto"/>
                <w:sz w:val="21"/>
                <w:szCs w:val="21"/>
              </w:rPr>
              <w:t>支持普通粉笔、无尘粉笔、水性笔等多种类型笔</w:t>
            </w:r>
            <w:r>
              <w:rPr>
                <w:rFonts w:ascii="宋体" w:hAnsi="宋体"/>
                <w:color w:val="auto"/>
                <w:sz w:val="21"/>
                <w:szCs w:val="21"/>
              </w:rPr>
              <w:t>书写</w:t>
            </w:r>
            <w:r>
              <w:rPr>
                <w:rFonts w:hint="eastAsia" w:ascii="宋体" w:hAnsi="宋体"/>
                <w:color w:val="auto"/>
                <w:sz w:val="21"/>
                <w:szCs w:val="21"/>
              </w:rPr>
              <w:t>；两侧普通黑板采用工业级黑色金属材质纳米镀膜，为方便使用教学教具，两侧黑板支持磁性材质教具吸附功能。</w:t>
            </w:r>
          </w:p>
          <w:p>
            <w:pPr>
              <w:rPr>
                <w:rFonts w:hint="eastAsia" w:ascii="宋体" w:hAnsi="宋体" w:eastAsia="宋体"/>
                <w:color w:val="auto"/>
                <w:sz w:val="21"/>
                <w:szCs w:val="21"/>
                <w:lang w:eastAsia="zh-CN"/>
              </w:rPr>
            </w:pPr>
            <w:r>
              <w:rPr>
                <w:rFonts w:hint="eastAsia" w:ascii="宋体" w:hAnsi="宋体"/>
                <w:color w:val="auto"/>
                <w:sz w:val="21"/>
                <w:szCs w:val="21"/>
              </w:rPr>
              <w:t>2.智能交互黑板</w:t>
            </w:r>
            <w:r>
              <w:rPr>
                <w:rFonts w:hint="eastAsia" w:ascii="宋体" w:hAnsi="宋体"/>
                <w:color w:val="auto"/>
                <w:kern w:val="0"/>
                <w:sz w:val="21"/>
                <w:szCs w:val="21"/>
              </w:rPr>
              <w:t>表面玻璃厚度小于4mm，硬度不低于莫氏7级；</w:t>
            </w:r>
            <w:r>
              <w:rPr>
                <w:rFonts w:hint="eastAsia" w:ascii="宋体" w:hAnsi="宋体" w:cs="宋体"/>
                <w:b/>
                <w:bCs/>
                <w:color w:val="auto"/>
                <w:sz w:val="21"/>
                <w:szCs w:val="21"/>
                <w:lang w:eastAsia="zh-CN"/>
              </w:rPr>
              <w:t>（提供检测报告复印件或扫描件并加盖公章）</w:t>
            </w:r>
          </w:p>
          <w:p>
            <w:pPr>
              <w:rPr>
                <w:rFonts w:ascii="宋体" w:hAnsi="宋体"/>
                <w:b/>
                <w:bCs/>
                <w:color w:val="auto"/>
                <w:sz w:val="21"/>
                <w:szCs w:val="21"/>
              </w:rPr>
            </w:pPr>
            <w:r>
              <w:rPr>
                <w:rFonts w:hint="eastAsia" w:ascii="宋体" w:hAnsi="宋体"/>
                <w:color w:val="auto"/>
                <w:sz w:val="21"/>
                <w:szCs w:val="21"/>
              </w:rPr>
              <w:t>3. ★为方便教师使用，常用按键均为前置设计，且具备电脑还原物理按键，不需专业人员即可轻松解决电脑系统故障。</w:t>
            </w:r>
            <w:r>
              <w:rPr>
                <w:rFonts w:ascii="宋体" w:hAnsi="宋体" w:eastAsia="宋体"/>
                <w:b/>
                <w:bCs/>
                <w:color w:val="auto"/>
                <w:sz w:val="21"/>
                <w:szCs w:val="21"/>
              </w:rPr>
              <w:t>（提供相关</w:t>
            </w:r>
            <w:r>
              <w:rPr>
                <w:rFonts w:hint="eastAsia" w:ascii="宋体" w:hAnsi="宋体" w:eastAsia="宋体"/>
                <w:b/>
                <w:bCs/>
                <w:color w:val="auto"/>
                <w:sz w:val="21"/>
                <w:szCs w:val="21"/>
              </w:rPr>
              <w:t>检测报告原件</w:t>
            </w:r>
            <w:r>
              <w:rPr>
                <w:rFonts w:ascii="宋体" w:hAnsi="宋体" w:eastAsia="宋体"/>
                <w:b/>
                <w:bCs/>
                <w:color w:val="auto"/>
                <w:sz w:val="21"/>
                <w:szCs w:val="21"/>
              </w:rPr>
              <w:t>扫描件</w:t>
            </w:r>
            <w:r>
              <w:rPr>
                <w:rFonts w:hint="eastAsia" w:ascii="宋体" w:hAnsi="宋体" w:eastAsia="宋体"/>
                <w:b/>
                <w:bCs/>
                <w:color w:val="auto"/>
                <w:sz w:val="21"/>
                <w:szCs w:val="21"/>
              </w:rPr>
              <w:t>）</w:t>
            </w:r>
          </w:p>
          <w:p>
            <w:pPr>
              <w:rPr>
                <w:rFonts w:hint="eastAsia" w:ascii="宋体" w:hAnsi="宋体" w:eastAsia="宋体"/>
                <w:b/>
                <w:bCs/>
                <w:color w:val="auto"/>
                <w:sz w:val="21"/>
                <w:szCs w:val="21"/>
                <w:lang w:eastAsia="zh-CN"/>
              </w:rPr>
            </w:pPr>
            <w:r>
              <w:rPr>
                <w:rFonts w:hint="eastAsia" w:ascii="宋体" w:hAnsi="宋体"/>
                <w:color w:val="auto"/>
                <w:sz w:val="21"/>
                <w:szCs w:val="21"/>
              </w:rPr>
              <w:t>4. 所投产品标配书写笔具备两种笔头直径，无需切换菜单，可自动识别粗细笔迹，方便教师板书及批注重点。</w:t>
            </w:r>
            <w:r>
              <w:rPr>
                <w:rFonts w:hint="eastAsia" w:ascii="宋体" w:hAnsi="宋体" w:cs="宋体"/>
                <w:b/>
                <w:bCs/>
                <w:color w:val="auto"/>
                <w:sz w:val="21"/>
                <w:szCs w:val="21"/>
                <w:lang w:eastAsia="zh-CN"/>
              </w:rPr>
              <w:t>（提供检测报告复印件或扫描件并加盖公章）</w:t>
            </w:r>
          </w:p>
          <w:p>
            <w:pPr>
              <w:rPr>
                <w:rFonts w:hint="eastAsia" w:ascii="宋体" w:hAnsi="宋体" w:eastAsia="宋体"/>
                <w:b/>
                <w:bCs/>
                <w:color w:val="auto"/>
                <w:sz w:val="21"/>
                <w:szCs w:val="21"/>
                <w:lang w:eastAsia="zh-CN"/>
              </w:rPr>
            </w:pPr>
            <w:r>
              <w:rPr>
                <w:rFonts w:hint="eastAsia" w:ascii="宋体" w:hAnsi="宋体"/>
                <w:color w:val="auto"/>
                <w:sz w:val="21"/>
                <w:szCs w:val="21"/>
              </w:rPr>
              <w:t>5. ★</w:t>
            </w:r>
            <w:r>
              <w:rPr>
                <w:rFonts w:hint="eastAsia" w:ascii="宋体" w:hAnsi="宋体" w:eastAsia="宋体"/>
                <w:color w:val="auto"/>
                <w:sz w:val="21"/>
                <w:szCs w:val="21"/>
              </w:rPr>
              <w:t>为满足教学应用需求，交互黑板具备前置2个15W全声道音箱，可单独对高音、低音、平衡音进行调整。</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6. 交互黑板具有前置笔槽结构，笔槽可进行拆卸清理。</w:t>
            </w:r>
          </w:p>
          <w:p>
            <w:pPr>
              <w:rPr>
                <w:rFonts w:ascii="宋体" w:hAnsi="宋体"/>
                <w:color w:val="auto"/>
                <w:sz w:val="21"/>
                <w:szCs w:val="21"/>
              </w:rPr>
            </w:pPr>
            <w:r>
              <w:rPr>
                <w:rFonts w:hint="eastAsia" w:ascii="宋体" w:hAnsi="宋体"/>
                <w:color w:val="auto"/>
                <w:sz w:val="21"/>
                <w:szCs w:val="21"/>
              </w:rPr>
              <w:t>7. 整机具有物理防蓝光功能。</w:t>
            </w:r>
          </w:p>
          <w:p>
            <w:pPr>
              <w:rPr>
                <w:rFonts w:hint="eastAsia" w:ascii="宋体" w:hAnsi="宋体" w:eastAsia="宋体"/>
                <w:b/>
                <w:bCs/>
                <w:color w:val="auto"/>
                <w:sz w:val="21"/>
                <w:szCs w:val="21"/>
                <w:lang w:eastAsia="zh-CN"/>
              </w:rPr>
            </w:pPr>
            <w:r>
              <w:rPr>
                <w:rFonts w:hint="eastAsia" w:ascii="宋体" w:hAnsi="宋体"/>
                <w:color w:val="auto"/>
                <w:sz w:val="21"/>
                <w:szCs w:val="21"/>
              </w:rPr>
              <w:t>8. ★为方便用户售后维修，</w:t>
            </w:r>
            <w:r>
              <w:rPr>
                <w:rFonts w:hint="eastAsia" w:ascii="宋体" w:hAnsi="宋体" w:eastAsia="宋体"/>
                <w:color w:val="auto"/>
                <w:sz w:val="21"/>
                <w:szCs w:val="21"/>
              </w:rPr>
              <w:t>前置接口面板和前置按键面板具备隐藏式前拆式结构。</w:t>
            </w:r>
            <w:r>
              <w:rPr>
                <w:rFonts w:hint="eastAsia" w:ascii="宋体" w:hAnsi="宋体" w:eastAsia="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9.设备支持录屏及简易录播功能，可将屏幕中显示的课件、音频内容与老师人声同时录制。</w:t>
            </w:r>
          </w:p>
          <w:p>
            <w:pPr>
              <w:rPr>
                <w:rFonts w:ascii="宋体" w:hAnsi="宋体"/>
                <w:color w:val="auto"/>
                <w:sz w:val="21"/>
                <w:szCs w:val="21"/>
              </w:rPr>
            </w:pPr>
            <w:r>
              <w:rPr>
                <w:rFonts w:hint="eastAsia" w:ascii="宋体" w:hAnsi="宋体"/>
                <w:color w:val="auto"/>
                <w:sz w:val="21"/>
                <w:szCs w:val="21"/>
              </w:rPr>
              <w:t>10.为方便不同身高的老师课堂使用，可通过不少于3种方式实现屏幕显示窗口下移，方便快捷，并可进行触控批注。</w:t>
            </w:r>
          </w:p>
          <w:p>
            <w:pPr>
              <w:rPr>
                <w:rFonts w:ascii="宋体" w:hAnsi="宋体"/>
                <w:color w:val="auto"/>
                <w:sz w:val="21"/>
                <w:szCs w:val="21"/>
              </w:rPr>
            </w:pPr>
            <w:r>
              <w:rPr>
                <w:rFonts w:hint="eastAsia" w:ascii="宋体" w:hAnsi="宋体"/>
                <w:color w:val="auto"/>
                <w:sz w:val="21"/>
                <w:szCs w:val="21"/>
              </w:rPr>
              <w:t>11.具备≧1路VGA;≧1路Audio;≧1路AV;≧2路HDMI2.0;≧1路AndroidUSB;≧1路RS232;≧1路RJ45;≧1路RF信号输入接口。</w:t>
            </w:r>
          </w:p>
          <w:p>
            <w:pPr>
              <w:rPr>
                <w:rFonts w:hint="eastAsia" w:ascii="宋体" w:hAnsi="宋体" w:eastAsia="宋体"/>
                <w:color w:val="auto"/>
                <w:sz w:val="21"/>
                <w:szCs w:val="21"/>
                <w:lang w:eastAsia="zh-CN"/>
              </w:rPr>
            </w:pPr>
            <w:r>
              <w:rPr>
                <w:rFonts w:hint="eastAsia" w:ascii="宋体" w:hAnsi="宋体"/>
                <w:color w:val="auto"/>
                <w:sz w:val="21"/>
                <w:szCs w:val="21"/>
              </w:rPr>
              <w:t>12. ★ 为充分满足用户实际使用需求，前置面板需具有以下输入接口：不少于1路标准HDMI接口、</w:t>
            </w:r>
            <w:r>
              <w:rPr>
                <w:rFonts w:ascii="宋体" w:hAnsi="宋体"/>
                <w:color w:val="auto"/>
                <w:sz w:val="21"/>
                <w:szCs w:val="21"/>
              </w:rPr>
              <w:t>2</w:t>
            </w:r>
            <w:r>
              <w:rPr>
                <w:rFonts w:hint="eastAsia" w:ascii="宋体" w:hAnsi="宋体"/>
                <w:color w:val="auto"/>
                <w:sz w:val="21"/>
                <w:szCs w:val="21"/>
              </w:rPr>
              <w:t>路双通道USB3.0接口及1路全功能通道U</w:t>
            </w:r>
            <w:r>
              <w:rPr>
                <w:rFonts w:ascii="宋体" w:hAnsi="宋体"/>
                <w:color w:val="auto"/>
                <w:sz w:val="21"/>
                <w:szCs w:val="21"/>
              </w:rPr>
              <w:t xml:space="preserve">SB </w:t>
            </w:r>
            <w:r>
              <w:rPr>
                <w:rFonts w:hint="eastAsia" w:ascii="宋体" w:hAnsi="宋体"/>
                <w:color w:val="auto"/>
                <w:sz w:val="21"/>
                <w:szCs w:val="21"/>
              </w:rPr>
              <w:t>Type-</w:t>
            </w:r>
            <w:r>
              <w:rPr>
                <w:rFonts w:ascii="宋体" w:hAnsi="宋体"/>
                <w:color w:val="auto"/>
                <w:sz w:val="21"/>
                <w:szCs w:val="21"/>
              </w:rPr>
              <w:t>C</w:t>
            </w:r>
            <w:r>
              <w:rPr>
                <w:rFonts w:hint="eastAsia" w:ascii="宋体" w:hAnsi="宋体"/>
                <w:color w:val="auto"/>
                <w:sz w:val="21"/>
                <w:szCs w:val="21"/>
              </w:rPr>
              <w:t>接口。</w:t>
            </w:r>
            <w:r>
              <w:rPr>
                <w:rFonts w:hint="eastAsia" w:ascii="宋体" w:hAnsi="宋体" w:cs="宋体"/>
                <w:b/>
                <w:bCs/>
                <w:color w:val="auto"/>
                <w:sz w:val="21"/>
                <w:szCs w:val="21"/>
                <w:lang w:eastAsia="zh-CN"/>
              </w:rPr>
              <w:t>（提供检测报告复印件或扫描件并加盖公章）</w:t>
            </w:r>
          </w:p>
          <w:p>
            <w:pPr>
              <w:rPr>
                <w:rFonts w:hint="eastAsia" w:ascii="宋体" w:hAnsi="宋体" w:eastAsia="宋体"/>
                <w:color w:val="auto"/>
                <w:sz w:val="21"/>
                <w:szCs w:val="21"/>
                <w:lang w:eastAsia="zh-CN"/>
              </w:rPr>
            </w:pPr>
            <w:r>
              <w:rPr>
                <w:rFonts w:hint="eastAsia" w:ascii="宋体" w:hAnsi="宋体" w:eastAsia="宋体"/>
                <w:color w:val="auto"/>
                <w:sz w:val="21"/>
                <w:szCs w:val="21"/>
              </w:rPr>
              <w:t>13.整机支持悬浮菜单、Android白板、windows白板、演示助手等工具下所有书写笔可实现相互联动；且在任意系统下批注状态下，均可实现统一手势擦除，能够根据手与屏幕的接触面积自动调整板擦工具的大小。</w:t>
            </w:r>
            <w:r>
              <w:rPr>
                <w:rFonts w:hint="eastAsia" w:ascii="宋体" w:hAnsi="宋体" w:eastAsia="宋体" w:cs="宋体"/>
                <w:b/>
                <w:bCs/>
                <w:color w:val="auto"/>
                <w:sz w:val="21"/>
                <w:szCs w:val="21"/>
                <w:lang w:eastAsia="zh-CN"/>
              </w:rPr>
              <w:t>（提供检测报告复印件或扫描件并加盖公章）</w:t>
            </w:r>
          </w:p>
          <w:p>
            <w:pPr>
              <w:rPr>
                <w:rFonts w:hint="eastAsia" w:ascii="宋体" w:hAnsi="宋体" w:eastAsia="宋体"/>
                <w:color w:val="auto"/>
                <w:sz w:val="21"/>
                <w:szCs w:val="21"/>
                <w:lang w:eastAsia="zh-CN"/>
              </w:rPr>
            </w:pPr>
            <w:r>
              <w:rPr>
                <w:rFonts w:ascii="宋体" w:hAnsi="宋体"/>
                <w:color w:val="auto"/>
                <w:sz w:val="21"/>
                <w:szCs w:val="21"/>
              </w:rPr>
              <w:t>1</w:t>
            </w:r>
            <w:r>
              <w:rPr>
                <w:rFonts w:hint="eastAsia" w:ascii="宋体" w:hAnsi="宋体"/>
                <w:color w:val="auto"/>
                <w:sz w:val="21"/>
                <w:szCs w:val="21"/>
              </w:rPr>
              <w:t>5</w:t>
            </w:r>
            <w:r>
              <w:rPr>
                <w:rFonts w:ascii="宋体" w:hAnsi="宋体"/>
                <w:color w:val="auto"/>
                <w:sz w:val="21"/>
                <w:szCs w:val="21"/>
              </w:rPr>
              <w:t>.</w:t>
            </w:r>
            <w:r>
              <w:rPr>
                <w:rFonts w:hint="eastAsia" w:ascii="宋体" w:hAnsi="宋体" w:eastAsia="宋体"/>
                <w:color w:val="auto"/>
                <w:kern w:val="0"/>
                <w:sz w:val="21"/>
                <w:szCs w:val="21"/>
              </w:rPr>
              <w:t xml:space="preserve"> </w:t>
            </w:r>
            <w:r>
              <w:rPr>
                <w:rFonts w:hint="eastAsia" w:ascii="宋体" w:hAnsi="宋体"/>
                <w:color w:val="auto"/>
                <w:sz w:val="21"/>
                <w:szCs w:val="21"/>
              </w:rPr>
              <w:t>★智能交互黑板须整机符合G</w:t>
            </w:r>
            <w:r>
              <w:rPr>
                <w:rFonts w:ascii="宋体" w:hAnsi="宋体"/>
                <w:color w:val="auto"/>
                <w:sz w:val="21"/>
                <w:szCs w:val="21"/>
              </w:rPr>
              <w:t>B21520</w:t>
            </w:r>
            <w:r>
              <w:rPr>
                <w:rFonts w:hint="eastAsia" w:ascii="宋体" w:hAnsi="宋体"/>
                <w:color w:val="auto"/>
                <w:sz w:val="21"/>
                <w:szCs w:val="21"/>
              </w:rPr>
              <w:t>-</w:t>
            </w:r>
            <w:r>
              <w:rPr>
                <w:rFonts w:ascii="宋体" w:hAnsi="宋体"/>
                <w:color w:val="auto"/>
                <w:sz w:val="21"/>
                <w:szCs w:val="21"/>
              </w:rPr>
              <w:t>20</w:t>
            </w:r>
            <w:r>
              <w:rPr>
                <w:rFonts w:hint="eastAsia" w:ascii="宋体" w:hAnsi="宋体"/>
                <w:color w:val="auto"/>
                <w:sz w:val="21"/>
                <w:szCs w:val="21"/>
              </w:rPr>
              <w:t>15的能源效率等级1级要求，整机功率不高于450W。</w:t>
            </w:r>
            <w:r>
              <w:rPr>
                <w:rFonts w:hint="eastAsia" w:ascii="宋体" w:hAnsi="宋体" w:cs="宋体"/>
                <w:b/>
                <w:bCs/>
                <w:color w:val="auto"/>
                <w:sz w:val="21"/>
                <w:szCs w:val="21"/>
                <w:lang w:eastAsia="zh-CN"/>
              </w:rPr>
              <w:t>（提供检测报告复印件或扫描件并加盖公章）</w:t>
            </w:r>
          </w:p>
          <w:p>
            <w:pPr>
              <w:rPr>
                <w:rFonts w:ascii="宋体" w:hAnsi="宋体"/>
                <w:color w:val="auto"/>
                <w:sz w:val="21"/>
                <w:szCs w:val="21"/>
              </w:rPr>
            </w:pPr>
            <w:r>
              <w:rPr>
                <w:rFonts w:hint="eastAsia" w:ascii="宋体" w:hAnsi="宋体"/>
                <w:color w:val="auto"/>
                <w:sz w:val="21"/>
                <w:szCs w:val="21"/>
              </w:rPr>
              <w:t>五、白板教学系统：</w:t>
            </w:r>
          </w:p>
          <w:p>
            <w:pPr>
              <w:rPr>
                <w:rFonts w:ascii="宋体" w:hAnsi="宋体"/>
                <w:color w:val="auto"/>
                <w:sz w:val="21"/>
                <w:szCs w:val="21"/>
              </w:rPr>
            </w:pPr>
            <w:r>
              <w:rPr>
                <w:rFonts w:hint="eastAsia" w:ascii="宋体" w:hAnsi="宋体"/>
                <w:color w:val="auto"/>
                <w:sz w:val="21"/>
                <w:szCs w:val="21"/>
              </w:rPr>
              <w:t>1.备授课一体化，具有备课模式及授课模式，且操作界面根据备课和授课使用场景不同而区别设计，符合用户使用需求。</w:t>
            </w:r>
          </w:p>
          <w:p>
            <w:pPr>
              <w:rPr>
                <w:rFonts w:ascii="宋体" w:hAnsi="宋体"/>
                <w:color w:val="auto"/>
                <w:sz w:val="21"/>
                <w:szCs w:val="21"/>
              </w:rPr>
            </w:pPr>
            <w:r>
              <w:rPr>
                <w:rFonts w:hint="eastAsia" w:ascii="宋体" w:hAnsi="宋体"/>
                <w:color w:val="auto"/>
                <w:sz w:val="21"/>
                <w:szCs w:val="21"/>
              </w:rPr>
              <w:t>2.</w:t>
            </w:r>
            <w:r>
              <w:rPr>
                <w:rFonts w:hint="eastAsia" w:ascii="宋体" w:hAnsi="宋体"/>
                <w:color w:val="auto"/>
                <w:kern w:val="0"/>
                <w:sz w:val="21"/>
                <w:szCs w:val="21"/>
              </w:rPr>
              <w:t xml:space="preserve"> 软件具备页面参考辅助线，移动单个素材时，可以提示水平、垂直对齐位置，方便课件排版。</w:t>
            </w:r>
          </w:p>
          <w:p>
            <w:pPr>
              <w:rPr>
                <w:rFonts w:ascii="宋体" w:hAnsi="宋体"/>
                <w:color w:val="auto"/>
                <w:sz w:val="21"/>
                <w:szCs w:val="21"/>
              </w:rPr>
            </w:pPr>
            <w:r>
              <w:rPr>
                <w:rFonts w:hint="eastAsia" w:ascii="宋体" w:hAnsi="宋体"/>
                <w:color w:val="auto"/>
                <w:sz w:val="21"/>
                <w:szCs w:val="21"/>
              </w:rPr>
              <w:t xml:space="preserve">3. </w:t>
            </w:r>
            <w:r>
              <w:rPr>
                <w:rFonts w:hint="eastAsia" w:ascii="宋体" w:hAnsi="宋体" w:cs="微软雅黑"/>
                <w:color w:val="auto"/>
                <w:kern w:val="0"/>
                <w:sz w:val="21"/>
                <w:szCs w:val="21"/>
              </w:rPr>
              <w:t>★</w:t>
            </w:r>
            <w:r>
              <w:rPr>
                <w:rFonts w:hint="eastAsia" w:ascii="宋体" w:hAnsi="宋体"/>
                <w:color w:val="auto"/>
                <w:sz w:val="21"/>
                <w:szCs w:val="21"/>
              </w:rPr>
              <w:t>具有教育云平台，支持云端备课，教师可直接登陆云平台进行备课及课件下载使用，教师注册即可获得不少于30G</w:t>
            </w:r>
            <w:r>
              <w:rPr>
                <w:rFonts w:ascii="宋体" w:hAnsi="宋体"/>
                <w:color w:val="auto"/>
                <w:sz w:val="21"/>
                <w:szCs w:val="21"/>
              </w:rPr>
              <w:t>B</w:t>
            </w:r>
            <w:r>
              <w:rPr>
                <w:rFonts w:hint="eastAsia" w:ascii="宋体" w:hAnsi="宋体"/>
                <w:color w:val="auto"/>
                <w:sz w:val="21"/>
                <w:szCs w:val="21"/>
              </w:rPr>
              <w:t>的云盘容量，无需用户通过完成特定任务才能获取，方便教师使用。</w:t>
            </w:r>
          </w:p>
          <w:p>
            <w:pPr>
              <w:rPr>
                <w:rFonts w:ascii="宋体" w:hAnsi="宋体"/>
                <w:color w:val="auto"/>
                <w:sz w:val="21"/>
                <w:szCs w:val="21"/>
              </w:rPr>
            </w:pPr>
            <w:r>
              <w:rPr>
                <w:rFonts w:hint="eastAsia" w:ascii="宋体" w:hAnsi="宋体"/>
                <w:color w:val="auto"/>
                <w:sz w:val="21"/>
                <w:szCs w:val="21"/>
              </w:rPr>
              <w:t>4.支持分组管理云课件，用户可自定义分组名称，并根据需要将课件分类管理。</w:t>
            </w:r>
          </w:p>
          <w:p>
            <w:pPr>
              <w:rPr>
                <w:rFonts w:ascii="宋体" w:hAnsi="宋体"/>
                <w:color w:val="auto"/>
                <w:sz w:val="21"/>
                <w:szCs w:val="21"/>
              </w:rPr>
            </w:pPr>
            <w:r>
              <w:rPr>
                <w:rFonts w:hint="eastAsia" w:ascii="宋体" w:hAnsi="宋体"/>
                <w:color w:val="auto"/>
                <w:sz w:val="21"/>
                <w:szCs w:val="21"/>
              </w:rPr>
              <w:t>5.</w:t>
            </w:r>
            <w:r>
              <w:rPr>
                <w:rFonts w:hint="eastAsia" w:ascii="宋体" w:hAnsi="宋体" w:cs="微软雅黑"/>
                <w:color w:val="auto"/>
                <w:kern w:val="0"/>
                <w:sz w:val="21"/>
                <w:szCs w:val="21"/>
              </w:rPr>
              <w:t xml:space="preserve"> ★</w:t>
            </w:r>
            <w:r>
              <w:rPr>
                <w:rFonts w:hint="eastAsia" w:ascii="宋体" w:hAnsi="宋体"/>
                <w:color w:val="auto"/>
                <w:sz w:val="21"/>
                <w:szCs w:val="21"/>
              </w:rPr>
              <w:t>支持用户在软件中打开pptx格式文件，且用户可在软件中自由编辑原文件中的图片、文字、表格等元素，并支持修改原文件中的动画。方便老师利用软件互动功能在原有PPT基础上修改课件。</w:t>
            </w:r>
          </w:p>
          <w:p>
            <w:pPr>
              <w:rPr>
                <w:rFonts w:ascii="宋体" w:hAnsi="宋体"/>
                <w:color w:val="auto"/>
                <w:sz w:val="21"/>
                <w:szCs w:val="21"/>
              </w:rPr>
            </w:pPr>
            <w:r>
              <w:rPr>
                <w:rFonts w:hint="eastAsia" w:ascii="宋体" w:hAnsi="宋体"/>
                <w:color w:val="auto"/>
                <w:sz w:val="21"/>
                <w:szCs w:val="21"/>
              </w:rPr>
              <w:t>6.书写：支持多笔同时书写，可自由选择笔颜色及粗细，支持手势擦除。</w:t>
            </w:r>
          </w:p>
          <w:p>
            <w:pPr>
              <w:rPr>
                <w:rFonts w:ascii="宋体" w:hAnsi="宋体"/>
                <w:color w:val="auto"/>
                <w:sz w:val="21"/>
                <w:szCs w:val="21"/>
              </w:rPr>
            </w:pPr>
            <w:r>
              <w:rPr>
                <w:rFonts w:hint="eastAsia" w:ascii="宋体" w:hAnsi="宋体"/>
                <w:color w:val="auto"/>
                <w:sz w:val="21"/>
                <w:szCs w:val="21"/>
              </w:rPr>
              <w:t>7.文件导入：支持授课时本地导入并打开图片、音频、视频等多媒体文件。</w:t>
            </w:r>
          </w:p>
          <w:p>
            <w:pPr>
              <w:rPr>
                <w:rFonts w:ascii="宋体" w:hAnsi="宋体"/>
                <w:color w:val="auto"/>
                <w:sz w:val="21"/>
                <w:szCs w:val="21"/>
              </w:rPr>
            </w:pPr>
            <w:r>
              <w:rPr>
                <w:rFonts w:hint="eastAsia" w:ascii="宋体" w:hAnsi="宋体"/>
                <w:color w:val="auto"/>
                <w:sz w:val="21"/>
                <w:szCs w:val="21"/>
              </w:rPr>
              <w:t>8.思维导图：提供思维导图、鱼骨图及组织结构图编辑功能，可轻松增删或拖拽编辑内容节点，并支持在节点上插入图片、音频、视频、网页链接、课件页面链接。支持思维导图逐级、逐个节点展开，满足不同演示需求。</w:t>
            </w:r>
          </w:p>
          <w:p>
            <w:pPr>
              <w:rPr>
                <w:rFonts w:ascii="宋体" w:hAnsi="宋体"/>
                <w:color w:val="auto"/>
                <w:sz w:val="21"/>
                <w:szCs w:val="21"/>
              </w:rPr>
            </w:pPr>
            <w:r>
              <w:rPr>
                <w:rFonts w:hint="eastAsia" w:ascii="宋体" w:hAnsi="宋体"/>
                <w:color w:val="auto"/>
                <w:sz w:val="21"/>
                <w:szCs w:val="21"/>
              </w:rPr>
              <w:t xml:space="preserve">9. </w:t>
            </w:r>
            <w:r>
              <w:rPr>
                <w:rFonts w:hint="eastAsia" w:ascii="宋体" w:hAnsi="宋体" w:cs="微软雅黑"/>
                <w:color w:val="auto"/>
                <w:kern w:val="0"/>
                <w:sz w:val="21"/>
                <w:szCs w:val="21"/>
              </w:rPr>
              <w:t>★</w:t>
            </w:r>
            <w:r>
              <w:rPr>
                <w:rFonts w:hint="eastAsia" w:ascii="宋体" w:hAnsi="宋体"/>
                <w:color w:val="auto"/>
                <w:sz w:val="21"/>
                <w:szCs w:val="21"/>
              </w:rPr>
              <w:t>PPT课件批注功能：PPT全屏播放时可自动开启工具菜单，支持工具菜单收起与打开，提供PPT课件的播放控制(如前后翻页)、聚光灯、放大镜和书写批注等功能,支持生成二维码，快速分享课件；</w:t>
            </w:r>
          </w:p>
          <w:p>
            <w:pPr>
              <w:rPr>
                <w:rFonts w:ascii="宋体" w:hAnsi="宋体"/>
                <w:color w:val="auto"/>
                <w:sz w:val="21"/>
                <w:szCs w:val="21"/>
              </w:rPr>
            </w:pPr>
            <w:r>
              <w:rPr>
                <w:rFonts w:hint="eastAsia" w:ascii="宋体" w:hAnsi="宋体"/>
                <w:color w:val="auto"/>
                <w:sz w:val="21"/>
                <w:szCs w:val="21"/>
              </w:rPr>
              <w:t>10</w:t>
            </w:r>
            <w:r>
              <w:rPr>
                <w:rFonts w:ascii="宋体" w:hAnsi="宋体"/>
                <w:color w:val="auto"/>
                <w:sz w:val="21"/>
                <w:szCs w:val="21"/>
              </w:rPr>
              <w:t>.</w:t>
            </w:r>
            <w:r>
              <w:rPr>
                <w:rFonts w:hint="eastAsia" w:ascii="宋体" w:hAnsi="宋体"/>
                <w:color w:val="auto"/>
                <w:sz w:val="21"/>
                <w:szCs w:val="21"/>
              </w:rPr>
              <w:t>课堂互动工具：能够创建选词填空、连词成句、判断对错、比大小等互动类游戏，每类互动游戏提供至少</w:t>
            </w:r>
            <w:r>
              <w:rPr>
                <w:rFonts w:ascii="宋体" w:hAnsi="宋体"/>
                <w:color w:val="auto"/>
                <w:sz w:val="21"/>
                <w:szCs w:val="21"/>
              </w:rPr>
              <w:t>1</w:t>
            </w:r>
            <w:r>
              <w:rPr>
                <w:rFonts w:hint="eastAsia" w:ascii="宋体" w:hAnsi="宋体"/>
                <w:color w:val="auto"/>
                <w:sz w:val="21"/>
                <w:szCs w:val="21"/>
              </w:rPr>
              <w:t>2</w:t>
            </w:r>
            <w:r>
              <w:rPr>
                <w:rFonts w:ascii="宋体" w:hAnsi="宋体"/>
                <w:color w:val="auto"/>
                <w:sz w:val="21"/>
                <w:szCs w:val="21"/>
              </w:rPr>
              <w:t>个适用普教K12不同学科、学段风格的模板，每组游戏模板动效不同，支持自主编辑，设置内容、模板、时间、音效等</w:t>
            </w:r>
            <w:r>
              <w:rPr>
                <w:rFonts w:hint="eastAsia" w:ascii="宋体" w:hAnsi="宋体"/>
                <w:color w:val="auto"/>
                <w:sz w:val="21"/>
                <w:szCs w:val="21"/>
              </w:rPr>
              <w:t>。</w:t>
            </w:r>
          </w:p>
          <w:p>
            <w:pPr>
              <w:rPr>
                <w:rFonts w:ascii="宋体" w:hAnsi="宋体"/>
                <w:color w:val="auto"/>
                <w:sz w:val="21"/>
                <w:szCs w:val="21"/>
              </w:rPr>
            </w:pPr>
            <w:r>
              <w:rPr>
                <w:rFonts w:hint="eastAsia" w:ascii="宋体" w:hAnsi="宋体"/>
                <w:color w:val="auto"/>
                <w:sz w:val="21"/>
                <w:szCs w:val="21"/>
              </w:rPr>
              <w:t>11.</w:t>
            </w:r>
            <w:r>
              <w:rPr>
                <w:rFonts w:hint="eastAsia"/>
                <w:color w:val="auto"/>
                <w:sz w:val="21"/>
                <w:szCs w:val="21"/>
              </w:rPr>
              <w:t xml:space="preserve"> </w:t>
            </w:r>
            <w:r>
              <w:rPr>
                <w:rFonts w:hint="eastAsia" w:ascii="宋体" w:hAnsi="宋体"/>
                <w:color w:val="auto"/>
                <w:sz w:val="21"/>
                <w:szCs w:val="21"/>
              </w:rPr>
              <w:t>仿真实验：具备仿真实验的数量不低于420个，涵盖物理、化学、生物等学科的本地仿真实验资源，仿真实验包括实验目的、实验原理、实验器材、注意事项、实验演示、开始实验、实验检测、实验应用等环节，为方便向学生展示及操作，仿真实验支持一键全屏播放。</w:t>
            </w:r>
          </w:p>
          <w:p>
            <w:pPr>
              <w:pStyle w:val="15"/>
              <w:numPr>
                <w:ilvl w:val="0"/>
                <w:numId w:val="3"/>
              </w:numPr>
              <w:ind w:firstLineChars="0"/>
              <w:rPr>
                <w:rFonts w:ascii="宋体" w:hAnsi="宋体"/>
                <w:color w:val="auto"/>
                <w:sz w:val="21"/>
                <w:szCs w:val="21"/>
              </w:rPr>
            </w:pPr>
            <w:r>
              <w:rPr>
                <w:rFonts w:hint="eastAsia" w:ascii="宋体" w:hAnsi="宋体"/>
                <w:color w:val="auto"/>
                <w:sz w:val="21"/>
                <w:szCs w:val="21"/>
              </w:rPr>
              <w:t>多媒体课件制作工具：</w:t>
            </w:r>
          </w:p>
          <w:p>
            <w:pPr>
              <w:rPr>
                <w:rFonts w:ascii="宋体" w:hAnsi="宋体"/>
                <w:color w:val="auto"/>
                <w:sz w:val="21"/>
                <w:szCs w:val="21"/>
              </w:rPr>
            </w:pPr>
            <w:r>
              <w:rPr>
                <w:rFonts w:hint="eastAsia" w:ascii="宋体" w:hAnsi="宋体"/>
                <w:color w:val="auto"/>
                <w:sz w:val="21"/>
                <w:szCs w:val="21"/>
              </w:rPr>
              <w:t>1.支持两种登录方式，账号密码直接登录，手机验证码快捷登录；还支持免登录打开本地课件，软件分为备课模式和授课模式，满足老师不同的教学场景需求；</w:t>
            </w:r>
          </w:p>
          <w:p>
            <w:pPr>
              <w:rPr>
                <w:rFonts w:ascii="宋体" w:hAnsi="宋体"/>
                <w:color w:val="auto"/>
                <w:sz w:val="21"/>
                <w:szCs w:val="21"/>
              </w:rPr>
            </w:pPr>
            <w:r>
              <w:rPr>
                <w:rFonts w:hint="eastAsia" w:ascii="宋体" w:hAnsi="宋体"/>
                <w:color w:val="auto"/>
                <w:sz w:val="21"/>
                <w:szCs w:val="21"/>
              </w:rPr>
              <w:t>2.★提供预置的高质量课件素材，教师可在网页端、移动端、电脑端进行内容的选择与组合，快速生成课件并浏览。所有制作的课件均实时保存至云端，教师只需登录即可查看。</w:t>
            </w:r>
          </w:p>
          <w:p>
            <w:pPr>
              <w:rPr>
                <w:rFonts w:ascii="宋体" w:hAnsi="宋体"/>
                <w:color w:val="auto"/>
                <w:sz w:val="21"/>
                <w:szCs w:val="21"/>
              </w:rPr>
            </w:pPr>
            <w:r>
              <w:rPr>
                <w:rFonts w:hint="eastAsia" w:ascii="宋体" w:hAnsi="宋体"/>
                <w:color w:val="auto"/>
                <w:sz w:val="21"/>
                <w:szCs w:val="21"/>
              </w:rPr>
              <w:t>3.★支持老师根据教材章节目录、知识点选择对应的教学内容，老师仅需要按每个教学环节选择所需的教学模块即可快速生成一份课件，每个课时均提供过量的教学内容模块，满足老师的个性化需求；</w:t>
            </w:r>
          </w:p>
          <w:p>
            <w:pPr>
              <w:rPr>
                <w:rFonts w:ascii="宋体" w:hAnsi="宋体"/>
                <w:color w:val="auto"/>
                <w:sz w:val="21"/>
                <w:szCs w:val="21"/>
              </w:rPr>
            </w:pPr>
            <w:r>
              <w:rPr>
                <w:rFonts w:hint="eastAsia" w:ascii="宋体" w:hAnsi="宋体"/>
                <w:color w:val="auto"/>
                <w:sz w:val="21"/>
                <w:szCs w:val="21"/>
              </w:rPr>
              <w:t>4.教学模块提供教学设计和课件内容，部分课件提供课件批注，帮助老师更好地选择、运用课件内容；</w:t>
            </w:r>
          </w:p>
          <w:p>
            <w:pPr>
              <w:rPr>
                <w:rFonts w:ascii="宋体" w:hAnsi="宋体"/>
                <w:color w:val="auto"/>
                <w:sz w:val="21"/>
                <w:szCs w:val="21"/>
              </w:rPr>
            </w:pPr>
            <w:r>
              <w:rPr>
                <w:rFonts w:hint="eastAsia" w:ascii="宋体" w:hAnsi="宋体"/>
                <w:color w:val="auto"/>
                <w:sz w:val="21"/>
                <w:szCs w:val="21"/>
              </w:rPr>
              <w:t>5.★支持将做好的课件打印成纸质版或导出成PDF，支持将做好的课件以链接的形式分享，同时，还支持扫码分享到手机微信；</w:t>
            </w:r>
          </w:p>
          <w:p>
            <w:pPr>
              <w:rPr>
                <w:rFonts w:ascii="宋体" w:hAnsi="宋体"/>
                <w:color w:val="auto"/>
                <w:sz w:val="21"/>
                <w:szCs w:val="21"/>
              </w:rPr>
            </w:pPr>
            <w:r>
              <w:rPr>
                <w:rFonts w:hint="eastAsia" w:ascii="宋体" w:hAnsi="宋体"/>
                <w:color w:val="auto"/>
                <w:sz w:val="21"/>
                <w:szCs w:val="21"/>
              </w:rPr>
              <w:t>七、教学媒体中心：</w:t>
            </w:r>
          </w:p>
          <w:p>
            <w:pPr>
              <w:rPr>
                <w:rFonts w:ascii="宋体" w:hAnsi="宋体"/>
                <w:color w:val="auto"/>
                <w:sz w:val="21"/>
                <w:szCs w:val="21"/>
              </w:rPr>
            </w:pPr>
            <w:r>
              <w:rPr>
                <w:rFonts w:hint="eastAsia" w:ascii="宋体" w:hAnsi="宋体" w:cs="微软雅黑"/>
                <w:color w:val="auto"/>
                <w:kern w:val="0"/>
                <w:sz w:val="21"/>
                <w:szCs w:val="21"/>
              </w:rPr>
              <w:t>★</w:t>
            </w:r>
            <w:r>
              <w:rPr>
                <w:rFonts w:hint="eastAsia" w:ascii="宋体" w:hAnsi="宋体"/>
                <w:color w:val="auto"/>
                <w:sz w:val="21"/>
                <w:szCs w:val="21"/>
              </w:rPr>
              <w:t>提供课堂专属的影音播放平台，软件至少包含产品教程、云课堂、TV 电视、我的资源等功能模块：</w:t>
            </w:r>
          </w:p>
          <w:p>
            <w:pPr>
              <w:rPr>
                <w:rFonts w:ascii="宋体" w:hAnsi="宋体"/>
                <w:color w:val="auto"/>
                <w:sz w:val="21"/>
                <w:szCs w:val="21"/>
              </w:rPr>
            </w:pPr>
            <w:r>
              <w:rPr>
                <w:rFonts w:hint="eastAsia" w:ascii="宋体" w:hAnsi="宋体"/>
                <w:color w:val="auto"/>
                <w:sz w:val="21"/>
                <w:szCs w:val="21"/>
              </w:rPr>
              <w:t xml:space="preserve">1、支持一键查看交互设备使用教程，视频教程不少于 200 个，包含电脑使用技巧、软件使用、学科应用等内容，便于用户快速掌握交互设备的使用技巧。 </w:t>
            </w:r>
          </w:p>
          <w:p>
            <w:pPr>
              <w:rPr>
                <w:rFonts w:ascii="宋体" w:hAnsi="宋体"/>
                <w:color w:val="auto"/>
                <w:sz w:val="21"/>
                <w:szCs w:val="21"/>
              </w:rPr>
            </w:pPr>
            <w:r>
              <w:rPr>
                <w:rFonts w:hint="eastAsia" w:ascii="宋体" w:hAnsi="宋体"/>
                <w:color w:val="auto"/>
                <w:sz w:val="21"/>
                <w:szCs w:val="21"/>
              </w:rPr>
              <w:t>2、云课堂在线直播：提供直播观看入口，输入数字直播码即可观看，可观看专递课堂直播、录课助手直播，支持多路径直播观看统一。</w:t>
            </w:r>
          </w:p>
          <w:p>
            <w:pPr>
              <w:rPr>
                <w:rFonts w:ascii="宋体" w:hAnsi="宋体"/>
                <w:color w:val="auto"/>
                <w:sz w:val="21"/>
                <w:szCs w:val="21"/>
              </w:rPr>
            </w:pPr>
            <w:r>
              <w:rPr>
                <w:rFonts w:hint="eastAsia" w:ascii="宋体" w:hAnsi="宋体"/>
                <w:color w:val="auto"/>
                <w:sz w:val="21"/>
                <w:szCs w:val="21"/>
              </w:rPr>
              <w:t>3、</w:t>
            </w:r>
            <w:r>
              <w:rPr>
                <w:rFonts w:hint="eastAsia" w:ascii="宋体" w:hAnsi="宋体" w:cs="微软雅黑"/>
                <w:color w:val="auto"/>
                <w:kern w:val="0"/>
                <w:sz w:val="21"/>
                <w:szCs w:val="21"/>
              </w:rPr>
              <w:t>★</w:t>
            </w:r>
            <w:r>
              <w:rPr>
                <w:rFonts w:hint="eastAsia" w:ascii="宋体" w:hAnsi="宋体"/>
                <w:color w:val="auto"/>
                <w:sz w:val="21"/>
                <w:szCs w:val="21"/>
              </w:rPr>
              <w:t>支持播放德育、美育、科普等各大频道的网络电台频道资源，无需下载视频播放 APP，在线即可播放 CCTV 官网所有频道，频道可自定义添加，自由切换，也可在后台对频道进行统一创建、发布和删除，也可指定频道的轮播图和展示数量。</w:t>
            </w:r>
          </w:p>
          <w:p>
            <w:pPr>
              <w:rPr>
                <w:rFonts w:ascii="宋体" w:hAnsi="宋体"/>
                <w:color w:val="auto"/>
                <w:sz w:val="21"/>
                <w:szCs w:val="21"/>
              </w:rPr>
            </w:pPr>
            <w:r>
              <w:rPr>
                <w:rFonts w:hint="eastAsia" w:ascii="宋体" w:hAnsi="宋体"/>
                <w:color w:val="auto"/>
                <w:sz w:val="21"/>
                <w:szCs w:val="21"/>
              </w:rPr>
              <w:t>4、支持扫码登录即可享有专属资源空间，教师可根据需求自行添加课程资源，频道资源、课件资源皆支持，资源需以链接方式添加。</w:t>
            </w:r>
          </w:p>
          <w:p>
            <w:pPr>
              <w:pStyle w:val="15"/>
              <w:widowControl/>
              <w:numPr>
                <w:ilvl w:val="0"/>
                <w:numId w:val="4"/>
              </w:numPr>
              <w:ind w:firstLineChars="0"/>
              <w:jc w:val="left"/>
              <w:rPr>
                <w:rFonts w:ascii="宋体" w:hAnsi="宋体" w:eastAsia="宋体"/>
                <w:color w:val="auto"/>
                <w:kern w:val="0"/>
                <w:sz w:val="21"/>
                <w:szCs w:val="21"/>
              </w:rPr>
            </w:pPr>
            <w:r>
              <w:rPr>
                <w:rFonts w:hint="eastAsia" w:ascii="宋体" w:hAnsi="宋体" w:eastAsia="宋体"/>
                <w:color w:val="auto"/>
                <w:kern w:val="0"/>
                <w:sz w:val="21"/>
                <w:szCs w:val="21"/>
              </w:rPr>
              <w:t>微课工具系统：</w:t>
            </w:r>
          </w:p>
          <w:p>
            <w:pPr>
              <w:widowControl/>
              <w:jc w:val="left"/>
              <w:rPr>
                <w:rFonts w:ascii="宋体" w:hAnsi="宋体"/>
                <w:color w:val="auto"/>
                <w:sz w:val="21"/>
                <w:szCs w:val="21"/>
              </w:rPr>
            </w:pPr>
            <w:r>
              <w:rPr>
                <w:rFonts w:hint="eastAsia" w:ascii="宋体" w:hAnsi="宋体" w:eastAsia="宋体"/>
                <w:color w:val="auto"/>
                <w:kern w:val="0"/>
                <w:sz w:val="21"/>
                <w:szCs w:val="21"/>
              </w:rPr>
              <w:t>1.</w:t>
            </w:r>
            <w:r>
              <w:rPr>
                <w:rFonts w:hint="eastAsia" w:ascii="宋体" w:hAnsi="宋体"/>
                <w:color w:val="auto"/>
                <w:sz w:val="21"/>
                <w:szCs w:val="21"/>
              </w:rPr>
              <w:t>桌面录制、桌面及摄像头录制等不少于2种录制方式；在桌面及摄像头录制场景下，任意界面下均能自动侦测摄像头，可识别出展台摄像头，同时支持摄像头画面的切换、移动及大小的调整；</w:t>
            </w:r>
          </w:p>
          <w:p>
            <w:pPr>
              <w:rPr>
                <w:rFonts w:ascii="宋体" w:hAnsi="宋体" w:eastAsia="宋体"/>
                <w:color w:val="auto"/>
                <w:kern w:val="0"/>
                <w:sz w:val="21"/>
                <w:szCs w:val="21"/>
              </w:rPr>
            </w:pPr>
            <w:r>
              <w:rPr>
                <w:rFonts w:hint="eastAsia" w:ascii="宋体" w:hAnsi="宋体" w:eastAsia="宋体" w:cs="宋体"/>
                <w:color w:val="auto"/>
                <w:sz w:val="21"/>
                <w:szCs w:val="21"/>
              </w:rPr>
              <w:t>2.</w:t>
            </w:r>
            <w:r>
              <w:rPr>
                <w:rFonts w:hint="eastAsia" w:ascii="宋体" w:hAnsi="宋体" w:eastAsia="宋体" w:cs="宋体"/>
                <w:color w:val="auto"/>
                <w:kern w:val="0"/>
                <w:sz w:val="21"/>
                <w:szCs w:val="21"/>
              </w:rPr>
              <w:t xml:space="preserve"> </w:t>
            </w:r>
            <w:r>
              <w:rPr>
                <w:rFonts w:hint="eastAsia" w:ascii="宋体" w:hAnsi="宋体" w:cs="微软雅黑"/>
                <w:color w:val="auto"/>
                <w:kern w:val="0"/>
                <w:sz w:val="21"/>
                <w:szCs w:val="21"/>
              </w:rPr>
              <w:t>★</w:t>
            </w:r>
            <w:r>
              <w:rPr>
                <w:rFonts w:hint="eastAsia"/>
                <w:color w:val="auto"/>
                <w:sz w:val="21"/>
                <w:szCs w:val="21"/>
              </w:rPr>
              <w:t>录制的视频本地自动存储，可上传至云端本支持云端管理，并实现删除、剪辑、添加知识点说明等，同时可进行分享，结束录制即生成回看视频，可快速浏览录制情况；</w:t>
            </w:r>
          </w:p>
          <w:p>
            <w:pPr>
              <w:rPr>
                <w:rFonts w:ascii="宋体" w:hAnsi="宋体"/>
                <w:color w:val="auto"/>
                <w:sz w:val="21"/>
                <w:szCs w:val="21"/>
              </w:rPr>
            </w:pPr>
            <w:r>
              <w:rPr>
                <w:rFonts w:hint="eastAsia" w:ascii="宋体" w:hAnsi="宋体"/>
                <w:color w:val="auto"/>
                <w:sz w:val="21"/>
                <w:szCs w:val="21"/>
              </w:rPr>
              <w:t>3.扫码分享即可开通直播，支持手机端、pc 端观看，同时可进行课堂评论，极享视听体验；开通直播后生成直播海报、直播码，易于分享，多人观看无压力</w:t>
            </w:r>
          </w:p>
          <w:p>
            <w:pPr>
              <w:rPr>
                <w:color w:val="auto"/>
                <w:sz w:val="21"/>
                <w:szCs w:val="21"/>
              </w:rPr>
            </w:pPr>
            <w:r>
              <w:rPr>
                <w:rFonts w:hint="eastAsia"/>
                <w:color w:val="auto"/>
                <w:sz w:val="21"/>
                <w:szCs w:val="21"/>
              </w:rPr>
              <w:t>九、多屏互动软件系统：</w:t>
            </w:r>
          </w:p>
          <w:p>
            <w:pPr>
              <w:widowControl/>
              <w:rPr>
                <w:rFonts w:ascii="宋体" w:hAnsi="宋体"/>
                <w:color w:val="auto"/>
                <w:kern w:val="0"/>
                <w:sz w:val="21"/>
                <w:szCs w:val="21"/>
              </w:rPr>
            </w:pPr>
            <w:r>
              <w:rPr>
                <w:rFonts w:hint="eastAsia" w:ascii="宋体" w:hAnsi="宋体"/>
                <w:color w:val="auto"/>
                <w:kern w:val="0"/>
                <w:sz w:val="21"/>
                <w:szCs w:val="21"/>
              </w:rPr>
              <w:t>1.支持影像上传，支持对上传的图片内容再次编辑如裁剪、旋转等操作，并且可同时上传多张照片进行同屏对比，双向批注；</w:t>
            </w:r>
          </w:p>
          <w:p>
            <w:pPr>
              <w:widowControl/>
              <w:rPr>
                <w:rFonts w:ascii="宋体" w:hAnsi="宋体"/>
                <w:color w:val="auto"/>
                <w:kern w:val="0"/>
                <w:sz w:val="21"/>
                <w:szCs w:val="21"/>
              </w:rPr>
            </w:pPr>
            <w:r>
              <w:rPr>
                <w:rFonts w:hint="eastAsia" w:ascii="宋体" w:hAnsi="宋体"/>
                <w:color w:val="auto"/>
                <w:kern w:val="0"/>
                <w:sz w:val="21"/>
                <w:szCs w:val="21"/>
              </w:rPr>
              <w:t>2.</w:t>
            </w:r>
            <w:r>
              <w:rPr>
                <w:rFonts w:hint="eastAsia" w:ascii="宋体" w:hAnsi="宋体" w:cs="微软雅黑"/>
                <w:color w:val="auto"/>
                <w:kern w:val="0"/>
                <w:sz w:val="21"/>
                <w:szCs w:val="21"/>
              </w:rPr>
              <w:t xml:space="preserve"> ★</w:t>
            </w:r>
            <w:r>
              <w:rPr>
                <w:rFonts w:hint="eastAsia" w:ascii="宋体" w:hAnsi="宋体"/>
                <w:color w:val="auto"/>
                <w:kern w:val="0"/>
                <w:sz w:val="21"/>
                <w:szCs w:val="21"/>
              </w:rPr>
              <w:t>软件具备投屏功能，支持手机投屏和电脑投屏；</w:t>
            </w:r>
          </w:p>
          <w:p>
            <w:pPr>
              <w:widowControl/>
              <w:rPr>
                <w:rFonts w:ascii="宋体" w:hAnsi="宋体"/>
                <w:color w:val="auto"/>
                <w:kern w:val="0"/>
                <w:sz w:val="21"/>
                <w:szCs w:val="21"/>
              </w:rPr>
            </w:pPr>
            <w:r>
              <w:rPr>
                <w:rFonts w:hint="eastAsia" w:ascii="宋体" w:hAnsi="宋体"/>
                <w:color w:val="auto"/>
                <w:kern w:val="0"/>
                <w:sz w:val="21"/>
                <w:szCs w:val="21"/>
              </w:rPr>
              <w:t>3.</w:t>
            </w:r>
            <w:r>
              <w:rPr>
                <w:rFonts w:hint="eastAsia" w:ascii="宋体" w:hAnsi="宋体" w:cs="微软雅黑"/>
                <w:color w:val="auto"/>
                <w:kern w:val="0"/>
                <w:sz w:val="21"/>
                <w:szCs w:val="21"/>
              </w:rPr>
              <w:t xml:space="preserve"> ★</w:t>
            </w:r>
            <w:r>
              <w:rPr>
                <w:rFonts w:hint="eastAsia" w:ascii="宋体" w:hAnsi="宋体"/>
                <w:color w:val="auto"/>
                <w:kern w:val="0"/>
                <w:sz w:val="21"/>
                <w:szCs w:val="21"/>
              </w:rPr>
              <w:t>软件具备课件播放功能，可以一键打开电脑桌面课件并播放，课件支持播放列表，可快速选择PPT或白板课件进行播放；</w:t>
            </w:r>
          </w:p>
          <w:p>
            <w:pPr>
              <w:widowControl/>
              <w:rPr>
                <w:rFonts w:ascii="宋体" w:hAnsi="宋体"/>
                <w:color w:val="auto"/>
                <w:kern w:val="0"/>
                <w:sz w:val="21"/>
                <w:szCs w:val="21"/>
              </w:rPr>
            </w:pPr>
            <w:r>
              <w:rPr>
                <w:rFonts w:hint="eastAsia" w:ascii="宋体" w:hAnsi="宋体"/>
                <w:color w:val="auto"/>
                <w:kern w:val="0"/>
                <w:sz w:val="21"/>
                <w:szCs w:val="21"/>
              </w:rPr>
              <w:t>4.为更好的实现课堂互动，软件支持直播功能，支持一键切换前后置摄像头，方便老师和学生进行互动，并且可以作为移动展台使用；</w:t>
            </w:r>
          </w:p>
          <w:p>
            <w:pPr>
              <w:widowControl/>
              <w:rPr>
                <w:rFonts w:ascii="宋体" w:hAnsi="宋体"/>
                <w:color w:val="auto"/>
                <w:kern w:val="0"/>
                <w:sz w:val="21"/>
                <w:szCs w:val="21"/>
              </w:rPr>
            </w:pPr>
            <w:r>
              <w:rPr>
                <w:rFonts w:hint="eastAsia" w:ascii="宋体" w:hAnsi="宋体"/>
                <w:color w:val="auto"/>
                <w:kern w:val="0"/>
                <w:sz w:val="21"/>
                <w:szCs w:val="21"/>
              </w:rPr>
              <w:t>5.支持从移动端直接打开接收端U盘，支持U盘文件列表，自主选择文件打开，支持U盘文件分类；</w:t>
            </w:r>
          </w:p>
          <w:p>
            <w:pPr>
              <w:rPr>
                <w:rFonts w:hint="eastAsia" w:ascii="宋体" w:hAnsi="宋体" w:eastAsia="宋体" w:cs="宋体"/>
                <w:color w:val="auto"/>
                <w:sz w:val="21"/>
                <w:szCs w:val="21"/>
                <w:lang w:val="en-US" w:eastAsia="zh-CN"/>
              </w:rPr>
            </w:pPr>
            <w:r>
              <w:rPr>
                <w:rFonts w:hint="eastAsia" w:ascii="宋体" w:hAnsi="宋体"/>
                <w:color w:val="auto"/>
                <w:kern w:val="0"/>
                <w:sz w:val="21"/>
                <w:szCs w:val="21"/>
              </w:rPr>
              <w:t>6.可实现一键切换电脑窗口文件功能；可实现触摸板功能：手机可模拟鼠标操作PC端画面；可实现电脑管理功能：手机可远程操作PC端电脑关闭或重启；</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49台</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eastAsia="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1"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多媒体系统管家</w:t>
            </w:r>
          </w:p>
        </w:tc>
        <w:tc>
          <w:tcPr>
            <w:tcW w:w="5921" w:type="dxa"/>
            <w:tcBorders>
              <w:top w:val="single" w:color="auto" w:sz="4" w:space="0"/>
              <w:left w:val="single" w:color="auto" w:sz="4" w:space="0"/>
              <w:bottom w:val="single" w:color="auto" w:sz="4" w:space="0"/>
              <w:right w:val="single" w:color="auto" w:sz="4" w:space="0"/>
            </w:tcBorders>
            <w:noWrap w:val="0"/>
            <w:vAlign w:val="top"/>
          </w:tcPr>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部署简单，设备连通互联网，输入对应学校编码，自动识别终端设备类型，完成部署。</w:t>
            </w:r>
          </w:p>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系统依据学校名称自动生成学校编码，支持扫描二维码查询学校编码。</w:t>
            </w:r>
          </w:p>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窗口支持最小化隐藏到系统托盘，不影响教师日常使用。</w:t>
            </w:r>
          </w:p>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一键查看设备连接信息，包含Windows版本与激活状态，硬盘、CPU、内存、网络状态等。</w:t>
            </w:r>
          </w:p>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系统备份：一键备份完整系统，保留系统数据。</w:t>
            </w:r>
          </w:p>
          <w:p>
            <w:pPr>
              <w:pStyle w:val="16"/>
              <w:numPr>
                <w:ilvl w:val="0"/>
                <w:numId w:val="5"/>
              </w:numPr>
              <w:ind w:firstLineChars="0"/>
              <w:jc w:val="left"/>
              <w:rPr>
                <w:rFonts w:ascii="宋体" w:hAnsi="宋体" w:eastAsia="宋体" w:cs="宋体"/>
                <w:color w:val="auto"/>
                <w:sz w:val="21"/>
                <w:szCs w:val="21"/>
              </w:rPr>
            </w:pPr>
            <w:r>
              <w:rPr>
                <w:rFonts w:hint="eastAsia" w:ascii="宋体" w:hAnsi="宋体" w:eastAsia="宋体" w:cs="宋体"/>
                <w:color w:val="auto"/>
                <w:sz w:val="21"/>
                <w:szCs w:val="21"/>
              </w:rPr>
              <w:t>系统还原：还原至最新备份系统，解决系统异常等问题，如无最新备份系统，还原至出厂状态。</w:t>
            </w:r>
          </w:p>
          <w:p>
            <w:pPr>
              <w:pStyle w:val="16"/>
              <w:numPr>
                <w:ilvl w:val="0"/>
                <w:numId w:val="5"/>
              </w:numPr>
              <w:ind w:left="360" w:leftChars="0" w:hanging="360" w:firstLineChars="0"/>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rPr>
              <w:t>驱动程序：自动识别设备，获取当前设备驱动，可下载、升级至最新驱动。</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49</w:t>
            </w:r>
            <w:r>
              <w:rPr>
                <w:rFonts w:hint="eastAsia" w:ascii="宋体" w:hAnsi="宋体" w:eastAsia="宋体" w:cs="宋体"/>
                <w:color w:val="auto"/>
                <w:kern w:val="0"/>
                <w:sz w:val="21"/>
                <w:szCs w:val="21"/>
                <w:lang w:eastAsia="zh-CN"/>
              </w:rPr>
              <w:t>套</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rPr>
            </w:pPr>
            <w:r>
              <w:rPr>
                <w:rFonts w:ascii="PingFangSC-Regular" w:hAnsi="PingFangSC-Regular" w:eastAsia="PingFangSC-Regular" w:cs="PingFangSC-Regular"/>
                <w:i w:val="0"/>
                <w:iCs w:val="0"/>
                <w:caps w:val="0"/>
                <w:color w:val="auto"/>
                <w:spacing w:val="0"/>
                <w:sz w:val="21"/>
                <w:szCs w:val="21"/>
                <w:shd w:val="clear" w:color="auto"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ind w:firstLine="210" w:firstLineChars="10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多媒体设备集控管理平台</w:t>
            </w:r>
          </w:p>
        </w:tc>
        <w:tc>
          <w:tcPr>
            <w:tcW w:w="5921" w:type="dxa"/>
            <w:tcBorders>
              <w:top w:val="single" w:color="auto" w:sz="4" w:space="0"/>
              <w:left w:val="single" w:color="auto" w:sz="4" w:space="0"/>
              <w:bottom w:val="single" w:color="auto" w:sz="4" w:space="0"/>
              <w:right w:val="single" w:color="auto" w:sz="4" w:space="0"/>
            </w:tcBorders>
            <w:noWrap w:val="0"/>
            <w:vAlign w:val="top"/>
          </w:tcPr>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一、服务端软件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1.后台控制端采用 B/S 架构设计，可在 Windows、Linux、Android、IOS 等多种不同的操作系统上通过网页浏览器登录进行操作；</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 ★安全管理：首次登录，切换环境登录时验证用户身份，保障系统安全性；</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3.多层级用户管理：可设置不同权限的管理员，分配地点管理校园设备；</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二、设备控制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 ★设备详情：查看局域网内所有设备的状态，包括在线、离线状态、教室名称、信号源、内存使用率、CPU使用率、C盘使用率，音量、音响模式、节能模式；</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2.远程监控：实时监控当前设备桌面，支持同时查看设备使用情况；</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 ★即时/定时操作控制：批量对选定的受控设备进行关机、触控切换（屏幕触控锁定、解锁）、信号源切换、远程节能切换操作；</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4．远程控制：可远程控制所选择设备桌面，方便用户管理；</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5.控制列表：支持查看控制列表，查看立即控制、定时计划、信息发布、课间文化等内容；可对具体某项定时操作进行撤销；</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 xml:space="preserve">6. ★发布信息：可即时向任意选定的设备发布纯文本信息，支持常驻桌面型、滚动发布型及气泡弹出提示，可设置播放时长，支持再次编辑；支持设置字体及字体颜色； </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 xml:space="preserve">7. 文件分发：支持多文件推送至任意选定的设备，包括文本、图片、pdf、word、excel、ppt、flash、音视频； </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8.软件管理：可上传软件至集控平台，自动下发至桌面，便于管理终端软件；</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10. 课间文化：选择音/视频下发至大屏，自定义时间自动播放；无需部署本地服务器；</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11.★巡课管理：默认查看当前屏幕画面，可一键切换为摄像头画面，通过摄像头获取当前教室画面，同步教室声音；无需部署本地巡课服务器；</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三、数据统计</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1.以图文形式对设备的使用情况进行数据统计，可以按照一定时间周期进行统计，也支持按日、周、月进行统计；</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2.统计内容包括设备数量、设备开机率、设备开机时长、软件使用活跃度、设备活跃度排行、设备使用时长分布、设备在线数量、学科使用统计等，支持以统计图表显示及以excel格式导出；</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3.支持将统计图表内容以pdf形式，每周推送至用户移动端中；区级管理员可查看该区域下所有学校设备数据，校级管理员可查看本校所有设备数据；</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四、音视频直播</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1. ★本地无需部署直播服务器，无需绑定IP地址，云端直接开启直播；</w:t>
            </w:r>
          </w:p>
          <w:p>
            <w:pPr>
              <w:widowControl/>
              <w:jc w:val="left"/>
              <w:rPr>
                <w:rFonts w:ascii="宋体" w:hAnsi="宋体" w:eastAsia="宋体"/>
                <w:color w:val="auto"/>
                <w:kern w:val="0"/>
                <w:sz w:val="21"/>
                <w:szCs w:val="21"/>
              </w:rPr>
            </w:pPr>
            <w:r>
              <w:rPr>
                <w:rFonts w:hint="eastAsia" w:ascii="宋体" w:hAnsi="宋体" w:eastAsia="宋体"/>
                <w:color w:val="auto"/>
                <w:kern w:val="0"/>
                <w:sz w:val="21"/>
                <w:szCs w:val="21"/>
              </w:rPr>
              <w:t>2.音视频直播一体化，随时切换音频/视频直播；</w:t>
            </w:r>
            <w:r>
              <w:rPr>
                <w:rFonts w:hint="eastAsia" w:ascii="宋体" w:hAnsi="宋体" w:eastAsia="宋体"/>
                <w:color w:val="auto"/>
                <w:kern w:val="0"/>
                <w:sz w:val="21"/>
                <w:szCs w:val="21"/>
              </w:rPr>
              <w:tab/>
            </w:r>
            <w:r>
              <w:rPr>
                <w:rFonts w:hint="eastAsia" w:ascii="宋体" w:hAnsi="宋体" w:eastAsia="宋体"/>
                <w:color w:val="auto"/>
                <w:kern w:val="0"/>
                <w:sz w:val="21"/>
                <w:szCs w:val="21"/>
              </w:rPr>
              <w:tab/>
            </w:r>
          </w:p>
          <w:p>
            <w:pPr>
              <w:widowControl/>
              <w:jc w:val="left"/>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olor w:val="auto"/>
                <w:kern w:val="0"/>
                <w:sz w:val="21"/>
                <w:szCs w:val="21"/>
              </w:rPr>
              <w:t>3. 音视频直播：用户可预约直播，选择日期、时间进行预约；直播时可调节视频源、切换视频路线；</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rPr>
            </w:pPr>
            <w:r>
              <w:rPr>
                <w:rFonts w:hint="eastAsia" w:ascii="宋体" w:hAnsi="宋体" w:eastAsia="宋体" w:cs="宋体"/>
                <w:i w:val="0"/>
                <w:color w:val="auto"/>
                <w:kern w:val="0"/>
                <w:sz w:val="21"/>
                <w:szCs w:val="21"/>
                <w:u w:val="none"/>
                <w:lang w:val="en-US" w:eastAsia="zh-CN" w:bidi="ar"/>
              </w:rPr>
              <w:t>49套</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rPr>
            </w:pPr>
            <w:r>
              <w:rPr>
                <w:rFonts w:ascii="PingFangSC-Regular" w:hAnsi="PingFangSC-Regular" w:eastAsia="PingFangSC-Regular" w:cs="PingFangSC-Regular"/>
                <w:i w:val="0"/>
                <w:iCs w:val="0"/>
                <w:caps w:val="0"/>
                <w:color w:val="auto"/>
                <w:spacing w:val="0"/>
                <w:sz w:val="21"/>
                <w:szCs w:val="21"/>
                <w:shd w:val="clear" w:color="auto" w:fill="FFFFFF"/>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7"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9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电子教鞭</w:t>
            </w:r>
          </w:p>
        </w:tc>
        <w:tc>
          <w:tcPr>
            <w:tcW w:w="5921" w:type="dxa"/>
            <w:tcBorders>
              <w:top w:val="single" w:color="auto" w:sz="4" w:space="0"/>
              <w:left w:val="single" w:color="auto" w:sz="4" w:space="0"/>
              <w:bottom w:val="single" w:color="auto" w:sz="4" w:space="0"/>
              <w:right w:val="single" w:color="auto" w:sz="4" w:space="0"/>
            </w:tcBorders>
            <w:noWrap w:val="0"/>
            <w:vAlign w:val="center"/>
          </w:tcPr>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1.为增强与连接设备的信号稳定性，智能电子教鞭采用蓝牙技术，内置蓝牙接收器，并且使用距离可达8米及以上；</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2.外表使用防滑材质，笔身带有5个及以上的功能按键，其中具有自定义功能按键，可设定截图、清屏等功能；</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3.采用锂电池供电，带自动休眠节电设计，充满电后连续使用时间不低于10小时；</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4.★笔尖设计采用4096级压力感应，可根据书写力度识别笔迹的粗细，让教师的书写展示更加的流畅和细腻；</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5.支持白板课件、PPT、PDF、网页等多种格式的课件进行远程翻页和一键启动或退出 PPT、白板软件播放，方便教师的日常操作；</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6.具有远程指示光标，可远距离控制光标，实现激光笔演示效果功能；</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7.支持自动连接，当教鞭靠近设备时无需手动操作即可完成连接；</w:t>
            </w:r>
          </w:p>
          <w:p>
            <w:pPr>
              <w:pStyle w:val="15"/>
              <w:widowControl/>
              <w:ind w:firstLine="0" w:firstLineChars="0"/>
              <w:jc w:val="left"/>
              <w:rPr>
                <w:rFonts w:ascii="宋体" w:hAnsi="宋体"/>
                <w:color w:val="auto"/>
                <w:kern w:val="0"/>
                <w:sz w:val="21"/>
                <w:szCs w:val="21"/>
              </w:rPr>
            </w:pPr>
            <w:r>
              <w:rPr>
                <w:rFonts w:hint="eastAsia" w:ascii="宋体" w:hAnsi="宋体"/>
                <w:color w:val="auto"/>
                <w:kern w:val="0"/>
                <w:sz w:val="21"/>
                <w:szCs w:val="21"/>
              </w:rPr>
              <w:t>8.★具备身份识别功能，可识别使用者身份，方便设备管理及使用；</w:t>
            </w:r>
          </w:p>
          <w:p>
            <w:pPr>
              <w:pStyle w:val="15"/>
              <w:widowControl/>
              <w:ind w:firstLine="0" w:firstLineChars="0"/>
              <w:jc w:val="left"/>
              <w:rPr>
                <w:rFonts w:hint="default" w:ascii="宋体" w:hAnsi="宋体" w:eastAsia="宋体"/>
                <w:color w:val="auto"/>
                <w:kern w:val="0"/>
                <w:sz w:val="21"/>
                <w:szCs w:val="21"/>
                <w:lang w:val="en-US" w:eastAsia="zh-CN"/>
              </w:rPr>
            </w:pPr>
            <w:r>
              <w:rPr>
                <w:rFonts w:hint="eastAsia" w:ascii="宋体" w:hAnsi="宋体"/>
                <w:color w:val="auto"/>
                <w:kern w:val="0"/>
                <w:sz w:val="21"/>
                <w:szCs w:val="21"/>
              </w:rPr>
              <w:t>9.笔帽智能电源控制，盖上笔帽时自动关机，取下时自动开机，防止闲置时的误操作。</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49套</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eastAsia="宋体" w:cs="宋体"/>
                <w:bCs/>
                <w:color w:val="auto"/>
                <w:kern w:val="0"/>
                <w:sz w:val="21"/>
                <w:szCs w:val="21"/>
                <w:lang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6" w:hRule="atLeast"/>
          <w:jc w:val="center"/>
        </w:trPr>
        <w:tc>
          <w:tcPr>
            <w:tcW w:w="5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93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rPr>
              <w:t>壁挂展台</w:t>
            </w:r>
          </w:p>
        </w:tc>
        <w:tc>
          <w:tcPr>
            <w:tcW w:w="5921"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olor w:val="auto"/>
                <w:sz w:val="21"/>
                <w:szCs w:val="21"/>
              </w:rPr>
            </w:pPr>
            <w:r>
              <w:rPr>
                <w:rFonts w:hint="eastAsia" w:ascii="宋体" w:hAnsi="宋体"/>
                <w:color w:val="auto"/>
                <w:sz w:val="21"/>
                <w:szCs w:val="21"/>
              </w:rPr>
              <w:t>1.为保证托板表面平整性，托板采用单板结构。</w:t>
            </w:r>
          </w:p>
          <w:p>
            <w:pPr>
              <w:rPr>
                <w:rFonts w:ascii="宋体" w:hAnsi="宋体"/>
                <w:color w:val="auto"/>
                <w:sz w:val="21"/>
                <w:szCs w:val="21"/>
              </w:rPr>
            </w:pPr>
            <w:r>
              <w:rPr>
                <w:rFonts w:hint="eastAsia" w:ascii="宋体" w:hAnsi="宋体"/>
                <w:color w:val="auto"/>
                <w:sz w:val="21"/>
                <w:szCs w:val="21"/>
              </w:rPr>
              <w:t>2.拍摄幅面不小于A4。</w:t>
            </w:r>
          </w:p>
          <w:p>
            <w:pPr>
              <w:rPr>
                <w:rFonts w:ascii="宋体" w:hAnsi="宋体"/>
                <w:color w:val="auto"/>
                <w:sz w:val="21"/>
                <w:szCs w:val="21"/>
              </w:rPr>
            </w:pPr>
            <w:r>
              <w:rPr>
                <w:rFonts w:hint="eastAsia" w:ascii="宋体" w:hAnsi="宋体"/>
                <w:color w:val="auto"/>
                <w:sz w:val="21"/>
                <w:szCs w:val="21"/>
              </w:rPr>
              <w:t>3.★镜头采用不低于800万像素镜头。</w:t>
            </w:r>
          </w:p>
          <w:p>
            <w:pPr>
              <w:rPr>
                <w:rFonts w:ascii="宋体" w:hAnsi="宋体"/>
                <w:color w:val="auto"/>
                <w:sz w:val="21"/>
                <w:szCs w:val="21"/>
              </w:rPr>
            </w:pPr>
            <w:r>
              <w:rPr>
                <w:rFonts w:hint="eastAsia" w:ascii="宋体" w:hAnsi="宋体"/>
                <w:color w:val="auto"/>
                <w:sz w:val="21"/>
                <w:szCs w:val="21"/>
              </w:rPr>
              <w:t>4．光源： LED灯补光。</w:t>
            </w:r>
          </w:p>
          <w:p>
            <w:pPr>
              <w:rPr>
                <w:rFonts w:ascii="宋体" w:hAnsi="宋体"/>
                <w:color w:val="auto"/>
                <w:sz w:val="21"/>
                <w:szCs w:val="21"/>
              </w:rPr>
            </w:pPr>
            <w:r>
              <w:rPr>
                <w:rFonts w:hint="eastAsia" w:ascii="宋体" w:hAnsi="宋体"/>
                <w:color w:val="auto"/>
                <w:sz w:val="21"/>
                <w:szCs w:val="21"/>
              </w:rPr>
              <w:t>5.动态视频帧率：30帧/秒（1080P）。</w:t>
            </w:r>
          </w:p>
          <w:p>
            <w:pPr>
              <w:rPr>
                <w:rFonts w:ascii="宋体" w:hAnsi="宋体"/>
                <w:color w:val="auto"/>
                <w:sz w:val="21"/>
                <w:szCs w:val="21"/>
              </w:rPr>
            </w:pPr>
            <w:r>
              <w:rPr>
                <w:rFonts w:hint="eastAsia" w:ascii="宋体" w:hAnsi="宋体"/>
                <w:color w:val="auto"/>
                <w:sz w:val="21"/>
                <w:szCs w:val="21"/>
              </w:rPr>
              <w:t>6.整机具有安全锁</w:t>
            </w:r>
          </w:p>
          <w:p>
            <w:pPr>
              <w:rPr>
                <w:rFonts w:ascii="宋体" w:hAnsi="宋体"/>
                <w:color w:val="auto"/>
                <w:sz w:val="21"/>
                <w:szCs w:val="21"/>
              </w:rPr>
            </w:pPr>
            <w:r>
              <w:rPr>
                <w:rFonts w:hint="eastAsia" w:ascii="宋体" w:hAnsi="宋体"/>
                <w:color w:val="auto"/>
                <w:sz w:val="21"/>
                <w:szCs w:val="21"/>
              </w:rPr>
              <w:t>7.供电方式：USB供电</w:t>
            </w:r>
          </w:p>
          <w:p>
            <w:pPr>
              <w:rPr>
                <w:rFonts w:ascii="宋体" w:hAnsi="宋体"/>
                <w:color w:val="auto"/>
                <w:sz w:val="21"/>
                <w:szCs w:val="21"/>
              </w:rPr>
            </w:pPr>
            <w:r>
              <w:rPr>
                <w:rFonts w:hint="eastAsia" w:ascii="宋体" w:hAnsi="宋体"/>
                <w:color w:val="auto"/>
                <w:sz w:val="21"/>
                <w:szCs w:val="21"/>
              </w:rPr>
              <w:t>8.清晰度：中心不小于1200线</w:t>
            </w:r>
          </w:p>
          <w:p>
            <w:pPr>
              <w:rPr>
                <w:rFonts w:ascii="宋体" w:hAnsi="宋体"/>
                <w:color w:val="auto"/>
                <w:sz w:val="21"/>
                <w:szCs w:val="21"/>
              </w:rPr>
            </w:pPr>
            <w:r>
              <w:rPr>
                <w:rFonts w:hint="eastAsia" w:ascii="宋体" w:hAnsi="宋体"/>
                <w:color w:val="auto"/>
                <w:sz w:val="21"/>
                <w:szCs w:val="21"/>
              </w:rPr>
              <w:t>9.实时教学内容展示，支持批注、缩放、旋转、保存分享、拍照、连拍等操作；</w:t>
            </w:r>
          </w:p>
          <w:p>
            <w:pPr>
              <w:rPr>
                <w:rFonts w:ascii="宋体" w:hAnsi="宋体"/>
                <w:color w:val="auto"/>
                <w:sz w:val="21"/>
                <w:szCs w:val="21"/>
              </w:rPr>
            </w:pPr>
            <w:r>
              <w:rPr>
                <w:rFonts w:hint="eastAsia" w:ascii="宋体" w:hAnsi="宋体"/>
                <w:color w:val="auto"/>
                <w:sz w:val="21"/>
                <w:szCs w:val="21"/>
              </w:rPr>
              <w:t>10.支持展台画面实时批注，预设多种笔划粗细及颜色供选择，且支持对展台画面及批注内容进行同步缩放、移动；</w:t>
            </w:r>
          </w:p>
          <w:p>
            <w:pPr>
              <w:rPr>
                <w:rFonts w:ascii="宋体" w:hAnsi="宋体"/>
                <w:color w:val="auto"/>
                <w:sz w:val="21"/>
                <w:szCs w:val="21"/>
              </w:rPr>
            </w:pPr>
            <w:r>
              <w:rPr>
                <w:rFonts w:hint="eastAsia" w:ascii="宋体" w:hAnsi="宋体"/>
                <w:color w:val="auto"/>
                <w:sz w:val="21"/>
                <w:szCs w:val="21"/>
              </w:rPr>
              <w:t>11．支持不少于三种裁切模式：无裁切、单图裁切、多图裁切，根据所选模式自动裁切图像，生成图片并支持导出；可对图像进行修正，缺角补边，同时具备文本识别功能；</w:t>
            </w:r>
          </w:p>
          <w:p>
            <w:pPr>
              <w:rPr>
                <w:rFonts w:ascii="宋体" w:hAnsi="宋体"/>
                <w:color w:val="auto"/>
                <w:sz w:val="21"/>
                <w:szCs w:val="21"/>
              </w:rPr>
            </w:pPr>
            <w:r>
              <w:rPr>
                <w:rFonts w:hint="eastAsia" w:ascii="宋体" w:hAnsi="宋体"/>
                <w:color w:val="auto"/>
                <w:sz w:val="21"/>
                <w:szCs w:val="21"/>
              </w:rPr>
              <w:t>12. ★同屏对比支持多图联动缩放和单图缩放两种模式，并支持六张图片同屏对比，可在任意区域内批注书写，不局限于显示区域内批注书写，并可对单张图片进行旋转、全屏、缩放、删除等操作；</w:t>
            </w:r>
          </w:p>
          <w:p>
            <w:pPr>
              <w:rPr>
                <w:rFonts w:ascii="宋体" w:hAnsi="宋体"/>
                <w:color w:val="auto"/>
                <w:sz w:val="21"/>
                <w:szCs w:val="21"/>
              </w:rPr>
            </w:pPr>
            <w:r>
              <w:rPr>
                <w:rFonts w:hint="eastAsia" w:ascii="宋体" w:hAnsi="宋体"/>
                <w:color w:val="auto"/>
                <w:sz w:val="21"/>
                <w:szCs w:val="21"/>
              </w:rPr>
              <w:t>13.展台软件具有自检功能：硬件检测、解码器等；</w:t>
            </w:r>
          </w:p>
          <w:p>
            <w:pPr>
              <w:rPr>
                <w:rFonts w:hint="eastAsia" w:ascii="宋体" w:hAnsi="宋体" w:eastAsia="宋体" w:cs="宋体"/>
                <w:color w:val="auto"/>
                <w:kern w:val="0"/>
                <w:sz w:val="21"/>
                <w:szCs w:val="21"/>
              </w:rPr>
            </w:pPr>
            <w:r>
              <w:rPr>
                <w:rFonts w:hint="eastAsia" w:ascii="宋体" w:hAnsi="宋体"/>
                <w:color w:val="auto"/>
                <w:sz w:val="21"/>
                <w:szCs w:val="21"/>
              </w:rPr>
              <w:t>14. ★结合白板软件授课界面最少支持5副展示图片插入白板软件进行授课批注；</w:t>
            </w:r>
          </w:p>
        </w:tc>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49台</w:t>
            </w:r>
          </w:p>
        </w:tc>
        <w:tc>
          <w:tcPr>
            <w:tcW w:w="64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宋体"/>
                <w:bCs/>
                <w:color w:val="auto"/>
                <w:kern w:val="0"/>
                <w:sz w:val="21"/>
                <w:szCs w:val="21"/>
                <w:lang w:eastAsia="zh-CN"/>
              </w:rPr>
            </w:pPr>
            <w:r>
              <w:rPr>
                <w:rFonts w:hint="eastAsia" w:ascii="宋体" w:hAnsi="宋体" w:cs="宋体"/>
                <w:color w:val="auto"/>
                <w:sz w:val="21"/>
                <w:szCs w:val="21"/>
                <w:highlight w:val="none"/>
                <w:lang w:val="en-US" w:eastAsia="zh-CN"/>
              </w:rPr>
              <w:t>工业</w:t>
            </w:r>
          </w:p>
        </w:tc>
      </w:tr>
    </w:tbl>
    <w:p>
      <w:pPr>
        <w:keepNext w:val="0"/>
        <w:keepLines w:val="0"/>
        <w:pageBreakBefore w:val="0"/>
        <w:widowControl/>
        <w:kinsoku/>
        <w:wordWrap/>
        <w:overflowPunct/>
        <w:topLinePunct w:val="0"/>
        <w:autoSpaceDE/>
        <w:autoSpaceDN/>
        <w:bidi w:val="0"/>
        <w:adjustRightInd w:val="0"/>
        <w:snapToGrid/>
        <w:spacing w:line="480" w:lineRule="exact"/>
        <w:ind w:leftChars="0"/>
        <w:rPr>
          <w:rFonts w:hint="eastAsia" w:ascii="宋体" w:hAnsi="宋体"/>
          <w:b/>
          <w:color w:val="auto"/>
          <w:kern w:val="0"/>
          <w:sz w:val="21"/>
          <w:szCs w:val="21"/>
        </w:rPr>
      </w:pPr>
      <w:r>
        <w:rPr>
          <w:rFonts w:hint="eastAsia" w:ascii="宋体" w:hAnsi="宋体"/>
          <w:b/>
          <w:color w:val="auto"/>
          <w:kern w:val="0"/>
          <w:sz w:val="21"/>
          <w:szCs w:val="21"/>
        </w:rPr>
        <w:t>五、需要落实的政府采购政策</w:t>
      </w:r>
    </w:p>
    <w:p>
      <w:pPr>
        <w:keepNext w:val="0"/>
        <w:keepLines w:val="0"/>
        <w:pageBreakBefore w:val="0"/>
        <w:numPr>
          <w:ilvl w:val="0"/>
          <w:numId w:val="0"/>
        </w:numPr>
        <w:kinsoku/>
        <w:wordWrap/>
        <w:overflowPunct/>
        <w:topLinePunct w:val="0"/>
        <w:autoSpaceDE/>
        <w:autoSpaceDN/>
        <w:bidi w:val="0"/>
        <w:snapToGrid/>
        <w:spacing w:line="480" w:lineRule="exact"/>
        <w:ind w:leftChars="0"/>
        <w:rPr>
          <w:rFonts w:hint="eastAsia" w:ascii="宋体" w:hAnsi="宋体"/>
          <w:b/>
          <w:bCs/>
          <w:color w:val="auto"/>
          <w:sz w:val="21"/>
          <w:szCs w:val="21"/>
        </w:rPr>
      </w:pPr>
      <w:r>
        <w:rPr>
          <w:rFonts w:hint="eastAsia" w:ascii="宋体" w:hAnsi="宋体"/>
          <w:b/>
          <w:bCs/>
          <w:color w:val="auto"/>
          <w:sz w:val="21"/>
          <w:szCs w:val="21"/>
          <w:lang w:eastAsia="zh-CN"/>
        </w:rPr>
        <w:t>（一）</w:t>
      </w:r>
      <w:r>
        <w:rPr>
          <w:rFonts w:hint="eastAsia" w:ascii="宋体" w:hAnsi="宋体"/>
          <w:b/>
          <w:bCs/>
          <w:color w:val="auto"/>
          <w:sz w:val="21"/>
          <w:szCs w:val="21"/>
        </w:rPr>
        <w:t>促进中小企业、监狱企业和残疾人福利性单位发展扶持政策</w:t>
      </w:r>
    </w:p>
    <w:p>
      <w:pPr>
        <w:keepNext w:val="0"/>
        <w:keepLines w:val="0"/>
        <w:pageBreakBefore w:val="0"/>
        <w:kinsoku/>
        <w:wordWrap/>
        <w:overflowPunct/>
        <w:topLinePunct w:val="0"/>
        <w:autoSpaceDE/>
        <w:autoSpaceDN/>
        <w:bidi w:val="0"/>
        <w:snapToGrid/>
        <w:spacing w:line="480" w:lineRule="exact"/>
        <w:ind w:leftChars="0"/>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keepNext w:val="0"/>
        <w:keepLines w:val="0"/>
        <w:pageBreakBefore w:val="0"/>
        <w:numPr>
          <w:ilvl w:val="0"/>
          <w:numId w:val="0"/>
        </w:numPr>
        <w:kinsoku/>
        <w:wordWrap/>
        <w:overflowPunct/>
        <w:topLinePunct w:val="0"/>
        <w:autoSpaceDE/>
        <w:autoSpaceDN/>
        <w:bidi w:val="0"/>
        <w:snapToGrid/>
        <w:spacing w:line="480" w:lineRule="exact"/>
        <w:ind w:leftChars="0"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keepNext w:val="0"/>
        <w:keepLines w:val="0"/>
        <w:pageBreakBefore w:val="0"/>
        <w:kinsoku/>
        <w:wordWrap/>
        <w:overflowPunct/>
        <w:topLinePunct w:val="0"/>
        <w:autoSpaceDE/>
        <w:autoSpaceDN/>
        <w:bidi w:val="0"/>
        <w:snapToGrid/>
        <w:spacing w:line="480" w:lineRule="exact"/>
        <w:ind w:leftChars="0"/>
        <w:rPr>
          <w:rFonts w:hint="eastAsia" w:ascii="宋体" w:hAnsi="宋体"/>
          <w:bCs/>
          <w:color w:val="auto"/>
          <w:sz w:val="21"/>
          <w:szCs w:val="21"/>
        </w:rPr>
      </w:pPr>
      <w:r>
        <w:rPr>
          <w:rFonts w:hint="eastAsia" w:ascii="宋体" w:hAnsi="宋体"/>
          <w:bCs/>
          <w:color w:val="auto"/>
          <w:sz w:val="21"/>
          <w:szCs w:val="21"/>
        </w:rPr>
        <w:t>　　</w:t>
      </w:r>
      <w:r>
        <w:rPr>
          <w:rFonts w:hint="eastAsia" w:ascii="宋体" w:hAnsi="宋体"/>
          <w:bCs/>
          <w:color w:val="auto"/>
          <w:sz w:val="21"/>
          <w:szCs w:val="21"/>
          <w:lang w:val="en-US" w:eastAsia="zh-CN"/>
        </w:rPr>
        <w:t>2</w:t>
      </w:r>
      <w:r>
        <w:rPr>
          <w:rFonts w:hint="eastAsia" w:ascii="宋体" w:hAnsi="宋体"/>
          <w:bCs/>
          <w:color w:val="auto"/>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，不再提供《中小企业声明函》，投标人出具的监狱企业证明文件如有虚假，其成交资格将被取消，并根据相关规定进行处罚。</w:t>
      </w:r>
    </w:p>
    <w:p>
      <w:pPr>
        <w:keepNext w:val="0"/>
        <w:keepLines w:val="0"/>
        <w:pageBreakBefore w:val="0"/>
        <w:kinsoku/>
        <w:wordWrap/>
        <w:overflowPunct/>
        <w:topLinePunct w:val="0"/>
        <w:autoSpaceDE/>
        <w:autoSpaceDN/>
        <w:bidi w:val="0"/>
        <w:snapToGrid/>
        <w:spacing w:line="480" w:lineRule="exact"/>
        <w:ind w:leftChars="0" w:firstLine="420" w:firstLineChars="200"/>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480" w:lineRule="exact"/>
        <w:ind w:leftChars="0" w:firstLine="422" w:firstLineChars="200"/>
        <w:textAlignment w:val="auto"/>
        <w:rPr>
          <w:rFonts w:hint="eastAsia" w:ascii="宋体" w:hAnsi="宋体" w:eastAsia="宋体"/>
          <w:b/>
          <w:bCs w:val="0"/>
          <w:color w:val="auto"/>
          <w:sz w:val="21"/>
          <w:szCs w:val="21"/>
          <w:shd w:val="clear" w:color="auto" w:fill="FFFF00"/>
          <w:lang w:eastAsia="zh-CN"/>
        </w:rPr>
      </w:pPr>
      <w:r>
        <w:rPr>
          <w:rFonts w:hint="eastAsia" w:ascii="宋体" w:hAnsi="宋体" w:eastAsia="宋体"/>
          <w:b/>
          <w:bCs w:val="0"/>
          <w:color w:val="auto"/>
          <w:sz w:val="21"/>
          <w:szCs w:val="21"/>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480" w:lineRule="exact"/>
        <w:ind w:leftChars="0" w:firstLine="422" w:firstLineChars="200"/>
        <w:textAlignment w:val="auto"/>
        <w:rPr>
          <w:rFonts w:hint="eastAsia"/>
          <w:color w:val="auto"/>
          <w:lang w:eastAsia="zh-CN"/>
        </w:rPr>
      </w:pPr>
      <w:r>
        <w:rPr>
          <w:rFonts w:hint="eastAsia" w:ascii="宋体" w:hAnsi="宋体" w:eastAsia="宋体"/>
          <w:b/>
          <w:bCs w:val="0"/>
          <w:color w:val="auto"/>
          <w:sz w:val="21"/>
          <w:szCs w:val="21"/>
          <w:lang w:eastAsia="zh-CN"/>
        </w:rPr>
        <w:t>评标委员会根据投标人提供的《</w:t>
      </w:r>
      <w:r>
        <w:rPr>
          <w:rFonts w:hint="eastAsia" w:ascii="宋体" w:hAnsi="宋体" w:eastAsia="宋体"/>
          <w:b/>
          <w:bCs w:val="0"/>
          <w:color w:val="auto"/>
          <w:sz w:val="21"/>
          <w:szCs w:val="21"/>
        </w:rPr>
        <w:t>中小企业声明函</w:t>
      </w:r>
      <w:r>
        <w:rPr>
          <w:rFonts w:hint="eastAsia" w:ascii="宋体" w:hAnsi="宋体" w:eastAsia="宋体"/>
          <w:b/>
          <w:bCs w:val="0"/>
          <w:color w:val="auto"/>
          <w:sz w:val="21"/>
          <w:szCs w:val="21"/>
          <w:lang w:eastAsia="zh-CN"/>
        </w:rPr>
        <w:t>》认定该投标人是否属于</w:t>
      </w:r>
      <w:r>
        <w:rPr>
          <w:rFonts w:hint="eastAsia" w:ascii="宋体" w:hAnsi="宋体" w:eastAsia="宋体"/>
          <w:b/>
          <w:bCs w:val="0"/>
          <w:color w:val="auto"/>
          <w:sz w:val="21"/>
          <w:szCs w:val="21"/>
        </w:rPr>
        <w:t>小型或微型企业</w:t>
      </w:r>
      <w:r>
        <w:rPr>
          <w:rFonts w:hint="eastAsia" w:ascii="宋体" w:hAnsi="宋体" w:eastAsia="宋体"/>
          <w:b/>
          <w:bCs w:val="0"/>
          <w:color w:val="auto"/>
          <w:sz w:val="21"/>
          <w:szCs w:val="21"/>
          <w:lang w:eastAsia="zh-CN"/>
        </w:rPr>
        <w:t>，被认定为</w:t>
      </w:r>
      <w:r>
        <w:rPr>
          <w:rFonts w:hint="eastAsia" w:ascii="宋体" w:hAnsi="宋体" w:eastAsia="宋体"/>
          <w:b/>
          <w:bCs w:val="0"/>
          <w:color w:val="auto"/>
          <w:sz w:val="21"/>
          <w:szCs w:val="21"/>
        </w:rPr>
        <w:t>小型或微型企业</w:t>
      </w:r>
      <w:r>
        <w:rPr>
          <w:rFonts w:hint="eastAsia" w:ascii="宋体" w:hAnsi="宋体" w:eastAsia="宋体"/>
          <w:b/>
          <w:bCs w:val="0"/>
          <w:color w:val="auto"/>
          <w:sz w:val="21"/>
          <w:szCs w:val="21"/>
          <w:lang w:eastAsia="zh-CN"/>
        </w:rPr>
        <w:t>的方可</w:t>
      </w:r>
      <w:r>
        <w:rPr>
          <w:rFonts w:hint="eastAsia" w:ascii="宋体" w:hAnsi="宋体" w:eastAsia="宋体"/>
          <w:b/>
          <w:bCs w:val="0"/>
          <w:color w:val="auto"/>
          <w:sz w:val="21"/>
          <w:szCs w:val="21"/>
        </w:rPr>
        <w:t>享受价格优惠。</w:t>
      </w:r>
    </w:p>
    <w:p>
      <w:pPr>
        <w:keepNext w:val="0"/>
        <w:keepLines w:val="0"/>
        <w:pageBreakBefore w:val="0"/>
        <w:numPr>
          <w:ilvl w:val="0"/>
          <w:numId w:val="0"/>
        </w:numPr>
        <w:kinsoku/>
        <w:wordWrap/>
        <w:overflowPunct/>
        <w:topLinePunct w:val="0"/>
        <w:autoSpaceDE/>
        <w:autoSpaceDN/>
        <w:bidi w:val="0"/>
        <w:snapToGrid/>
        <w:spacing w:line="480" w:lineRule="exact"/>
        <w:ind w:leftChars="0"/>
        <w:rPr>
          <w:rFonts w:hint="eastAsia" w:ascii="宋体" w:hAnsi="宋体"/>
          <w:b/>
          <w:bCs/>
          <w:color w:val="auto"/>
          <w:sz w:val="21"/>
          <w:szCs w:val="21"/>
        </w:rPr>
      </w:pPr>
      <w:r>
        <w:rPr>
          <w:rFonts w:hint="eastAsia" w:ascii="宋体" w:hAnsi="宋体"/>
          <w:b/>
          <w:bCs/>
          <w:color w:val="auto"/>
          <w:sz w:val="21"/>
          <w:szCs w:val="21"/>
          <w:lang w:eastAsia="zh-CN"/>
        </w:rPr>
        <w:t>（二）</w:t>
      </w:r>
      <w:r>
        <w:rPr>
          <w:rFonts w:hint="eastAsia" w:ascii="宋体" w:hAnsi="宋体"/>
          <w:b/>
          <w:bCs/>
          <w:color w:val="auto"/>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480" w:lineRule="exact"/>
        <w:ind w:leftChars="0" w:firstLine="420" w:firstLineChars="200"/>
        <w:textAlignment w:val="auto"/>
        <w:rPr>
          <w:rFonts w:hint="eastAsia" w:ascii="宋体" w:hAnsi="宋体"/>
          <w:bCs/>
          <w:color w:val="auto"/>
          <w:sz w:val="21"/>
          <w:szCs w:val="21"/>
        </w:rPr>
      </w:pPr>
      <w:r>
        <w:rPr>
          <w:rFonts w:hint="eastAsia" w:ascii="宋体" w:hAnsi="宋体"/>
          <w:bCs/>
          <w:color w:val="auto"/>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rPr>
        <w:t>（</w:t>
      </w:r>
      <w:r>
        <w:rPr>
          <w:rFonts w:hint="eastAsia" w:ascii="宋体" w:hAnsi="宋体"/>
          <w:b/>
          <w:bCs/>
          <w:color w:val="auto"/>
          <w:kern w:val="0"/>
          <w:sz w:val="21"/>
          <w:szCs w:val="21"/>
        </w:rPr>
        <w:t>投标文件中附扫描件</w:t>
      </w:r>
      <w:r>
        <w:rPr>
          <w:rFonts w:hint="eastAsia" w:ascii="宋体" w:hAnsi="宋体"/>
          <w:b/>
          <w:bCs/>
          <w:color w:val="auto"/>
          <w:kern w:val="0"/>
          <w:sz w:val="21"/>
          <w:szCs w:val="21"/>
          <w:lang w:eastAsia="zh-CN"/>
        </w:rPr>
        <w:t>或复印件</w:t>
      </w:r>
      <w:r>
        <w:rPr>
          <w:rFonts w:hint="eastAsia" w:ascii="宋体" w:hAnsi="宋体"/>
          <w:b/>
          <w:bCs/>
          <w:color w:val="auto"/>
          <w:sz w:val="21"/>
          <w:szCs w:val="21"/>
        </w:rPr>
        <w:t>）</w:t>
      </w:r>
      <w:r>
        <w:rPr>
          <w:rFonts w:hint="eastAsia" w:ascii="宋体" w:hAnsi="宋体"/>
          <w:bCs/>
          <w:color w:val="auto"/>
          <w:sz w:val="21"/>
          <w:szCs w:val="21"/>
        </w:rPr>
        <w:t>，否则不予认定。</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altName w:val="Segoe Print"/>
    <w:panose1 w:val="02040602050305030304"/>
    <w:charset w:val="00"/>
    <w:family w:val="roman"/>
    <w:pitch w:val="default"/>
    <w:sig w:usb0="00000000"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PingFangSC-Regular">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DC43D44"/>
    <w:multiLevelType w:val="multilevel"/>
    <w:tmpl w:val="0DC43D44"/>
    <w:lvl w:ilvl="0" w:tentative="0">
      <w:start w:val="8"/>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6A15DE"/>
    <w:multiLevelType w:val="multilevel"/>
    <w:tmpl w:val="336A15DE"/>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29D5AD2"/>
    <w:multiLevelType w:val="multilevel"/>
    <w:tmpl w:val="629D5AD2"/>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hZDc2MmIzNzFkMzZiZDQ3MzBkZWIxYWM1NzE4YjIifQ=="/>
  </w:docVars>
  <w:rsids>
    <w:rsidRoot w:val="3F2346E2"/>
    <w:rsid w:val="3F234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5">
    <w:name w:val="Body Text"/>
    <w:basedOn w:val="1"/>
    <w:next w:val="6"/>
    <w:qFormat/>
    <w:uiPriority w:val="0"/>
    <w:rPr>
      <w:rFonts w:ascii="Times New Roman" w:hAnsi="Times New Roman" w:eastAsia="楷体_GB2312" w:cs="Times New Roman"/>
      <w:sz w:val="28"/>
      <w:szCs w:val="24"/>
    </w:rPr>
  </w:style>
  <w:style w:type="paragraph" w:customStyle="1" w:styleId="6">
    <w:name w:val="Default"/>
    <w:next w:val="7"/>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7">
    <w:name w:val="Char Char10 Char Char Char Char"/>
    <w:basedOn w:val="1"/>
    <w:next w:val="8"/>
    <w:qFormat/>
    <w:uiPriority w:val="0"/>
  </w:style>
  <w:style w:type="paragraph" w:customStyle="1" w:styleId="8">
    <w:name w:val="xl87"/>
    <w:basedOn w:val="1"/>
    <w:next w:val="9"/>
    <w:qFormat/>
    <w:uiPriority w:val="0"/>
    <w:pPr>
      <w:widowControl/>
      <w:shd w:val="clear" w:color="FFFFFF" w:fill="FFFFFF"/>
      <w:spacing w:before="280" w:after="280"/>
      <w:jc w:val="right"/>
    </w:pPr>
    <w:rPr>
      <w:rFonts w:ascii="宋体"/>
      <w:sz w:val="24"/>
    </w:rPr>
  </w:style>
  <w:style w:type="paragraph" w:customStyle="1" w:styleId="9">
    <w:name w:val="xl72"/>
    <w:basedOn w:val="1"/>
    <w:next w:val="10"/>
    <w:qFormat/>
    <w:uiPriority w:val="0"/>
    <w:pPr>
      <w:widowControl/>
      <w:shd w:val="clear" w:color="FFFFFF" w:fill="FFFFFF"/>
      <w:spacing w:before="280" w:after="280"/>
      <w:jc w:val="right"/>
    </w:pPr>
    <w:rPr>
      <w:rFonts w:ascii="宋体"/>
      <w:sz w:val="24"/>
    </w:rPr>
  </w:style>
  <w:style w:type="paragraph" w:styleId="10">
    <w:name w:val="Date"/>
    <w:basedOn w:val="1"/>
    <w:next w:val="1"/>
    <w:qFormat/>
    <w:uiPriority w:val="0"/>
    <w:pPr>
      <w:ind w:left="100" w:leftChars="2500"/>
    </w:pPr>
  </w:style>
  <w:style w:type="paragraph" w:styleId="11">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14">
    <w:name w:val="表格文字"/>
    <w:basedOn w:val="1"/>
    <w:next w:val="5"/>
    <w:qFormat/>
    <w:uiPriority w:val="0"/>
    <w:pPr>
      <w:adjustRightInd w:val="0"/>
      <w:spacing w:line="420" w:lineRule="atLeast"/>
      <w:jc w:val="left"/>
      <w:textAlignment w:val="baseline"/>
    </w:pPr>
    <w:rPr>
      <w:kern w:val="0"/>
    </w:rPr>
  </w:style>
  <w:style w:type="paragraph" w:styleId="15">
    <w:name w:val="List Paragraph"/>
    <w:basedOn w:val="1"/>
    <w:qFormat/>
    <w:uiPriority w:val="0"/>
    <w:pPr>
      <w:ind w:firstLine="420" w:firstLineChars="200"/>
    </w:pPr>
  </w:style>
  <w:style w:type="paragraph" w:customStyle="1" w:styleId="16">
    <w:name w:val="列出段落1"/>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2022-07-21T01:35:00Z</dcterms:created>
  <dc:creator>Administrator</dc:creator>
  <cp:lastModifiedBy>Administrator</cp:lastModifiedBy>
  <dcterms:modified xsi:type="dcterms:W3CDTF">2022-07-21T01:37:23Z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E9B38D6E480845E690614197F9FC3D06</vt:lpwstr>
  </property>
</Properties>
</file>