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cs="宋体"/>
          <w:sz w:val="24"/>
        </w:rPr>
      </w:pPr>
    </w:p>
    <w:p>
      <w:pPr>
        <w:rPr>
          <w:rFonts w:ascii="宋体" w:hAnsi="宋体" w:cs="宋体"/>
          <w:b/>
          <w:sz w:val="44"/>
          <w:szCs w:val="44"/>
        </w:rPr>
      </w:pPr>
    </w:p>
    <w:p>
      <w:pPr>
        <w:pStyle w:val="5"/>
        <w:jc w:val="center"/>
        <w:rPr>
          <w:rFonts w:hint="eastAsia" w:ascii="宋体" w:hAnsi="宋体" w:eastAsia="宋体" w:cs="宋体"/>
          <w:b/>
          <w:shadow/>
          <w:color w:val="auto"/>
          <w:sz w:val="52"/>
          <w:szCs w:val="52"/>
          <w:lang w:val="en-US"/>
        </w:rPr>
      </w:pPr>
      <w:r>
        <w:rPr>
          <w:rFonts w:hint="eastAsia" w:ascii="宋体" w:hAnsi="宋体" w:eastAsia="宋体" w:cs="宋体"/>
          <w:b/>
          <w:shadow/>
          <w:color w:val="auto"/>
          <w:sz w:val="52"/>
          <w:szCs w:val="52"/>
          <w:lang w:val="en-US" w:eastAsia="zh-CN"/>
        </w:rPr>
        <w:t>武陟县大封镇卫生院新建病房综合楼项目勘察设计项目（二次）</w:t>
      </w:r>
    </w:p>
    <w:p>
      <w:pPr>
        <w:rPr>
          <w:rFonts w:hint="eastAsia"/>
          <w:color w:val="auto"/>
        </w:rPr>
      </w:pPr>
    </w:p>
    <w:p>
      <w:pPr>
        <w:rPr>
          <w:rFonts w:hint="eastAsia"/>
          <w:color w:val="auto"/>
        </w:rPr>
      </w:pPr>
    </w:p>
    <w:p>
      <w:pPr>
        <w:pStyle w:val="31"/>
        <w:rPr>
          <w:rFonts w:hint="eastAsia"/>
        </w:rPr>
      </w:pPr>
    </w:p>
    <w:p>
      <w:pPr>
        <w:pStyle w:val="31"/>
        <w:rPr>
          <w:rFonts w:hint="eastAsia"/>
        </w:rPr>
      </w:pPr>
    </w:p>
    <w:p>
      <w:pPr>
        <w:spacing w:line="360" w:lineRule="auto"/>
        <w:jc w:val="center"/>
        <w:rPr>
          <w:rFonts w:hint="eastAsia" w:ascii="宋体" w:hAnsi="宋体"/>
          <w:b/>
          <w:color w:val="auto"/>
          <w:sz w:val="30"/>
          <w:szCs w:val="30"/>
        </w:rPr>
      </w:pPr>
      <w:r>
        <w:rPr>
          <w:rFonts w:hint="eastAsia" w:eastAsia="幼圆"/>
          <w:b/>
          <w:shadow/>
          <w:color w:val="auto"/>
          <w:sz w:val="80"/>
          <w:szCs w:val="80"/>
        </w:rPr>
        <w:t>竞争性谈判文件</w:t>
      </w:r>
    </w:p>
    <w:p>
      <w:pPr>
        <w:pStyle w:val="31"/>
        <w:jc w:val="center"/>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交易编号：武交工JZTP2021-005号</w:t>
      </w:r>
    </w:p>
    <w:p>
      <w:pPr>
        <w:pStyle w:val="31"/>
        <w:jc w:val="center"/>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 xml:space="preserve">      采购编号：武政谈判采购【2021】009 号</w:t>
      </w:r>
    </w:p>
    <w:p>
      <w:pPr>
        <w:pStyle w:val="31"/>
        <w:jc w:val="center"/>
        <w:rPr>
          <w:rFonts w:hint="eastAsia" w:ascii="宋体" w:hAnsi="宋体"/>
          <w:b/>
          <w:color w:val="auto"/>
          <w:sz w:val="28"/>
          <w:szCs w:val="28"/>
        </w:rPr>
      </w:pPr>
    </w:p>
    <w:p>
      <w:pPr>
        <w:tabs>
          <w:tab w:val="left" w:pos="5778"/>
        </w:tabs>
        <w:rPr>
          <w:rFonts w:hint="eastAsia" w:eastAsia="宋体"/>
          <w:color w:val="auto"/>
          <w:sz w:val="30"/>
          <w:lang w:eastAsia="zh-CN"/>
        </w:rPr>
      </w:pPr>
      <w:r>
        <w:rPr>
          <w:rFonts w:hint="eastAsia"/>
          <w:color w:val="auto"/>
          <w:sz w:val="30"/>
          <w:lang w:eastAsia="zh-CN"/>
        </w:rPr>
        <w:tab/>
      </w:r>
    </w:p>
    <w:p>
      <w:pPr>
        <w:rPr>
          <w:rFonts w:hint="eastAsia"/>
          <w:color w:val="auto"/>
          <w:sz w:val="36"/>
        </w:rPr>
      </w:pPr>
    </w:p>
    <w:p>
      <w:pPr>
        <w:rPr>
          <w:rFonts w:hint="eastAsia"/>
          <w:color w:val="auto"/>
        </w:rPr>
      </w:pPr>
    </w:p>
    <w:p>
      <w:pPr>
        <w:jc w:val="center"/>
        <w:rPr>
          <w:rFonts w:hint="eastAsia"/>
          <w:color w:val="auto"/>
          <w:sz w:val="36"/>
        </w:rPr>
      </w:pPr>
    </w:p>
    <w:p>
      <w:pPr>
        <w:pStyle w:val="31"/>
        <w:ind w:left="0" w:leftChars="0" w:firstLine="0" w:firstLineChars="0"/>
        <w:rPr>
          <w:rFonts w:hint="eastAsia"/>
          <w:color w:val="auto"/>
          <w:sz w:val="36"/>
        </w:rPr>
      </w:pPr>
    </w:p>
    <w:p>
      <w:pPr>
        <w:spacing w:line="560" w:lineRule="exact"/>
        <w:rPr>
          <w:rFonts w:hint="eastAsia"/>
          <w:color w:val="auto"/>
          <w:sz w:val="28"/>
          <w:szCs w:val="28"/>
        </w:rPr>
      </w:pPr>
    </w:p>
    <w:p>
      <w:pPr>
        <w:spacing w:line="480" w:lineRule="auto"/>
        <w:ind w:left="0" w:leftChars="0" w:firstLine="1687" w:firstLineChars="600"/>
        <w:rPr>
          <w:rFonts w:hint="eastAsia" w:ascii="宋体" w:hAnsi="宋体" w:cs="宋体"/>
          <w:b/>
          <w:bCs/>
          <w:color w:val="auto"/>
          <w:sz w:val="28"/>
          <w:szCs w:val="28"/>
          <w:lang w:eastAsia="zh-CN"/>
        </w:rPr>
      </w:pPr>
      <w:r>
        <w:rPr>
          <w:rFonts w:hint="eastAsia" w:ascii="宋体" w:hAnsi="宋体" w:cs="宋体"/>
          <w:b/>
          <w:bCs/>
          <w:color w:val="auto"/>
          <w:sz w:val="28"/>
          <w:szCs w:val="28"/>
        </w:rPr>
        <w:t>采   购   人：</w:t>
      </w:r>
      <w:r>
        <w:rPr>
          <w:rFonts w:hint="eastAsia" w:ascii="宋体" w:hAnsi="宋体" w:cs="宋体"/>
          <w:b/>
          <w:bCs/>
          <w:color w:val="auto"/>
          <w:sz w:val="28"/>
          <w:szCs w:val="28"/>
          <w:lang w:eastAsia="zh-CN"/>
        </w:rPr>
        <w:t>武陟县大封镇卫生院</w:t>
      </w:r>
    </w:p>
    <w:p>
      <w:pPr>
        <w:spacing w:line="480" w:lineRule="auto"/>
        <w:ind w:left="0" w:leftChars="0" w:firstLine="1687" w:firstLineChars="600"/>
        <w:rPr>
          <w:rFonts w:hint="eastAsia" w:ascii="宋体" w:hAnsi="宋体" w:cs="宋体"/>
          <w:b/>
          <w:bCs/>
          <w:color w:val="auto"/>
          <w:sz w:val="28"/>
          <w:szCs w:val="28"/>
        </w:rPr>
      </w:pPr>
      <w:r>
        <w:rPr>
          <w:rFonts w:hint="eastAsia" w:ascii="宋体" w:hAnsi="宋体" w:cs="宋体"/>
          <w:b/>
          <w:bCs/>
          <w:color w:val="auto"/>
          <w:sz w:val="28"/>
          <w:szCs w:val="28"/>
        </w:rPr>
        <w:t xml:space="preserve">采购代理机构：中鼎景宏工程管理有限公司   </w:t>
      </w:r>
    </w:p>
    <w:p>
      <w:pPr>
        <w:spacing w:line="480" w:lineRule="auto"/>
        <w:ind w:left="0" w:leftChars="0" w:firstLine="1687" w:firstLineChars="600"/>
        <w:rPr>
          <w:rFonts w:hint="eastAsia" w:ascii="宋体" w:hAnsi="宋体" w:eastAsia="宋体" w:cs="宋体"/>
          <w:b/>
          <w:bCs/>
          <w:color w:val="auto"/>
          <w:sz w:val="28"/>
          <w:szCs w:val="28"/>
          <w:lang w:eastAsia="zh-CN"/>
        </w:rPr>
        <w:sectPr>
          <w:headerReference r:id="rId3" w:type="default"/>
          <w:footerReference r:id="rId4" w:type="default"/>
          <w:pgSz w:w="11907" w:h="16840"/>
          <w:pgMar w:top="1478" w:right="1474" w:bottom="1702" w:left="1588" w:header="851" w:footer="992" w:gutter="0"/>
          <w:pgBorders>
            <w:top w:val="none" w:sz="0" w:space="0"/>
            <w:left w:val="none" w:sz="0" w:space="0"/>
            <w:bottom w:val="none" w:sz="0" w:space="0"/>
            <w:right w:val="none" w:sz="0" w:space="0"/>
          </w:pgBorders>
          <w:pgNumType w:start="1" w:chapStyle="1"/>
          <w:cols w:space="720" w:num="1"/>
          <w:docGrid w:type="lines" w:linePitch="312" w:charSpace="0"/>
        </w:sectPr>
      </w:pPr>
      <w:r>
        <w:rPr>
          <w:rFonts w:hint="eastAsia" w:ascii="宋体" w:hAnsi="宋体" w:cs="宋体"/>
          <w:b/>
          <w:bCs/>
          <w:color w:val="auto"/>
          <w:sz w:val="28"/>
          <w:szCs w:val="28"/>
        </w:rPr>
        <w:t>日        期：二〇二</w:t>
      </w:r>
      <w:r>
        <w:rPr>
          <w:rFonts w:hint="eastAsia" w:ascii="宋体" w:hAnsi="宋体" w:cs="宋体"/>
          <w:b/>
          <w:bCs/>
          <w:color w:val="auto"/>
          <w:sz w:val="28"/>
          <w:szCs w:val="28"/>
          <w:lang w:eastAsia="zh-CN"/>
        </w:rPr>
        <w:t>二年八月</w:t>
      </w:r>
    </w:p>
    <w:p>
      <w:pPr>
        <w:jc w:val="center"/>
        <w:rPr>
          <w:rFonts w:ascii="宋体" w:hAnsi="宋体" w:cs="宋体"/>
          <w:b/>
          <w:bCs/>
          <w:sz w:val="32"/>
          <w:szCs w:val="32"/>
        </w:rPr>
      </w:pPr>
      <w:bookmarkStart w:id="0" w:name="_Toc12338"/>
      <w:r>
        <w:rPr>
          <w:rFonts w:hint="eastAsia" w:ascii="宋体" w:hAnsi="宋体" w:cs="宋体"/>
          <w:b/>
          <w:bCs/>
          <w:sz w:val="32"/>
          <w:szCs w:val="32"/>
        </w:rPr>
        <w:t>目  录</w:t>
      </w:r>
    </w:p>
    <w:p>
      <w:pPr>
        <w:pStyle w:val="16"/>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pPr>
      <w:r>
        <w:rPr>
          <w:rFonts w:hint="eastAsia" w:ascii="宋体" w:hAnsi="宋体" w:cs="宋体"/>
          <w:b/>
          <w:bCs/>
          <w:szCs w:val="21"/>
        </w:rPr>
        <w:fldChar w:fldCharType="begin"/>
      </w:r>
      <w:r>
        <w:rPr>
          <w:rFonts w:hint="eastAsia" w:ascii="宋体" w:hAnsi="宋体" w:cs="宋体"/>
          <w:b/>
          <w:bCs/>
          <w:szCs w:val="21"/>
        </w:rPr>
        <w:instrText xml:space="preserve">TOC \o "1-3" \h  \u </w:instrText>
      </w:r>
      <w:r>
        <w:rPr>
          <w:rFonts w:hint="eastAsia" w:ascii="宋体" w:hAnsi="宋体" w:cs="宋体"/>
          <w:b/>
          <w:bCs/>
          <w:szCs w:val="21"/>
        </w:rPr>
        <w:fldChar w:fldCharType="separate"/>
      </w:r>
      <w:r>
        <w:rPr>
          <w:rFonts w:hint="eastAsia" w:ascii="宋体" w:hAnsi="宋体" w:cs="宋体"/>
          <w:bCs/>
          <w:szCs w:val="21"/>
        </w:rPr>
        <w:fldChar w:fldCharType="begin"/>
      </w:r>
      <w:r>
        <w:rPr>
          <w:rFonts w:hint="eastAsia" w:ascii="宋体" w:hAnsi="宋体" w:cs="宋体"/>
          <w:bCs/>
          <w:szCs w:val="21"/>
        </w:rPr>
        <w:instrText xml:space="preserve"> HYPERLINK \l _Toc23931 </w:instrText>
      </w:r>
      <w:r>
        <w:rPr>
          <w:rFonts w:hint="eastAsia" w:ascii="宋体" w:hAnsi="宋体" w:cs="宋体"/>
          <w:bCs/>
          <w:szCs w:val="21"/>
        </w:rPr>
        <w:fldChar w:fldCharType="separate"/>
      </w:r>
      <w:r>
        <w:rPr>
          <w:rFonts w:hint="eastAsia" w:ascii="宋体" w:hAnsi="宋体" w:cs="宋体"/>
          <w:bCs/>
          <w:szCs w:val="32"/>
        </w:rPr>
        <w:t>第一章  竞争性谈判公告</w:t>
      </w:r>
      <w:r>
        <w:tab/>
      </w:r>
      <w:r>
        <w:rPr>
          <w:rFonts w:hint="eastAsia"/>
          <w:lang w:val="en-US" w:eastAsia="zh-CN"/>
        </w:rPr>
        <w:t>2</w:t>
      </w:r>
      <w:r>
        <w:rPr>
          <w:rFonts w:hint="eastAsia" w:ascii="宋体" w:hAnsi="宋体" w:cs="宋体"/>
          <w:bCs/>
          <w:szCs w:val="21"/>
        </w:rPr>
        <w:fldChar w:fldCharType="end"/>
      </w:r>
    </w:p>
    <w:p>
      <w:pPr>
        <w:pStyle w:val="16"/>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pPr>
      <w:r>
        <w:rPr>
          <w:rFonts w:hint="eastAsia" w:ascii="宋体" w:hAnsi="宋体" w:cs="宋体"/>
          <w:bCs/>
          <w:szCs w:val="21"/>
        </w:rPr>
        <w:fldChar w:fldCharType="begin"/>
      </w:r>
      <w:r>
        <w:rPr>
          <w:rFonts w:hint="eastAsia" w:ascii="宋体" w:hAnsi="宋体" w:cs="宋体"/>
          <w:bCs/>
          <w:szCs w:val="21"/>
        </w:rPr>
        <w:instrText xml:space="preserve"> HYPERLINK \l _Toc14537 </w:instrText>
      </w:r>
      <w:r>
        <w:rPr>
          <w:rFonts w:hint="eastAsia" w:ascii="宋体" w:hAnsi="宋体" w:cs="宋体"/>
          <w:bCs/>
          <w:szCs w:val="21"/>
        </w:rPr>
        <w:fldChar w:fldCharType="separate"/>
      </w:r>
      <w:r>
        <w:rPr>
          <w:rFonts w:hint="eastAsia" w:ascii="宋体" w:hAnsi="宋体" w:cs="宋体"/>
          <w:bCs/>
          <w:szCs w:val="32"/>
        </w:rPr>
        <w:t>第二章  供应商须知</w:t>
      </w:r>
      <w:r>
        <w:tab/>
      </w:r>
      <w:r>
        <w:fldChar w:fldCharType="begin"/>
      </w:r>
      <w:r>
        <w:instrText xml:space="preserve"> PAGEREF _Toc14537 \h </w:instrText>
      </w:r>
      <w:r>
        <w:fldChar w:fldCharType="separate"/>
      </w:r>
      <w:r>
        <w:t>5</w:t>
      </w:r>
      <w:r>
        <w:fldChar w:fldCharType="end"/>
      </w:r>
      <w:r>
        <w:rPr>
          <w:rFonts w:hint="eastAsia" w:ascii="宋体" w:hAnsi="宋体" w:cs="宋体"/>
          <w:bCs/>
          <w:szCs w:val="21"/>
        </w:rPr>
        <w:fldChar w:fldCharType="end"/>
      </w:r>
    </w:p>
    <w:p>
      <w:pPr>
        <w:pStyle w:val="17"/>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rFonts w:hint="eastAsia" w:eastAsia="宋体"/>
          <w:lang w:val="en-US" w:eastAsia="zh-CN"/>
        </w:rPr>
      </w:pPr>
      <w:r>
        <w:rPr>
          <w:rFonts w:hint="eastAsia" w:ascii="宋体" w:hAnsi="宋体" w:cs="宋体"/>
          <w:bCs/>
          <w:szCs w:val="21"/>
        </w:rPr>
        <w:fldChar w:fldCharType="begin"/>
      </w:r>
      <w:r>
        <w:rPr>
          <w:rFonts w:hint="eastAsia" w:ascii="宋体" w:hAnsi="宋体" w:cs="宋体"/>
          <w:bCs/>
          <w:szCs w:val="21"/>
        </w:rPr>
        <w:instrText xml:space="preserve"> HYPERLINK \l _Toc27455 </w:instrText>
      </w:r>
      <w:r>
        <w:rPr>
          <w:rFonts w:hint="eastAsia" w:ascii="宋体" w:hAnsi="宋体" w:cs="宋体"/>
          <w:bCs/>
          <w:szCs w:val="21"/>
        </w:rPr>
        <w:fldChar w:fldCharType="separate"/>
      </w:r>
      <w:r>
        <w:rPr>
          <w:rFonts w:hint="eastAsia" w:ascii="宋体" w:hAnsi="宋体" w:eastAsia="宋体" w:cs="宋体"/>
          <w:szCs w:val="24"/>
        </w:rPr>
        <w:t>一、总 则</w:t>
      </w:r>
      <w:r>
        <w:tab/>
      </w:r>
      <w:r>
        <w:rPr>
          <w:rFonts w:hint="eastAsia"/>
          <w:lang w:val="en-US" w:eastAsia="zh-CN"/>
        </w:rPr>
        <w:t>1</w:t>
      </w:r>
      <w:r>
        <w:rPr>
          <w:rFonts w:hint="eastAsia" w:ascii="宋体" w:hAnsi="宋体" w:cs="宋体"/>
          <w:bCs/>
          <w:szCs w:val="21"/>
        </w:rPr>
        <w:fldChar w:fldCharType="end"/>
      </w:r>
      <w:r>
        <w:rPr>
          <w:rFonts w:hint="eastAsia" w:ascii="宋体" w:hAnsi="宋体" w:cs="宋体"/>
          <w:bCs/>
          <w:szCs w:val="21"/>
          <w:lang w:val="en-US" w:eastAsia="zh-CN"/>
        </w:rPr>
        <w:t>2</w:t>
      </w:r>
    </w:p>
    <w:p>
      <w:pPr>
        <w:pStyle w:val="17"/>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rFonts w:hint="eastAsia" w:eastAsia="宋体"/>
          <w:lang w:val="en-US" w:eastAsia="zh-CN"/>
        </w:rPr>
      </w:pPr>
      <w:r>
        <w:rPr>
          <w:rFonts w:hint="eastAsia" w:ascii="宋体" w:hAnsi="宋体" w:cs="宋体"/>
          <w:bCs/>
          <w:szCs w:val="21"/>
        </w:rPr>
        <w:fldChar w:fldCharType="begin"/>
      </w:r>
      <w:r>
        <w:rPr>
          <w:rFonts w:hint="eastAsia" w:ascii="宋体" w:hAnsi="宋体" w:cs="宋体"/>
          <w:bCs/>
          <w:szCs w:val="21"/>
        </w:rPr>
        <w:instrText xml:space="preserve"> HYPERLINK \l _Toc18417 </w:instrText>
      </w:r>
      <w:r>
        <w:rPr>
          <w:rFonts w:hint="eastAsia" w:ascii="宋体" w:hAnsi="宋体" w:cs="宋体"/>
          <w:bCs/>
          <w:szCs w:val="21"/>
        </w:rPr>
        <w:fldChar w:fldCharType="separate"/>
      </w:r>
      <w:r>
        <w:rPr>
          <w:rFonts w:hint="eastAsia" w:ascii="宋体" w:hAnsi="宋体" w:eastAsia="宋体" w:cs="宋体"/>
          <w:szCs w:val="24"/>
        </w:rPr>
        <w:t>二、谈判文件</w:t>
      </w:r>
      <w:r>
        <w:tab/>
      </w:r>
      <w:r>
        <w:rPr>
          <w:rFonts w:hint="eastAsia"/>
          <w:lang w:val="en-US" w:eastAsia="zh-CN"/>
        </w:rPr>
        <w:t>1</w:t>
      </w:r>
      <w:r>
        <w:rPr>
          <w:rFonts w:hint="eastAsia" w:ascii="宋体" w:hAnsi="宋体" w:cs="宋体"/>
          <w:bCs/>
          <w:szCs w:val="21"/>
        </w:rPr>
        <w:fldChar w:fldCharType="end"/>
      </w:r>
      <w:r>
        <w:rPr>
          <w:rFonts w:hint="eastAsia" w:ascii="宋体" w:hAnsi="宋体" w:cs="宋体"/>
          <w:bCs/>
          <w:szCs w:val="21"/>
          <w:lang w:val="en-US" w:eastAsia="zh-CN"/>
        </w:rPr>
        <w:t>4</w:t>
      </w:r>
    </w:p>
    <w:p>
      <w:pPr>
        <w:pStyle w:val="17"/>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rFonts w:hint="eastAsia" w:eastAsia="宋体"/>
          <w:lang w:val="en-US" w:eastAsia="zh-CN"/>
        </w:rPr>
      </w:pPr>
      <w:r>
        <w:rPr>
          <w:rFonts w:hint="eastAsia" w:ascii="宋体" w:hAnsi="宋体" w:cs="宋体"/>
          <w:bCs/>
          <w:szCs w:val="21"/>
        </w:rPr>
        <w:fldChar w:fldCharType="begin"/>
      </w:r>
      <w:r>
        <w:rPr>
          <w:rFonts w:hint="eastAsia" w:ascii="宋体" w:hAnsi="宋体" w:cs="宋体"/>
          <w:bCs/>
          <w:szCs w:val="21"/>
        </w:rPr>
        <w:instrText xml:space="preserve"> HYPERLINK \l _Toc21004 </w:instrText>
      </w:r>
      <w:r>
        <w:rPr>
          <w:rFonts w:hint="eastAsia" w:ascii="宋体" w:hAnsi="宋体" w:cs="宋体"/>
          <w:bCs/>
          <w:szCs w:val="21"/>
        </w:rPr>
        <w:fldChar w:fldCharType="separate"/>
      </w:r>
      <w:r>
        <w:rPr>
          <w:rFonts w:hint="eastAsia" w:ascii="宋体" w:hAnsi="宋体" w:eastAsia="宋体" w:cs="宋体"/>
          <w:szCs w:val="24"/>
        </w:rPr>
        <w:t>三、响应文件</w:t>
      </w:r>
      <w:r>
        <w:tab/>
      </w:r>
      <w:r>
        <w:rPr>
          <w:rFonts w:hint="eastAsia"/>
          <w:lang w:val="en-US" w:eastAsia="zh-CN"/>
        </w:rPr>
        <w:t>1</w:t>
      </w:r>
      <w:r>
        <w:rPr>
          <w:rFonts w:hint="eastAsia" w:ascii="宋体" w:hAnsi="宋体" w:cs="宋体"/>
          <w:bCs/>
          <w:szCs w:val="21"/>
        </w:rPr>
        <w:fldChar w:fldCharType="end"/>
      </w:r>
      <w:r>
        <w:rPr>
          <w:rFonts w:hint="eastAsia" w:ascii="宋体" w:hAnsi="宋体" w:cs="宋体"/>
          <w:bCs/>
          <w:szCs w:val="21"/>
          <w:lang w:val="en-US" w:eastAsia="zh-CN"/>
        </w:rPr>
        <w:t>4</w:t>
      </w:r>
    </w:p>
    <w:p>
      <w:pPr>
        <w:pStyle w:val="17"/>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rFonts w:hint="eastAsia" w:eastAsia="宋体"/>
          <w:lang w:val="en-US" w:eastAsia="zh-CN"/>
        </w:rPr>
      </w:pPr>
      <w:r>
        <w:rPr>
          <w:rFonts w:hint="eastAsia" w:ascii="宋体" w:hAnsi="宋体" w:cs="宋体"/>
          <w:bCs/>
          <w:szCs w:val="21"/>
        </w:rPr>
        <w:fldChar w:fldCharType="begin"/>
      </w:r>
      <w:r>
        <w:rPr>
          <w:rFonts w:hint="eastAsia" w:ascii="宋体" w:hAnsi="宋体" w:cs="宋体"/>
          <w:bCs/>
          <w:szCs w:val="21"/>
        </w:rPr>
        <w:instrText xml:space="preserve"> HYPERLINK \l _Toc7635 </w:instrText>
      </w:r>
      <w:r>
        <w:rPr>
          <w:rFonts w:hint="eastAsia" w:ascii="宋体" w:hAnsi="宋体" w:cs="宋体"/>
          <w:bCs/>
          <w:szCs w:val="21"/>
        </w:rPr>
        <w:fldChar w:fldCharType="separate"/>
      </w:r>
      <w:r>
        <w:rPr>
          <w:rFonts w:hint="eastAsia" w:ascii="宋体" w:hAnsi="宋体" w:eastAsia="宋体" w:cs="宋体"/>
          <w:szCs w:val="24"/>
        </w:rPr>
        <w:t>四、响应文件的密封及递交</w:t>
      </w:r>
      <w:r>
        <w:tab/>
      </w:r>
      <w:r>
        <w:rPr>
          <w:rFonts w:hint="eastAsia"/>
          <w:lang w:val="en-US" w:eastAsia="zh-CN"/>
        </w:rPr>
        <w:t>1</w:t>
      </w:r>
      <w:r>
        <w:rPr>
          <w:rFonts w:hint="eastAsia" w:ascii="宋体" w:hAnsi="宋体" w:cs="宋体"/>
          <w:bCs/>
          <w:szCs w:val="21"/>
        </w:rPr>
        <w:fldChar w:fldCharType="end"/>
      </w:r>
      <w:r>
        <w:rPr>
          <w:rFonts w:hint="eastAsia" w:ascii="宋体" w:hAnsi="宋体" w:cs="宋体"/>
          <w:bCs/>
          <w:szCs w:val="21"/>
          <w:lang w:val="en-US" w:eastAsia="zh-CN"/>
        </w:rPr>
        <w:t>5</w:t>
      </w:r>
    </w:p>
    <w:p>
      <w:pPr>
        <w:pStyle w:val="17"/>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rFonts w:hint="eastAsia" w:eastAsia="宋体"/>
          <w:lang w:val="en-US" w:eastAsia="zh-CN"/>
        </w:rPr>
      </w:pPr>
      <w:r>
        <w:rPr>
          <w:rFonts w:hint="eastAsia" w:ascii="宋体" w:hAnsi="宋体" w:cs="宋体"/>
          <w:bCs/>
          <w:szCs w:val="21"/>
        </w:rPr>
        <w:fldChar w:fldCharType="begin"/>
      </w:r>
      <w:r>
        <w:rPr>
          <w:rFonts w:hint="eastAsia" w:ascii="宋体" w:hAnsi="宋体" w:cs="宋体"/>
          <w:bCs/>
          <w:szCs w:val="21"/>
        </w:rPr>
        <w:instrText xml:space="preserve"> HYPERLINK \l _Toc23593 </w:instrText>
      </w:r>
      <w:r>
        <w:rPr>
          <w:rFonts w:hint="eastAsia" w:ascii="宋体" w:hAnsi="宋体" w:cs="宋体"/>
          <w:bCs/>
          <w:szCs w:val="21"/>
        </w:rPr>
        <w:fldChar w:fldCharType="separate"/>
      </w:r>
      <w:r>
        <w:rPr>
          <w:rFonts w:hint="eastAsia" w:ascii="宋体" w:hAnsi="宋体" w:eastAsia="宋体" w:cs="宋体"/>
          <w:szCs w:val="24"/>
        </w:rPr>
        <w:t>五、谈判会议</w:t>
      </w:r>
      <w:r>
        <w:tab/>
      </w:r>
      <w:r>
        <w:rPr>
          <w:rFonts w:hint="eastAsia"/>
          <w:lang w:val="en-US" w:eastAsia="zh-CN"/>
        </w:rPr>
        <w:t>1</w:t>
      </w:r>
      <w:r>
        <w:rPr>
          <w:rFonts w:hint="eastAsia" w:ascii="宋体" w:hAnsi="宋体" w:cs="宋体"/>
          <w:bCs/>
          <w:szCs w:val="21"/>
        </w:rPr>
        <w:fldChar w:fldCharType="end"/>
      </w:r>
      <w:r>
        <w:rPr>
          <w:rFonts w:hint="eastAsia" w:ascii="宋体" w:hAnsi="宋体" w:cs="宋体"/>
          <w:bCs/>
          <w:szCs w:val="21"/>
          <w:lang w:val="en-US" w:eastAsia="zh-CN"/>
        </w:rPr>
        <w:t>5</w:t>
      </w:r>
    </w:p>
    <w:p>
      <w:pPr>
        <w:pStyle w:val="17"/>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rFonts w:hint="eastAsia" w:eastAsia="宋体"/>
          <w:lang w:val="en-US" w:eastAsia="zh-CN"/>
        </w:rPr>
      </w:pPr>
      <w:r>
        <w:rPr>
          <w:rFonts w:hint="eastAsia" w:ascii="宋体" w:hAnsi="宋体" w:cs="宋体"/>
          <w:bCs/>
          <w:szCs w:val="21"/>
        </w:rPr>
        <w:fldChar w:fldCharType="begin"/>
      </w:r>
      <w:r>
        <w:rPr>
          <w:rFonts w:hint="eastAsia" w:ascii="宋体" w:hAnsi="宋体" w:cs="宋体"/>
          <w:bCs/>
          <w:szCs w:val="21"/>
        </w:rPr>
        <w:instrText xml:space="preserve"> HYPERLINK \l _Toc23641 </w:instrText>
      </w:r>
      <w:r>
        <w:rPr>
          <w:rFonts w:hint="eastAsia" w:ascii="宋体" w:hAnsi="宋体" w:cs="宋体"/>
          <w:bCs/>
          <w:szCs w:val="21"/>
        </w:rPr>
        <w:fldChar w:fldCharType="separate"/>
      </w:r>
      <w:r>
        <w:rPr>
          <w:rFonts w:hint="eastAsia" w:ascii="宋体" w:hAnsi="宋体" w:eastAsia="宋体" w:cs="宋体"/>
          <w:szCs w:val="24"/>
        </w:rPr>
        <w:t>六、谈判及评审</w:t>
      </w:r>
      <w:r>
        <w:tab/>
      </w:r>
      <w:r>
        <w:rPr>
          <w:rFonts w:hint="eastAsia"/>
          <w:lang w:val="en-US" w:eastAsia="zh-CN"/>
        </w:rPr>
        <w:t>1</w:t>
      </w:r>
      <w:r>
        <w:rPr>
          <w:rFonts w:hint="eastAsia" w:ascii="宋体" w:hAnsi="宋体" w:cs="宋体"/>
          <w:bCs/>
          <w:szCs w:val="21"/>
        </w:rPr>
        <w:fldChar w:fldCharType="end"/>
      </w:r>
      <w:r>
        <w:rPr>
          <w:rFonts w:hint="eastAsia" w:ascii="宋体" w:hAnsi="宋体" w:cs="宋体"/>
          <w:bCs/>
          <w:szCs w:val="21"/>
          <w:lang w:val="en-US" w:eastAsia="zh-CN"/>
        </w:rPr>
        <w:t>6</w:t>
      </w:r>
    </w:p>
    <w:p>
      <w:pPr>
        <w:pStyle w:val="17"/>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rFonts w:hint="eastAsia" w:eastAsia="宋体"/>
          <w:lang w:val="en-US" w:eastAsia="zh-CN"/>
        </w:rPr>
      </w:pPr>
      <w:r>
        <w:rPr>
          <w:rFonts w:hint="eastAsia" w:ascii="宋体" w:hAnsi="宋体" w:cs="宋体"/>
          <w:bCs/>
          <w:szCs w:val="21"/>
        </w:rPr>
        <w:fldChar w:fldCharType="begin"/>
      </w:r>
      <w:r>
        <w:rPr>
          <w:rFonts w:hint="eastAsia" w:ascii="宋体" w:hAnsi="宋体" w:cs="宋体"/>
          <w:bCs/>
          <w:szCs w:val="21"/>
        </w:rPr>
        <w:instrText xml:space="preserve"> HYPERLINK \l _Toc2468 </w:instrText>
      </w:r>
      <w:r>
        <w:rPr>
          <w:rFonts w:hint="eastAsia" w:ascii="宋体" w:hAnsi="宋体" w:cs="宋体"/>
          <w:bCs/>
          <w:szCs w:val="21"/>
        </w:rPr>
        <w:fldChar w:fldCharType="separate"/>
      </w:r>
      <w:r>
        <w:rPr>
          <w:rFonts w:hint="eastAsia" w:ascii="宋体" w:hAnsi="宋体" w:eastAsia="宋体" w:cs="宋体"/>
          <w:szCs w:val="24"/>
        </w:rPr>
        <w:t>七、合同授予</w:t>
      </w:r>
      <w:r>
        <w:tab/>
      </w:r>
      <w:r>
        <w:rPr>
          <w:rFonts w:hint="eastAsia"/>
          <w:lang w:val="en-US" w:eastAsia="zh-CN"/>
        </w:rPr>
        <w:t>1</w:t>
      </w:r>
      <w:r>
        <w:rPr>
          <w:rFonts w:hint="eastAsia" w:ascii="宋体" w:hAnsi="宋体" w:cs="宋体"/>
          <w:bCs/>
          <w:szCs w:val="21"/>
        </w:rPr>
        <w:fldChar w:fldCharType="end"/>
      </w:r>
      <w:r>
        <w:rPr>
          <w:rFonts w:hint="eastAsia" w:ascii="宋体" w:hAnsi="宋体" w:cs="宋体"/>
          <w:bCs/>
          <w:szCs w:val="21"/>
          <w:lang w:val="en-US" w:eastAsia="zh-CN"/>
        </w:rPr>
        <w:t>7</w:t>
      </w:r>
    </w:p>
    <w:p>
      <w:pPr>
        <w:pStyle w:val="17"/>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rFonts w:hint="eastAsia" w:eastAsia="宋体"/>
          <w:lang w:val="en-US" w:eastAsia="zh-CN"/>
        </w:rPr>
      </w:pPr>
      <w:r>
        <w:rPr>
          <w:rFonts w:hint="eastAsia" w:ascii="宋体" w:hAnsi="宋体" w:cs="宋体"/>
          <w:bCs/>
          <w:szCs w:val="21"/>
        </w:rPr>
        <w:fldChar w:fldCharType="begin"/>
      </w:r>
      <w:r>
        <w:rPr>
          <w:rFonts w:hint="eastAsia" w:ascii="宋体" w:hAnsi="宋体" w:cs="宋体"/>
          <w:bCs/>
          <w:szCs w:val="21"/>
        </w:rPr>
        <w:instrText xml:space="preserve"> HYPERLINK \l _Toc6621 </w:instrText>
      </w:r>
      <w:r>
        <w:rPr>
          <w:rFonts w:hint="eastAsia" w:ascii="宋体" w:hAnsi="宋体" w:cs="宋体"/>
          <w:bCs/>
          <w:szCs w:val="21"/>
        </w:rPr>
        <w:fldChar w:fldCharType="separate"/>
      </w:r>
      <w:r>
        <w:rPr>
          <w:rFonts w:hint="eastAsia" w:ascii="宋体" w:hAnsi="宋体" w:eastAsia="宋体" w:cs="宋体"/>
          <w:szCs w:val="24"/>
        </w:rPr>
        <w:t>八、纪律和质疑</w:t>
      </w:r>
      <w:r>
        <w:tab/>
      </w:r>
      <w:r>
        <w:rPr>
          <w:rFonts w:hint="eastAsia"/>
          <w:lang w:val="en-US" w:eastAsia="zh-CN"/>
        </w:rPr>
        <w:t>1</w:t>
      </w:r>
      <w:r>
        <w:rPr>
          <w:rFonts w:hint="eastAsia" w:ascii="宋体" w:hAnsi="宋体" w:cs="宋体"/>
          <w:bCs/>
          <w:szCs w:val="21"/>
        </w:rPr>
        <w:fldChar w:fldCharType="end"/>
      </w:r>
      <w:r>
        <w:rPr>
          <w:rFonts w:hint="eastAsia" w:ascii="宋体" w:hAnsi="宋体" w:cs="宋体"/>
          <w:bCs/>
          <w:szCs w:val="21"/>
          <w:lang w:val="en-US" w:eastAsia="zh-CN"/>
        </w:rPr>
        <w:t>7</w:t>
      </w:r>
    </w:p>
    <w:p>
      <w:pPr>
        <w:pStyle w:val="17"/>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rFonts w:hint="eastAsia" w:eastAsia="宋体"/>
          <w:lang w:val="en-US" w:eastAsia="zh-CN"/>
        </w:rPr>
      </w:pPr>
      <w:r>
        <w:rPr>
          <w:rFonts w:hint="eastAsia" w:ascii="宋体" w:hAnsi="宋体" w:cs="宋体"/>
          <w:bCs/>
          <w:szCs w:val="21"/>
        </w:rPr>
        <w:fldChar w:fldCharType="begin"/>
      </w:r>
      <w:r>
        <w:rPr>
          <w:rFonts w:hint="eastAsia" w:ascii="宋体" w:hAnsi="宋体" w:cs="宋体"/>
          <w:bCs/>
          <w:szCs w:val="21"/>
        </w:rPr>
        <w:instrText xml:space="preserve"> HYPERLINK \l _Toc31699 </w:instrText>
      </w:r>
      <w:r>
        <w:rPr>
          <w:rFonts w:hint="eastAsia" w:ascii="宋体" w:hAnsi="宋体" w:cs="宋体"/>
          <w:bCs/>
          <w:szCs w:val="21"/>
        </w:rPr>
        <w:fldChar w:fldCharType="separate"/>
      </w:r>
      <w:r>
        <w:rPr>
          <w:rFonts w:hint="eastAsia" w:ascii="宋体" w:hAnsi="宋体" w:eastAsia="宋体" w:cs="宋体"/>
          <w:szCs w:val="24"/>
        </w:rPr>
        <w:t>九、需要补充的其他内容</w:t>
      </w:r>
      <w:r>
        <w:tab/>
      </w:r>
      <w:r>
        <w:rPr>
          <w:rFonts w:hint="eastAsia"/>
          <w:lang w:val="en-US" w:eastAsia="zh-CN"/>
        </w:rPr>
        <w:t>1</w:t>
      </w:r>
      <w:r>
        <w:rPr>
          <w:rFonts w:hint="eastAsia" w:ascii="宋体" w:hAnsi="宋体" w:cs="宋体"/>
          <w:bCs/>
          <w:szCs w:val="21"/>
        </w:rPr>
        <w:fldChar w:fldCharType="end"/>
      </w:r>
      <w:r>
        <w:rPr>
          <w:rFonts w:hint="eastAsia" w:ascii="宋体" w:hAnsi="宋体" w:cs="宋体"/>
          <w:bCs/>
          <w:szCs w:val="21"/>
          <w:lang w:val="en-US" w:eastAsia="zh-CN"/>
        </w:rPr>
        <w:t>9</w:t>
      </w:r>
    </w:p>
    <w:p>
      <w:pPr>
        <w:pStyle w:val="16"/>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rFonts w:hint="eastAsia" w:eastAsia="宋体"/>
          <w:lang w:val="en-US" w:eastAsia="zh-CN"/>
        </w:rPr>
      </w:pPr>
      <w:r>
        <w:rPr>
          <w:rFonts w:hint="eastAsia" w:ascii="宋体" w:hAnsi="宋体" w:cs="宋体"/>
          <w:bCs/>
          <w:szCs w:val="21"/>
        </w:rPr>
        <w:fldChar w:fldCharType="begin"/>
      </w:r>
      <w:r>
        <w:rPr>
          <w:rFonts w:hint="eastAsia" w:ascii="宋体" w:hAnsi="宋体" w:cs="宋体"/>
          <w:bCs/>
          <w:szCs w:val="21"/>
        </w:rPr>
        <w:instrText xml:space="preserve"> HYPERLINK \l _Toc19771 </w:instrText>
      </w:r>
      <w:r>
        <w:rPr>
          <w:rFonts w:hint="eastAsia" w:ascii="宋体" w:hAnsi="宋体" w:cs="宋体"/>
          <w:bCs/>
          <w:szCs w:val="21"/>
        </w:rPr>
        <w:fldChar w:fldCharType="separate"/>
      </w:r>
      <w:r>
        <w:rPr>
          <w:rFonts w:hint="eastAsia" w:ascii="宋体" w:hAnsi="宋体" w:cs="宋体"/>
          <w:bCs/>
          <w:szCs w:val="32"/>
        </w:rPr>
        <w:t>第三章  谈判办法</w:t>
      </w:r>
      <w:r>
        <w:tab/>
      </w:r>
      <w:r>
        <w:rPr>
          <w:rFonts w:hint="eastAsia"/>
          <w:lang w:val="en-US" w:eastAsia="zh-CN"/>
        </w:rPr>
        <w:t>2</w:t>
      </w:r>
      <w:r>
        <w:rPr>
          <w:rFonts w:hint="eastAsia" w:ascii="宋体" w:hAnsi="宋体" w:cs="宋体"/>
          <w:bCs/>
          <w:szCs w:val="21"/>
        </w:rPr>
        <w:fldChar w:fldCharType="end"/>
      </w:r>
      <w:r>
        <w:rPr>
          <w:rFonts w:hint="eastAsia" w:ascii="宋体" w:hAnsi="宋体" w:cs="宋体"/>
          <w:bCs/>
          <w:szCs w:val="21"/>
          <w:lang w:val="en-US" w:eastAsia="zh-CN"/>
        </w:rPr>
        <w:t>0</w:t>
      </w:r>
    </w:p>
    <w:p>
      <w:pPr>
        <w:pStyle w:val="16"/>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rFonts w:hint="eastAsia" w:eastAsia="宋体"/>
          <w:lang w:val="en-US" w:eastAsia="zh-CN"/>
        </w:rPr>
      </w:pPr>
      <w:r>
        <w:rPr>
          <w:rFonts w:hint="eastAsia" w:ascii="宋体" w:hAnsi="宋体" w:cs="宋体"/>
          <w:bCs/>
          <w:szCs w:val="21"/>
        </w:rPr>
        <w:fldChar w:fldCharType="begin"/>
      </w:r>
      <w:r>
        <w:rPr>
          <w:rFonts w:hint="eastAsia" w:ascii="宋体" w:hAnsi="宋体" w:cs="宋体"/>
          <w:bCs/>
          <w:szCs w:val="21"/>
        </w:rPr>
        <w:instrText xml:space="preserve"> HYPERLINK \l _Toc9623 </w:instrText>
      </w:r>
      <w:r>
        <w:rPr>
          <w:rFonts w:hint="eastAsia" w:ascii="宋体" w:hAnsi="宋体" w:cs="宋体"/>
          <w:bCs/>
          <w:szCs w:val="21"/>
        </w:rPr>
        <w:fldChar w:fldCharType="separate"/>
      </w:r>
      <w:r>
        <w:rPr>
          <w:rFonts w:hint="eastAsia" w:ascii="宋体" w:hAnsi="宋体" w:cs="宋体"/>
          <w:bCs/>
          <w:szCs w:val="32"/>
        </w:rPr>
        <w:t>第四章  合同条款及格式</w:t>
      </w:r>
      <w:r>
        <w:tab/>
      </w:r>
      <w:r>
        <w:rPr>
          <w:rFonts w:hint="eastAsia"/>
          <w:lang w:val="en-US" w:eastAsia="zh-CN"/>
        </w:rPr>
        <w:t>2</w:t>
      </w:r>
      <w:r>
        <w:rPr>
          <w:rFonts w:hint="eastAsia" w:ascii="宋体" w:hAnsi="宋体" w:cs="宋体"/>
          <w:bCs/>
          <w:szCs w:val="21"/>
        </w:rPr>
        <w:fldChar w:fldCharType="end"/>
      </w:r>
      <w:r>
        <w:rPr>
          <w:rFonts w:hint="eastAsia" w:ascii="宋体" w:hAnsi="宋体" w:cs="宋体"/>
          <w:bCs/>
          <w:szCs w:val="21"/>
          <w:lang w:val="en-US" w:eastAsia="zh-CN"/>
        </w:rPr>
        <w:t>3</w:t>
      </w:r>
    </w:p>
    <w:p>
      <w:pPr>
        <w:pStyle w:val="16"/>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rFonts w:hint="eastAsia" w:eastAsia="宋体"/>
          <w:lang w:val="en-US" w:eastAsia="zh-CN"/>
        </w:rPr>
      </w:pPr>
      <w:r>
        <w:rPr>
          <w:rFonts w:hint="eastAsia" w:ascii="宋体" w:hAnsi="宋体" w:cs="宋体"/>
          <w:bCs/>
          <w:szCs w:val="21"/>
        </w:rPr>
        <w:fldChar w:fldCharType="begin"/>
      </w:r>
      <w:r>
        <w:rPr>
          <w:rFonts w:hint="eastAsia" w:ascii="宋体" w:hAnsi="宋体" w:cs="宋体"/>
          <w:bCs/>
          <w:szCs w:val="21"/>
        </w:rPr>
        <w:instrText xml:space="preserve"> HYPERLINK \l _Toc24442 </w:instrText>
      </w:r>
      <w:r>
        <w:rPr>
          <w:rFonts w:hint="eastAsia" w:ascii="宋体" w:hAnsi="宋体" w:cs="宋体"/>
          <w:bCs/>
          <w:szCs w:val="21"/>
        </w:rPr>
        <w:fldChar w:fldCharType="separate"/>
      </w:r>
      <w:r>
        <w:rPr>
          <w:rFonts w:hint="eastAsia" w:ascii="宋体" w:hAnsi="宋体" w:cs="宋体"/>
          <w:bCs/>
          <w:szCs w:val="32"/>
        </w:rPr>
        <w:t>第五章  技术标准和要求</w:t>
      </w:r>
      <w:r>
        <w:tab/>
      </w:r>
      <w:r>
        <w:rPr>
          <w:rFonts w:hint="eastAsia"/>
          <w:lang w:val="en-US" w:eastAsia="zh-CN"/>
        </w:rPr>
        <w:t>3</w:t>
      </w:r>
      <w:r>
        <w:rPr>
          <w:rFonts w:hint="eastAsia" w:ascii="宋体" w:hAnsi="宋体" w:cs="宋体"/>
          <w:bCs/>
          <w:szCs w:val="21"/>
        </w:rPr>
        <w:fldChar w:fldCharType="end"/>
      </w:r>
      <w:r>
        <w:rPr>
          <w:rFonts w:hint="eastAsia" w:ascii="宋体" w:hAnsi="宋体" w:cs="宋体"/>
          <w:bCs/>
          <w:szCs w:val="21"/>
          <w:lang w:val="en-US" w:eastAsia="zh-CN"/>
        </w:rPr>
        <w:t>3</w:t>
      </w:r>
    </w:p>
    <w:p>
      <w:pPr>
        <w:pStyle w:val="16"/>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rFonts w:hint="eastAsia" w:eastAsia="宋体"/>
          <w:lang w:val="en-US" w:eastAsia="zh-CN"/>
        </w:rPr>
      </w:pPr>
      <w:r>
        <w:rPr>
          <w:rFonts w:hint="eastAsia" w:ascii="宋体" w:hAnsi="宋体" w:cs="宋体"/>
          <w:bCs/>
          <w:szCs w:val="21"/>
        </w:rPr>
        <w:fldChar w:fldCharType="begin"/>
      </w:r>
      <w:r>
        <w:rPr>
          <w:rFonts w:hint="eastAsia" w:ascii="宋体" w:hAnsi="宋体" w:cs="宋体"/>
          <w:bCs/>
          <w:szCs w:val="21"/>
        </w:rPr>
        <w:instrText xml:space="preserve"> HYPERLINK \l _Toc11991 </w:instrText>
      </w:r>
      <w:r>
        <w:rPr>
          <w:rFonts w:hint="eastAsia" w:ascii="宋体" w:hAnsi="宋体" w:cs="宋体"/>
          <w:bCs/>
          <w:szCs w:val="21"/>
        </w:rPr>
        <w:fldChar w:fldCharType="separate"/>
      </w:r>
      <w:r>
        <w:rPr>
          <w:rFonts w:hint="eastAsia" w:ascii="宋体" w:hAnsi="宋体" w:cs="宋体"/>
          <w:bCs/>
          <w:szCs w:val="32"/>
        </w:rPr>
        <w:t>第六章  响应文件格式</w:t>
      </w:r>
      <w:r>
        <w:tab/>
      </w:r>
      <w:r>
        <w:rPr>
          <w:rFonts w:hint="eastAsia"/>
          <w:lang w:val="en-US" w:eastAsia="zh-CN"/>
        </w:rPr>
        <w:t>3</w:t>
      </w:r>
      <w:r>
        <w:rPr>
          <w:rFonts w:hint="eastAsia" w:ascii="宋体" w:hAnsi="宋体" w:cs="宋体"/>
          <w:bCs/>
          <w:szCs w:val="21"/>
        </w:rPr>
        <w:fldChar w:fldCharType="end"/>
      </w:r>
      <w:r>
        <w:rPr>
          <w:rFonts w:hint="eastAsia" w:ascii="宋体" w:hAnsi="宋体" w:cs="宋体"/>
          <w:bCs/>
          <w:szCs w:val="21"/>
          <w:lang w:val="en-US" w:eastAsia="zh-CN"/>
        </w:rPr>
        <w:t>4</w:t>
      </w:r>
    </w:p>
    <w:p>
      <w:pPr>
        <w:pStyle w:val="17"/>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rFonts w:hint="eastAsia" w:eastAsia="宋体"/>
          <w:lang w:val="en-US" w:eastAsia="zh-CN"/>
        </w:rPr>
      </w:pPr>
      <w:r>
        <w:rPr>
          <w:rFonts w:hint="eastAsia" w:ascii="宋体" w:hAnsi="宋体" w:cs="宋体"/>
          <w:bCs/>
          <w:szCs w:val="21"/>
        </w:rPr>
        <w:fldChar w:fldCharType="begin"/>
      </w:r>
      <w:r>
        <w:rPr>
          <w:rFonts w:hint="eastAsia" w:ascii="宋体" w:hAnsi="宋体" w:cs="宋体"/>
          <w:bCs/>
          <w:szCs w:val="21"/>
        </w:rPr>
        <w:instrText xml:space="preserve"> HYPERLINK \l _Toc14304 </w:instrText>
      </w:r>
      <w:r>
        <w:rPr>
          <w:rFonts w:hint="eastAsia" w:ascii="宋体" w:hAnsi="宋体" w:cs="宋体"/>
          <w:bCs/>
          <w:szCs w:val="21"/>
        </w:rPr>
        <w:fldChar w:fldCharType="separate"/>
      </w:r>
      <w:r>
        <w:rPr>
          <w:rFonts w:hint="eastAsia" w:ascii="宋体" w:hAnsi="宋体" w:cs="宋体"/>
          <w:bCs/>
          <w:kern w:val="0"/>
          <w:szCs w:val="30"/>
        </w:rPr>
        <w:t>一、谈判函及谈判报表价</w:t>
      </w:r>
      <w:r>
        <w:tab/>
      </w:r>
      <w:r>
        <w:rPr>
          <w:rFonts w:hint="eastAsia"/>
          <w:lang w:val="en-US" w:eastAsia="zh-CN"/>
        </w:rPr>
        <w:t>3</w:t>
      </w:r>
      <w:r>
        <w:rPr>
          <w:rFonts w:hint="eastAsia" w:ascii="宋体" w:hAnsi="宋体" w:cs="宋体"/>
          <w:bCs/>
          <w:szCs w:val="21"/>
        </w:rPr>
        <w:fldChar w:fldCharType="end"/>
      </w:r>
      <w:r>
        <w:rPr>
          <w:rFonts w:hint="eastAsia" w:ascii="宋体" w:hAnsi="宋体" w:cs="宋体"/>
          <w:bCs/>
          <w:szCs w:val="21"/>
          <w:lang w:val="en-US" w:eastAsia="zh-CN"/>
        </w:rPr>
        <w:t>7</w:t>
      </w:r>
    </w:p>
    <w:p>
      <w:pPr>
        <w:pStyle w:val="17"/>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rFonts w:hint="eastAsia" w:eastAsia="宋体"/>
          <w:lang w:val="en-US" w:eastAsia="zh-CN"/>
        </w:rPr>
      </w:pPr>
      <w:r>
        <w:rPr>
          <w:rFonts w:hint="eastAsia" w:ascii="宋体" w:hAnsi="宋体" w:cs="宋体"/>
          <w:bCs/>
          <w:szCs w:val="21"/>
        </w:rPr>
        <w:fldChar w:fldCharType="begin"/>
      </w:r>
      <w:r>
        <w:rPr>
          <w:rFonts w:hint="eastAsia" w:ascii="宋体" w:hAnsi="宋体" w:cs="宋体"/>
          <w:bCs/>
          <w:szCs w:val="21"/>
        </w:rPr>
        <w:instrText xml:space="preserve"> HYPERLINK \l _Toc11482 </w:instrText>
      </w:r>
      <w:r>
        <w:rPr>
          <w:rFonts w:hint="eastAsia" w:ascii="宋体" w:hAnsi="宋体" w:cs="宋体"/>
          <w:bCs/>
          <w:szCs w:val="21"/>
        </w:rPr>
        <w:fldChar w:fldCharType="separate"/>
      </w:r>
      <w:r>
        <w:rPr>
          <w:rFonts w:hint="eastAsia" w:ascii="宋体" w:hAnsi="宋体" w:cs="宋体"/>
          <w:bCs/>
          <w:kern w:val="0"/>
          <w:szCs w:val="30"/>
        </w:rPr>
        <w:t>二、法定代表人身份证明</w:t>
      </w:r>
      <w:r>
        <w:tab/>
      </w:r>
      <w:r>
        <w:rPr>
          <w:rFonts w:hint="eastAsia"/>
          <w:lang w:val="en-US" w:eastAsia="zh-CN"/>
        </w:rPr>
        <w:t>3</w:t>
      </w:r>
      <w:r>
        <w:rPr>
          <w:rFonts w:hint="eastAsia" w:ascii="宋体" w:hAnsi="宋体" w:cs="宋体"/>
          <w:bCs/>
          <w:szCs w:val="21"/>
        </w:rPr>
        <w:fldChar w:fldCharType="end"/>
      </w:r>
      <w:r>
        <w:rPr>
          <w:rFonts w:hint="eastAsia" w:ascii="宋体" w:hAnsi="宋体" w:cs="宋体"/>
          <w:bCs/>
          <w:szCs w:val="21"/>
          <w:lang w:val="en-US" w:eastAsia="zh-CN"/>
        </w:rPr>
        <w:t>9</w:t>
      </w:r>
    </w:p>
    <w:p>
      <w:pPr>
        <w:pStyle w:val="17"/>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rFonts w:hint="eastAsia" w:eastAsia="宋体"/>
          <w:lang w:val="en-US" w:eastAsia="zh-CN"/>
        </w:rPr>
      </w:pPr>
      <w:r>
        <w:rPr>
          <w:rFonts w:hint="eastAsia" w:ascii="宋体" w:hAnsi="宋体" w:cs="宋体"/>
          <w:bCs/>
          <w:szCs w:val="21"/>
        </w:rPr>
        <w:fldChar w:fldCharType="begin"/>
      </w:r>
      <w:r>
        <w:rPr>
          <w:rFonts w:hint="eastAsia" w:ascii="宋体" w:hAnsi="宋体" w:cs="宋体"/>
          <w:bCs/>
          <w:szCs w:val="21"/>
        </w:rPr>
        <w:instrText xml:space="preserve"> HYPERLINK \l _Toc32095 </w:instrText>
      </w:r>
      <w:r>
        <w:rPr>
          <w:rFonts w:hint="eastAsia" w:ascii="宋体" w:hAnsi="宋体" w:cs="宋体"/>
          <w:bCs/>
          <w:szCs w:val="21"/>
        </w:rPr>
        <w:fldChar w:fldCharType="separate"/>
      </w:r>
      <w:r>
        <w:rPr>
          <w:rFonts w:hint="eastAsia" w:ascii="宋体" w:hAnsi="宋体" w:cs="宋体"/>
          <w:bCs/>
          <w:kern w:val="0"/>
          <w:szCs w:val="30"/>
        </w:rPr>
        <w:t>三、授权委托书</w:t>
      </w:r>
      <w:r>
        <w:tab/>
      </w:r>
      <w:r>
        <w:rPr>
          <w:rFonts w:hint="eastAsia"/>
          <w:lang w:val="en-US" w:eastAsia="zh-CN"/>
        </w:rPr>
        <w:t>4</w:t>
      </w:r>
      <w:r>
        <w:rPr>
          <w:rFonts w:hint="eastAsia" w:ascii="宋体" w:hAnsi="宋体" w:cs="宋体"/>
          <w:bCs/>
          <w:szCs w:val="21"/>
        </w:rPr>
        <w:fldChar w:fldCharType="end"/>
      </w:r>
      <w:r>
        <w:rPr>
          <w:rFonts w:hint="eastAsia" w:ascii="宋体" w:hAnsi="宋体" w:cs="宋体"/>
          <w:bCs/>
          <w:szCs w:val="21"/>
          <w:lang w:val="en-US" w:eastAsia="zh-CN"/>
        </w:rPr>
        <w:t>0</w:t>
      </w:r>
    </w:p>
    <w:p>
      <w:pPr>
        <w:pStyle w:val="17"/>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pPr>
      <w:r>
        <w:rPr>
          <w:rFonts w:hint="eastAsia" w:ascii="宋体" w:hAnsi="宋体" w:cs="宋体"/>
          <w:bCs/>
          <w:szCs w:val="21"/>
        </w:rPr>
        <w:fldChar w:fldCharType="begin"/>
      </w:r>
      <w:r>
        <w:rPr>
          <w:rFonts w:hint="eastAsia" w:ascii="宋体" w:hAnsi="宋体" w:cs="宋体"/>
          <w:bCs/>
          <w:szCs w:val="21"/>
        </w:rPr>
        <w:instrText xml:space="preserve"> HYPERLINK \l _Toc7780 </w:instrText>
      </w:r>
      <w:r>
        <w:rPr>
          <w:rFonts w:hint="eastAsia" w:ascii="宋体" w:hAnsi="宋体" w:cs="宋体"/>
          <w:bCs/>
          <w:szCs w:val="21"/>
        </w:rPr>
        <w:fldChar w:fldCharType="separate"/>
      </w:r>
      <w:r>
        <w:rPr>
          <w:rFonts w:hint="eastAsia" w:ascii="宋体" w:hAnsi="宋体" w:cs="宋体"/>
          <w:bCs/>
          <w:kern w:val="0"/>
          <w:szCs w:val="30"/>
        </w:rPr>
        <w:t>四、</w:t>
      </w:r>
      <w:r>
        <w:rPr>
          <w:rFonts w:hint="eastAsia" w:ascii="宋体" w:hAnsi="宋体" w:cs="宋体"/>
          <w:bCs/>
          <w:szCs w:val="21"/>
        </w:rPr>
        <w:fldChar w:fldCharType="end"/>
      </w:r>
      <w:r>
        <w:rPr>
          <w:rFonts w:hint="eastAsia" w:ascii="宋体" w:hAnsi="宋体" w:cs="宋体"/>
          <w:bCs/>
          <w:szCs w:val="21"/>
        </w:rPr>
        <w:fldChar w:fldCharType="begin"/>
      </w:r>
      <w:r>
        <w:rPr>
          <w:rFonts w:hint="eastAsia" w:ascii="宋体" w:hAnsi="宋体" w:cs="宋体"/>
          <w:bCs/>
          <w:szCs w:val="21"/>
        </w:rPr>
        <w:instrText xml:space="preserve"> HYPERLINK \l _Toc24774 </w:instrText>
      </w:r>
      <w:r>
        <w:rPr>
          <w:rFonts w:hint="eastAsia" w:ascii="宋体" w:hAnsi="宋体" w:cs="宋体"/>
          <w:bCs/>
          <w:szCs w:val="21"/>
        </w:rPr>
        <w:fldChar w:fldCharType="separate"/>
      </w:r>
      <w:r>
        <w:rPr>
          <w:rFonts w:hint="eastAsia" w:ascii="宋体" w:hAnsi="宋体" w:cs="宋体"/>
          <w:bCs/>
          <w:kern w:val="0"/>
          <w:szCs w:val="30"/>
        </w:rPr>
        <w:t>项目管理机构</w:t>
      </w:r>
      <w:r>
        <w:tab/>
      </w:r>
      <w:r>
        <w:fldChar w:fldCharType="begin"/>
      </w:r>
      <w:r>
        <w:instrText xml:space="preserve"> PAGEREF _Toc24774 \h </w:instrText>
      </w:r>
      <w:r>
        <w:fldChar w:fldCharType="separate"/>
      </w:r>
      <w:r>
        <w:t>41</w:t>
      </w:r>
      <w:r>
        <w:fldChar w:fldCharType="end"/>
      </w:r>
      <w:r>
        <w:rPr>
          <w:rFonts w:hint="eastAsia" w:ascii="宋体" w:hAnsi="宋体" w:cs="宋体"/>
          <w:bCs/>
          <w:szCs w:val="21"/>
        </w:rPr>
        <w:fldChar w:fldCharType="end"/>
      </w:r>
    </w:p>
    <w:p>
      <w:pPr>
        <w:pStyle w:val="17"/>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rFonts w:hint="default" w:eastAsia="宋体"/>
          <w:lang w:val="en-US" w:eastAsia="zh-CN"/>
        </w:rPr>
      </w:pPr>
      <w:r>
        <w:rPr>
          <w:rFonts w:hint="eastAsia"/>
          <w:lang w:eastAsia="zh-CN"/>
        </w:rPr>
        <w:t>五、</w:t>
      </w:r>
      <w:r>
        <w:rPr>
          <w:rFonts w:hint="eastAsia" w:ascii="宋体" w:hAnsi="宋体" w:cs="宋体"/>
          <w:bCs/>
          <w:kern w:val="0"/>
          <w:szCs w:val="30"/>
        </w:rPr>
        <w:t>资格审查资料</w:t>
      </w:r>
      <w:r>
        <w:tab/>
      </w:r>
      <w:r>
        <w:rPr>
          <w:rFonts w:hint="eastAsia"/>
          <w:lang w:val="en-US" w:eastAsia="zh-CN"/>
        </w:rPr>
        <w:t>42</w:t>
      </w:r>
    </w:p>
    <w:p>
      <w:pPr>
        <w:pStyle w:val="17"/>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rFonts w:hint="default" w:eastAsia="宋体"/>
          <w:lang w:val="en-US" w:eastAsia="zh-CN"/>
        </w:rPr>
      </w:pPr>
      <w:r>
        <w:rPr>
          <w:rFonts w:hint="eastAsia" w:ascii="宋体" w:hAnsi="宋体" w:cs="宋体"/>
          <w:bCs/>
          <w:szCs w:val="21"/>
        </w:rPr>
        <w:fldChar w:fldCharType="begin"/>
      </w:r>
      <w:r>
        <w:rPr>
          <w:rFonts w:hint="eastAsia" w:ascii="宋体" w:hAnsi="宋体" w:cs="宋体"/>
          <w:bCs/>
          <w:szCs w:val="21"/>
        </w:rPr>
        <w:instrText xml:space="preserve"> HYPERLINK \l _Toc20930 </w:instrText>
      </w:r>
      <w:r>
        <w:rPr>
          <w:rFonts w:hint="eastAsia" w:ascii="宋体" w:hAnsi="宋体" w:cs="宋体"/>
          <w:bCs/>
          <w:szCs w:val="21"/>
        </w:rPr>
        <w:fldChar w:fldCharType="separate"/>
      </w:r>
      <w:r>
        <w:rPr>
          <w:rFonts w:hint="eastAsia" w:ascii="宋体" w:hAnsi="宋体" w:cs="宋体"/>
          <w:bCs/>
          <w:kern w:val="0"/>
          <w:szCs w:val="30"/>
        </w:rPr>
        <w:t>六、</w:t>
      </w:r>
      <w:r>
        <w:rPr>
          <w:rFonts w:hint="eastAsia" w:ascii="宋体" w:hAnsi="宋体" w:cs="宋体"/>
          <w:bCs/>
          <w:szCs w:val="21"/>
        </w:rPr>
        <w:fldChar w:fldCharType="end"/>
      </w:r>
      <w:r>
        <w:rPr>
          <w:rFonts w:hint="eastAsia" w:ascii="宋体" w:hAnsi="宋体" w:cs="宋体"/>
          <w:bCs/>
          <w:kern w:val="0"/>
          <w:szCs w:val="30"/>
        </w:rPr>
        <w:t>无行贿犯罪记录承诺书</w:t>
      </w:r>
      <w:r>
        <w:tab/>
      </w:r>
      <w:r>
        <w:rPr>
          <w:rFonts w:hint="eastAsia"/>
          <w:lang w:val="en-US" w:eastAsia="zh-CN"/>
        </w:rPr>
        <w:t>50</w:t>
      </w:r>
    </w:p>
    <w:p>
      <w:pPr>
        <w:pStyle w:val="17"/>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rFonts w:hint="default" w:eastAsia="宋体"/>
          <w:lang w:val="en-US" w:eastAsia="zh-CN"/>
        </w:rPr>
      </w:pPr>
      <w:r>
        <w:rPr>
          <w:rFonts w:hint="eastAsia" w:ascii="宋体" w:hAnsi="宋体" w:cs="宋体"/>
          <w:bCs/>
          <w:szCs w:val="21"/>
        </w:rPr>
        <w:fldChar w:fldCharType="begin"/>
      </w:r>
      <w:r>
        <w:rPr>
          <w:rFonts w:hint="eastAsia" w:ascii="宋体" w:hAnsi="宋体" w:cs="宋体"/>
          <w:bCs/>
          <w:szCs w:val="21"/>
        </w:rPr>
        <w:instrText xml:space="preserve"> HYPERLINK \l _Toc7448 </w:instrText>
      </w:r>
      <w:r>
        <w:rPr>
          <w:rFonts w:hint="eastAsia" w:ascii="宋体" w:hAnsi="宋体" w:cs="宋体"/>
          <w:bCs/>
          <w:szCs w:val="21"/>
        </w:rPr>
        <w:fldChar w:fldCharType="separate"/>
      </w:r>
      <w:r>
        <w:rPr>
          <w:rFonts w:hint="eastAsia" w:ascii="宋体" w:hAnsi="宋体" w:cs="宋体"/>
          <w:bCs/>
          <w:kern w:val="0"/>
          <w:szCs w:val="30"/>
        </w:rPr>
        <w:t>七、</w:t>
      </w:r>
      <w:r>
        <w:rPr>
          <w:rFonts w:hint="eastAsia" w:ascii="宋体" w:hAnsi="宋体" w:cs="宋体"/>
          <w:bCs/>
          <w:szCs w:val="21"/>
        </w:rPr>
        <w:fldChar w:fldCharType="end"/>
      </w:r>
      <w:r>
        <w:rPr>
          <w:rFonts w:hint="eastAsia" w:ascii="宋体" w:hAnsi="宋体" w:cs="宋体"/>
          <w:bCs/>
          <w:kern w:val="0"/>
          <w:szCs w:val="30"/>
        </w:rPr>
        <w:t>谈判保证金承诺书</w:t>
      </w:r>
      <w:r>
        <w:tab/>
      </w:r>
      <w:r>
        <w:rPr>
          <w:rFonts w:hint="eastAsia"/>
          <w:lang w:val="en-US" w:eastAsia="zh-CN"/>
        </w:rPr>
        <w:t>51</w:t>
      </w:r>
    </w:p>
    <w:p>
      <w:pPr>
        <w:pStyle w:val="17"/>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rFonts w:hint="default" w:eastAsia="宋体"/>
          <w:lang w:val="en-US" w:eastAsia="zh-CN"/>
        </w:rPr>
      </w:pPr>
      <w:r>
        <w:rPr>
          <w:rFonts w:hint="eastAsia" w:ascii="宋体" w:hAnsi="宋体" w:cs="宋体"/>
          <w:bCs/>
          <w:szCs w:val="21"/>
        </w:rPr>
        <w:fldChar w:fldCharType="begin"/>
      </w:r>
      <w:r>
        <w:rPr>
          <w:rFonts w:hint="eastAsia" w:ascii="宋体" w:hAnsi="宋体" w:cs="宋体"/>
          <w:bCs/>
          <w:szCs w:val="21"/>
        </w:rPr>
        <w:instrText xml:space="preserve"> HYPERLINK \l _Toc19496 </w:instrText>
      </w:r>
      <w:r>
        <w:rPr>
          <w:rFonts w:hint="eastAsia" w:ascii="宋体" w:hAnsi="宋体" w:cs="宋体"/>
          <w:bCs/>
          <w:szCs w:val="21"/>
        </w:rPr>
        <w:fldChar w:fldCharType="separate"/>
      </w:r>
      <w:r>
        <w:rPr>
          <w:rFonts w:hint="eastAsia" w:ascii="宋体" w:hAnsi="宋体" w:cs="宋体"/>
          <w:bCs/>
          <w:kern w:val="0"/>
          <w:szCs w:val="30"/>
        </w:rPr>
        <w:t>八、</w:t>
      </w:r>
      <w:r>
        <w:rPr>
          <w:rFonts w:hint="eastAsia" w:ascii="宋体" w:hAnsi="宋体" w:cs="宋体"/>
          <w:bCs/>
          <w:szCs w:val="21"/>
        </w:rPr>
        <w:fldChar w:fldCharType="end"/>
      </w:r>
      <w:r>
        <w:rPr>
          <w:rFonts w:hint="eastAsia" w:ascii="宋体" w:hAnsi="宋体" w:cs="宋体"/>
          <w:bCs/>
          <w:kern w:val="0"/>
          <w:szCs w:val="30"/>
        </w:rPr>
        <w:t>其他资料</w:t>
      </w:r>
      <w:r>
        <w:tab/>
      </w:r>
      <w:r>
        <w:rPr>
          <w:rFonts w:hint="eastAsia"/>
          <w:lang w:val="en-US" w:eastAsia="zh-CN"/>
        </w:rPr>
        <w:t>52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Cs/>
          <w:szCs w:val="21"/>
        </w:rPr>
      </w:pPr>
      <w:r>
        <w:rPr>
          <w:rFonts w:hint="eastAsia" w:ascii="宋体" w:hAnsi="宋体" w:cs="宋体"/>
          <w:bCs/>
          <w:szCs w:val="21"/>
        </w:rPr>
        <w:fldChar w:fldCharType="end"/>
      </w:r>
    </w:p>
    <w:p>
      <w:pPr>
        <w:pStyle w:val="2"/>
      </w:pPr>
    </w:p>
    <w:p/>
    <w:p>
      <w:pPr>
        <w:pStyle w:val="2"/>
      </w:pPr>
    </w:p>
    <w:p/>
    <w:p>
      <w:pPr>
        <w:pStyle w:val="2"/>
      </w:pPr>
    </w:p>
    <w:p>
      <w:pPr>
        <w:pStyle w:val="2"/>
      </w:pPr>
    </w:p>
    <w:p/>
    <w:p>
      <w:pPr>
        <w:pStyle w:val="2"/>
      </w:pPr>
    </w:p>
    <w:p>
      <w:pPr>
        <w:widowControl/>
        <w:numPr>
          <w:ilvl w:val="0"/>
          <w:numId w:val="1"/>
        </w:numPr>
        <w:tabs>
          <w:tab w:val="left" w:pos="840"/>
          <w:tab w:val="center" w:pos="4723"/>
        </w:tabs>
        <w:spacing w:line="360" w:lineRule="auto"/>
        <w:jc w:val="center"/>
        <w:outlineLvl w:val="0"/>
        <w:rPr>
          <w:rFonts w:ascii="宋体" w:hAnsi="宋体" w:cs="宋体"/>
          <w:b/>
          <w:bCs/>
          <w:sz w:val="32"/>
          <w:szCs w:val="32"/>
        </w:rPr>
      </w:pPr>
      <w:bookmarkStart w:id="1" w:name="_Toc23931"/>
      <w:r>
        <w:rPr>
          <w:rFonts w:hint="eastAsia" w:ascii="宋体" w:hAnsi="宋体" w:cs="宋体"/>
          <w:b/>
          <w:bCs/>
          <w:sz w:val="32"/>
          <w:szCs w:val="32"/>
        </w:rPr>
        <w:t xml:space="preserve"> </w:t>
      </w:r>
      <w:bookmarkEnd w:id="0"/>
      <w:r>
        <w:rPr>
          <w:rFonts w:hint="eastAsia" w:ascii="宋体" w:hAnsi="宋体" w:cs="宋体"/>
          <w:b/>
          <w:bCs/>
          <w:sz w:val="32"/>
          <w:szCs w:val="32"/>
          <w:lang w:val="en-US" w:eastAsia="zh-CN"/>
        </w:rPr>
        <w:t>武陟县大封镇卫生院新建病房综合楼项目勘察设计项目（二次）</w:t>
      </w:r>
      <w:r>
        <w:rPr>
          <w:rFonts w:hint="eastAsia" w:ascii="宋体" w:hAnsi="宋体" w:cs="宋体"/>
          <w:b/>
          <w:bCs/>
          <w:sz w:val="32"/>
          <w:szCs w:val="32"/>
        </w:rPr>
        <w:t>竞争性谈判公告</w:t>
      </w:r>
      <w:bookmarkEnd w:id="1"/>
      <w:r>
        <w:rPr>
          <w:rFonts w:hint="eastAsia" w:ascii="宋体" w:hAnsi="宋体" w:cs="宋体"/>
          <w:b/>
          <w:bCs/>
          <w:sz w:val="32"/>
          <w:szCs w:val="32"/>
          <w:lang w:eastAsia="zh-CN"/>
        </w:rPr>
        <w:t>（不见面开标）</w:t>
      </w:r>
    </w:p>
    <w:p>
      <w:pPr>
        <w:widowControl/>
        <w:shd w:val="clear" w:color="auto" w:fill="FFFFFF"/>
        <w:spacing w:line="408" w:lineRule="auto"/>
        <w:jc w:val="left"/>
        <w:rPr>
          <w:rFonts w:ascii="宋体" w:hAnsi="宋体" w:cs="宋体"/>
          <w:b/>
          <w:bCs/>
          <w:color w:val="000000"/>
          <w:kern w:val="0"/>
          <w:szCs w:val="21"/>
          <w:shd w:val="clear" w:color="auto" w:fill="FFFFFF"/>
        </w:rPr>
      </w:pPr>
      <w:bookmarkStart w:id="2" w:name="_Toc20619"/>
      <w:r>
        <w:rPr>
          <w:rFonts w:hint="eastAsia" w:ascii="宋体" w:hAnsi="宋体" w:eastAsia="宋体" w:cs="宋体"/>
          <w:b/>
          <w:bCs/>
          <w:color w:val="000000"/>
          <w:kern w:val="0"/>
          <w:szCs w:val="21"/>
          <w:shd w:val="clear" w:color="auto" w:fill="FFFFFF"/>
        </w:rPr>
        <w:t>一、谈判条件</w:t>
      </w:r>
    </w:p>
    <w:p>
      <w:pPr>
        <w:widowControl/>
        <w:shd w:val="clear" w:color="auto" w:fill="FFFFFF"/>
        <w:spacing w:line="408" w:lineRule="auto"/>
        <w:ind w:firstLine="420" w:firstLineChars="200"/>
        <w:jc w:val="left"/>
        <w:rPr>
          <w:rFonts w:ascii="宋体" w:hAnsi="宋体" w:cs="宋体"/>
          <w:color w:val="000000"/>
          <w:kern w:val="0"/>
          <w:szCs w:val="21"/>
          <w:shd w:val="clear" w:color="auto" w:fill="FFFFFF"/>
        </w:rPr>
      </w:pPr>
      <w:r>
        <w:rPr>
          <w:rFonts w:hint="eastAsia" w:ascii="宋体" w:hAnsi="宋体" w:eastAsia="宋体" w:cs="宋体"/>
          <w:color w:val="000000"/>
          <w:kern w:val="0"/>
          <w:szCs w:val="21"/>
          <w:shd w:val="clear" w:color="auto" w:fill="FFFFFF"/>
        </w:rPr>
        <w:t>本项目“</w:t>
      </w:r>
      <w:r>
        <w:rPr>
          <w:rFonts w:hint="eastAsia" w:ascii="宋体" w:hAnsi="宋体" w:cs="宋体"/>
          <w:color w:val="000000"/>
          <w:kern w:val="0"/>
          <w:szCs w:val="21"/>
          <w:shd w:val="clear" w:color="auto" w:fill="FFFFFF"/>
          <w:lang w:val="en-US" w:eastAsia="zh-CN"/>
        </w:rPr>
        <w:t>武陟县大封镇卫生院新建病房综合楼项目勘察设计项目</w:t>
      </w:r>
      <w:r>
        <w:rPr>
          <w:rFonts w:hint="eastAsia" w:ascii="宋体" w:hAnsi="宋体" w:eastAsia="宋体" w:cs="宋体"/>
          <w:color w:val="000000"/>
          <w:kern w:val="0"/>
          <w:szCs w:val="21"/>
          <w:shd w:val="clear" w:color="auto" w:fill="FFFFFF"/>
        </w:rPr>
        <w:t>”已由相关部门批准，采购人为</w:t>
      </w:r>
      <w:r>
        <w:rPr>
          <w:rFonts w:hint="eastAsia" w:ascii="宋体" w:hAnsi="宋体" w:eastAsia="宋体" w:cs="宋体"/>
          <w:color w:val="000000"/>
          <w:kern w:val="0"/>
          <w:szCs w:val="21"/>
          <w:shd w:val="clear" w:color="auto" w:fill="FFFFFF"/>
          <w:lang w:eastAsia="zh-CN"/>
        </w:rPr>
        <w:t>武陟县大封镇卫生院</w:t>
      </w:r>
      <w:r>
        <w:rPr>
          <w:rFonts w:hint="eastAsia" w:ascii="宋体" w:hAnsi="宋体" w:eastAsia="宋体" w:cs="宋体"/>
          <w:color w:val="000000"/>
          <w:kern w:val="0"/>
          <w:szCs w:val="21"/>
          <w:shd w:val="clear" w:color="auto" w:fill="FFFFFF"/>
        </w:rPr>
        <w:t>，建设资金已落实，委托中鼎景宏工程管理有限公司代理本项目谈判事宜。项目已具备</w:t>
      </w:r>
      <w:r>
        <w:rPr>
          <w:rFonts w:hint="eastAsia" w:ascii="宋体" w:hAnsi="宋体" w:cs="宋体"/>
          <w:color w:val="000000"/>
          <w:kern w:val="0"/>
          <w:szCs w:val="21"/>
          <w:shd w:val="clear" w:color="auto" w:fill="FFFFFF"/>
          <w:lang w:val="en-US" w:eastAsia="zh-CN"/>
        </w:rPr>
        <w:t>采购</w:t>
      </w:r>
      <w:r>
        <w:rPr>
          <w:rFonts w:hint="eastAsia" w:ascii="宋体" w:hAnsi="宋体" w:eastAsia="宋体" w:cs="宋体"/>
          <w:color w:val="000000"/>
          <w:kern w:val="0"/>
          <w:szCs w:val="21"/>
          <w:shd w:val="clear" w:color="auto" w:fill="FFFFFF"/>
        </w:rPr>
        <w:t>条件，现对该项目进行竞争性谈判</w:t>
      </w:r>
      <w:r>
        <w:rPr>
          <w:rFonts w:hint="eastAsia" w:ascii="宋体" w:hAnsi="宋体" w:cs="宋体"/>
          <w:color w:val="000000"/>
          <w:kern w:val="0"/>
          <w:szCs w:val="21"/>
          <w:shd w:val="clear" w:color="auto" w:fill="FFFFFF"/>
          <w:lang w:val="en-US" w:eastAsia="zh-CN"/>
        </w:rPr>
        <w:t>采购</w:t>
      </w:r>
      <w:r>
        <w:rPr>
          <w:rFonts w:hint="eastAsia" w:ascii="宋体" w:hAnsi="宋体" w:eastAsia="宋体" w:cs="宋体"/>
          <w:color w:val="000000"/>
          <w:kern w:val="0"/>
          <w:szCs w:val="21"/>
          <w:shd w:val="clear" w:color="auto" w:fill="FFFFFF"/>
        </w:rPr>
        <w:t>，</w:t>
      </w:r>
      <w:r>
        <w:rPr>
          <w:rFonts w:hint="eastAsia" w:ascii="宋体" w:hAnsi="宋体" w:cs="宋体"/>
          <w:color w:val="000000"/>
          <w:kern w:val="0"/>
          <w:szCs w:val="21"/>
          <w:shd w:val="clear" w:color="auto" w:fill="FFFFFF"/>
          <w:lang w:val="en-US" w:eastAsia="zh-CN"/>
        </w:rPr>
        <w:t>现</w:t>
      </w:r>
      <w:r>
        <w:rPr>
          <w:rFonts w:hint="eastAsia" w:ascii="宋体" w:hAnsi="宋体" w:eastAsia="宋体" w:cs="宋体"/>
          <w:color w:val="000000"/>
          <w:kern w:val="0"/>
          <w:szCs w:val="21"/>
          <w:shd w:val="clear" w:color="auto" w:fill="FFFFFF"/>
        </w:rPr>
        <w:t>欢迎具备资质的供应商参加谈判。</w:t>
      </w:r>
    </w:p>
    <w:p>
      <w:pPr>
        <w:widowControl/>
        <w:shd w:val="clear" w:color="auto" w:fill="FFFFFF"/>
        <w:spacing w:line="408" w:lineRule="auto"/>
        <w:jc w:val="left"/>
        <w:rPr>
          <w:rFonts w:ascii="宋体" w:hAnsi="宋体" w:cs="宋体"/>
          <w:b/>
          <w:bCs/>
          <w:color w:val="000000"/>
          <w:kern w:val="0"/>
          <w:szCs w:val="21"/>
          <w:shd w:val="clear" w:color="auto" w:fill="FFFFFF"/>
        </w:rPr>
      </w:pPr>
      <w:r>
        <w:rPr>
          <w:rFonts w:hint="eastAsia" w:ascii="宋体" w:hAnsi="宋体" w:eastAsia="宋体" w:cs="宋体"/>
          <w:b/>
          <w:bCs/>
          <w:color w:val="000000"/>
          <w:kern w:val="0"/>
          <w:szCs w:val="21"/>
          <w:shd w:val="clear" w:color="auto" w:fill="FFFFFF"/>
        </w:rPr>
        <w:t>二、项目概况与谈判范围</w:t>
      </w:r>
    </w:p>
    <w:p>
      <w:pPr>
        <w:widowControl/>
        <w:shd w:val="clear" w:color="auto" w:fill="FFFFFF"/>
        <w:spacing w:line="408" w:lineRule="auto"/>
        <w:ind w:firstLine="420" w:firstLineChars="200"/>
        <w:jc w:val="left"/>
        <w:rPr>
          <w:rFonts w:hint="eastAsia" w:ascii="宋体" w:hAnsi="宋体" w:cs="宋体"/>
          <w:color w:val="000000"/>
          <w:kern w:val="0"/>
          <w:szCs w:val="21"/>
          <w:shd w:val="clear" w:color="auto" w:fill="FFFFFF"/>
          <w:lang w:val="zh-CN"/>
        </w:rPr>
      </w:pPr>
      <w:r>
        <w:rPr>
          <w:rFonts w:hint="eastAsia" w:ascii="宋体" w:hAnsi="宋体" w:eastAsia="宋体" w:cs="宋体"/>
          <w:color w:val="000000"/>
          <w:kern w:val="0"/>
          <w:szCs w:val="21"/>
          <w:shd w:val="clear" w:color="auto" w:fill="FFFFFF"/>
        </w:rPr>
        <w:t>2.1 项目名称：</w:t>
      </w:r>
      <w:r>
        <w:rPr>
          <w:rFonts w:hint="eastAsia" w:ascii="宋体" w:hAnsi="宋体" w:cs="宋体"/>
          <w:color w:val="000000"/>
          <w:kern w:val="0"/>
          <w:szCs w:val="21"/>
          <w:shd w:val="clear" w:color="auto" w:fill="FFFFFF"/>
          <w:lang w:val="en-US" w:eastAsia="zh-CN"/>
        </w:rPr>
        <w:t>武陟县大封镇卫生院新建病房综合楼项目勘察设计项目</w:t>
      </w:r>
      <w:r>
        <w:rPr>
          <w:rFonts w:hint="eastAsia" w:ascii="宋体" w:hAnsi="宋体" w:cs="宋体"/>
          <w:color w:val="000000"/>
          <w:kern w:val="0"/>
          <w:szCs w:val="21"/>
          <w:shd w:val="clear" w:color="auto" w:fill="FFFFFF"/>
          <w:lang w:val="zh-CN"/>
        </w:rPr>
        <w:t>（二次）</w:t>
      </w:r>
    </w:p>
    <w:p>
      <w:pPr>
        <w:widowControl/>
        <w:shd w:val="clear" w:color="auto" w:fill="FFFFFF"/>
        <w:spacing w:line="408" w:lineRule="auto"/>
        <w:ind w:firstLine="420" w:firstLineChars="200"/>
        <w:jc w:val="left"/>
        <w:rPr>
          <w:rFonts w:hint="eastAsia" w:ascii="宋体" w:hAnsi="宋体" w:eastAsia="宋体" w:cs="宋体"/>
          <w:color w:val="000000"/>
          <w:kern w:val="0"/>
          <w:szCs w:val="21"/>
          <w:shd w:val="clear" w:color="auto" w:fill="FFFFFF"/>
        </w:rPr>
      </w:pPr>
      <w:r>
        <w:rPr>
          <w:rFonts w:hint="eastAsia" w:ascii="宋体" w:hAnsi="宋体" w:eastAsia="宋体" w:cs="宋体"/>
          <w:color w:val="000000"/>
          <w:kern w:val="0"/>
          <w:szCs w:val="21"/>
          <w:shd w:val="clear" w:color="auto" w:fill="FFFFFF"/>
        </w:rPr>
        <w:t xml:space="preserve">2.2 </w:t>
      </w:r>
      <w:r>
        <w:rPr>
          <w:rFonts w:hint="eastAsia" w:ascii="宋体" w:hAnsi="宋体" w:eastAsia="宋体" w:cs="宋体"/>
          <w:color w:val="000000"/>
          <w:kern w:val="0"/>
          <w:szCs w:val="21"/>
          <w:shd w:val="clear" w:color="auto" w:fill="FFFFFF"/>
          <w:lang w:val="en-US" w:eastAsia="zh-CN"/>
        </w:rPr>
        <w:t>采购编号：武政谈判采购【2021】009 号</w:t>
      </w:r>
    </w:p>
    <w:p>
      <w:pPr>
        <w:widowControl/>
        <w:shd w:val="clear" w:color="auto" w:fill="FFFFFF"/>
        <w:spacing w:line="408" w:lineRule="auto"/>
        <w:ind w:firstLine="840" w:firstLineChars="400"/>
        <w:jc w:val="left"/>
        <w:rPr>
          <w:rFonts w:hint="eastAsia" w:ascii="宋体" w:hAnsi="宋体" w:eastAsia="宋体" w:cs="宋体"/>
          <w:color w:val="000000"/>
          <w:kern w:val="0"/>
          <w:szCs w:val="21"/>
          <w:shd w:val="clear" w:color="auto" w:fill="FFFFFF"/>
          <w:lang w:val="en-US" w:eastAsia="zh-CN"/>
        </w:rPr>
      </w:pPr>
      <w:r>
        <w:rPr>
          <w:rFonts w:hint="eastAsia" w:ascii="宋体" w:hAnsi="宋体" w:eastAsia="宋体" w:cs="宋体"/>
          <w:color w:val="000000"/>
          <w:kern w:val="0"/>
          <w:szCs w:val="21"/>
          <w:shd w:val="clear" w:color="auto" w:fill="FFFFFF"/>
          <w:lang w:val="en-US" w:eastAsia="zh-CN"/>
        </w:rPr>
        <w:t>交易编号：武交工JZTP2021-005号</w:t>
      </w:r>
    </w:p>
    <w:p>
      <w:pPr>
        <w:widowControl/>
        <w:shd w:val="clear" w:color="auto" w:fill="FFFFFF"/>
        <w:spacing w:line="408" w:lineRule="auto"/>
        <w:ind w:firstLine="420" w:firstLineChars="200"/>
        <w:jc w:val="left"/>
        <w:rPr>
          <w:rFonts w:ascii="宋体" w:hAnsi="宋体" w:cs="宋体"/>
          <w:color w:val="000000"/>
          <w:kern w:val="0"/>
          <w:szCs w:val="21"/>
          <w:shd w:val="clear" w:color="auto" w:fill="FFFFFF"/>
        </w:rPr>
      </w:pPr>
      <w:r>
        <w:rPr>
          <w:rFonts w:hint="eastAsia" w:ascii="宋体" w:hAnsi="宋体" w:eastAsia="宋体" w:cs="宋体"/>
          <w:color w:val="000000"/>
          <w:kern w:val="0"/>
          <w:szCs w:val="21"/>
          <w:shd w:val="clear" w:color="auto" w:fill="FFFFFF"/>
        </w:rPr>
        <w:t>2.3 采购方式：竞争性谈判</w:t>
      </w:r>
    </w:p>
    <w:p>
      <w:pPr>
        <w:widowControl/>
        <w:shd w:val="clear" w:color="auto" w:fill="FFFFFF"/>
        <w:spacing w:line="408" w:lineRule="auto"/>
        <w:ind w:firstLine="420" w:firstLineChars="200"/>
        <w:jc w:val="left"/>
        <w:rPr>
          <w:rFonts w:ascii="宋体" w:hAnsi="宋体" w:cs="宋体"/>
          <w:color w:val="000000"/>
          <w:kern w:val="0"/>
          <w:szCs w:val="21"/>
          <w:shd w:val="clear" w:color="auto" w:fill="FFFFFF"/>
        </w:rPr>
      </w:pPr>
      <w:r>
        <w:rPr>
          <w:rFonts w:hint="eastAsia" w:ascii="宋体" w:hAnsi="宋体" w:eastAsia="宋体" w:cs="宋体"/>
          <w:color w:val="000000"/>
          <w:kern w:val="0"/>
          <w:szCs w:val="21"/>
          <w:shd w:val="clear" w:color="auto" w:fill="FFFFFF"/>
        </w:rPr>
        <w:t>2.4 资金来源：</w:t>
      </w:r>
      <w:r>
        <w:rPr>
          <w:rFonts w:hint="eastAsia" w:ascii="宋体" w:hAnsi="宋体" w:eastAsia="宋体" w:cs="宋体"/>
          <w:color w:val="000000"/>
          <w:kern w:val="0"/>
          <w:szCs w:val="21"/>
          <w:shd w:val="clear" w:color="auto" w:fill="FFFFFF"/>
          <w:lang w:val="en-US" w:eastAsia="zh-CN"/>
        </w:rPr>
        <w:t>专项债券</w:t>
      </w:r>
    </w:p>
    <w:p>
      <w:pPr>
        <w:widowControl/>
        <w:shd w:val="clear" w:color="auto" w:fill="FFFFFF"/>
        <w:spacing w:line="408" w:lineRule="auto"/>
        <w:ind w:firstLine="420" w:firstLineChars="200"/>
        <w:jc w:val="left"/>
        <w:rPr>
          <w:rFonts w:ascii="宋体" w:hAnsi="宋体" w:cs="宋体"/>
          <w:color w:val="000000"/>
          <w:kern w:val="0"/>
          <w:szCs w:val="21"/>
          <w:shd w:val="clear" w:color="auto" w:fill="FFFFFF"/>
        </w:rPr>
      </w:pPr>
      <w:r>
        <w:rPr>
          <w:rFonts w:hint="eastAsia" w:ascii="宋体" w:hAnsi="宋体" w:eastAsia="宋体" w:cs="宋体"/>
          <w:color w:val="000000"/>
          <w:kern w:val="0"/>
          <w:szCs w:val="21"/>
          <w:shd w:val="clear" w:color="auto" w:fill="FFFFFF"/>
        </w:rPr>
        <w:t>2.</w:t>
      </w:r>
      <w:r>
        <w:rPr>
          <w:rFonts w:hint="eastAsia" w:ascii="宋体" w:hAnsi="宋体" w:cs="宋体"/>
          <w:color w:val="000000"/>
          <w:kern w:val="0"/>
          <w:szCs w:val="21"/>
          <w:shd w:val="clear" w:color="auto" w:fill="FFFFFF"/>
        </w:rPr>
        <w:t>5</w:t>
      </w:r>
      <w:r>
        <w:rPr>
          <w:rFonts w:hint="eastAsia" w:ascii="宋体" w:hAnsi="宋体" w:eastAsia="宋体" w:cs="宋体"/>
          <w:color w:val="000000"/>
          <w:kern w:val="0"/>
          <w:szCs w:val="21"/>
          <w:highlight w:val="none"/>
          <w:shd w:val="clear" w:color="auto" w:fill="FFFFFF"/>
        </w:rPr>
        <w:t xml:space="preserve"> 最高限价：</w:t>
      </w:r>
      <w:r>
        <w:rPr>
          <w:rFonts w:hint="eastAsia" w:ascii="宋体" w:hAnsi="宋体" w:eastAsia="宋体" w:cs="宋体"/>
          <w:color w:val="000000"/>
          <w:kern w:val="0"/>
          <w:szCs w:val="21"/>
          <w:highlight w:val="none"/>
          <w:shd w:val="clear" w:color="auto" w:fill="FFFFFF"/>
          <w:lang w:val="en-US" w:eastAsia="zh-CN"/>
        </w:rPr>
        <w:t>人民币391500.00元（大写：叁拾玖万壹仟伍佰元整）</w:t>
      </w:r>
    </w:p>
    <w:p>
      <w:pPr>
        <w:widowControl/>
        <w:shd w:val="clear" w:color="auto" w:fill="FFFFFF"/>
        <w:spacing w:line="408" w:lineRule="auto"/>
        <w:ind w:firstLine="420" w:firstLineChars="200"/>
        <w:jc w:val="left"/>
        <w:rPr>
          <w:rFonts w:ascii="宋体" w:hAnsi="宋体" w:cs="宋体"/>
          <w:color w:val="000000"/>
          <w:kern w:val="0"/>
          <w:szCs w:val="21"/>
          <w:shd w:val="clear" w:color="auto" w:fill="FFFFFF"/>
        </w:rPr>
      </w:pPr>
      <w:r>
        <w:rPr>
          <w:rFonts w:hint="eastAsia" w:ascii="宋体" w:hAnsi="宋体" w:eastAsia="宋体" w:cs="宋体"/>
          <w:color w:val="000000"/>
          <w:kern w:val="0"/>
          <w:szCs w:val="21"/>
          <w:shd w:val="clear" w:color="auto" w:fill="FFFFFF"/>
        </w:rPr>
        <w:t>2.6 工程地点：</w:t>
      </w:r>
      <w:r>
        <w:rPr>
          <w:rFonts w:hint="eastAsia" w:ascii="宋体" w:hAnsi="宋体" w:eastAsia="宋体" w:cs="宋体"/>
          <w:color w:val="000000"/>
          <w:kern w:val="0"/>
          <w:szCs w:val="21"/>
          <w:shd w:val="clear" w:color="auto" w:fill="FFFFFF"/>
          <w:lang w:val="en-US" w:eastAsia="zh-CN"/>
        </w:rPr>
        <w:t>武陟县大封镇卫生院</w:t>
      </w:r>
      <w:r>
        <w:rPr>
          <w:rFonts w:hint="eastAsia" w:ascii="宋体" w:hAnsi="宋体" w:eastAsia="宋体" w:cs="宋体"/>
          <w:color w:val="000000"/>
          <w:kern w:val="0"/>
          <w:szCs w:val="21"/>
          <w:shd w:val="clear" w:color="auto" w:fill="FFFFFF"/>
        </w:rPr>
        <w:t>内</w:t>
      </w:r>
    </w:p>
    <w:p>
      <w:pPr>
        <w:widowControl/>
        <w:shd w:val="clear" w:color="auto" w:fill="FFFFFF"/>
        <w:spacing w:line="408" w:lineRule="auto"/>
        <w:ind w:firstLine="420" w:firstLineChars="200"/>
        <w:jc w:val="left"/>
        <w:rPr>
          <w:rFonts w:hint="eastAsia" w:ascii="宋体" w:hAnsi="宋体" w:eastAsia="宋体" w:cs="宋体"/>
          <w:color w:val="000000"/>
          <w:kern w:val="0"/>
          <w:szCs w:val="21"/>
          <w:shd w:val="clear" w:color="auto" w:fill="FFFFFF"/>
        </w:rPr>
      </w:pPr>
      <w:r>
        <w:rPr>
          <w:rFonts w:hint="eastAsia" w:ascii="宋体" w:hAnsi="宋体" w:eastAsia="宋体" w:cs="宋体"/>
          <w:color w:val="000000"/>
          <w:kern w:val="0"/>
          <w:szCs w:val="21"/>
          <w:shd w:val="clear" w:color="auto" w:fill="FFFFFF"/>
        </w:rPr>
        <w:t>2.</w:t>
      </w:r>
      <w:r>
        <w:rPr>
          <w:rFonts w:hint="eastAsia" w:ascii="宋体" w:hAnsi="宋体" w:cs="宋体"/>
          <w:color w:val="000000"/>
          <w:kern w:val="0"/>
          <w:szCs w:val="21"/>
          <w:shd w:val="clear" w:color="auto" w:fill="FFFFFF"/>
        </w:rPr>
        <w:t>7</w:t>
      </w:r>
      <w:r>
        <w:rPr>
          <w:rFonts w:hint="eastAsia" w:ascii="宋体" w:hAnsi="宋体" w:eastAsia="宋体" w:cs="宋体"/>
          <w:color w:val="000000"/>
          <w:kern w:val="0"/>
          <w:szCs w:val="21"/>
          <w:shd w:val="clear" w:color="auto" w:fill="FFFFFF"/>
        </w:rPr>
        <w:t xml:space="preserve"> </w:t>
      </w:r>
      <w:r>
        <w:rPr>
          <w:rFonts w:hint="eastAsia" w:ascii="宋体" w:hAnsi="宋体" w:cs="宋体"/>
          <w:color w:val="000000"/>
          <w:kern w:val="0"/>
          <w:szCs w:val="21"/>
          <w:shd w:val="clear" w:color="auto" w:fill="FFFFFF"/>
          <w:lang w:eastAsia="zh-CN"/>
        </w:rPr>
        <w:t>项目概况</w:t>
      </w:r>
      <w:r>
        <w:rPr>
          <w:rFonts w:hint="eastAsia" w:ascii="宋体" w:hAnsi="宋体" w:eastAsia="宋体" w:cs="宋体"/>
          <w:color w:val="000000"/>
          <w:kern w:val="0"/>
          <w:szCs w:val="21"/>
          <w:shd w:val="clear" w:color="auto" w:fill="FFFFFF"/>
        </w:rPr>
        <w:t>：武陟县大封镇卫生院病房综合楼，建筑面积约8000㎡</w:t>
      </w:r>
    </w:p>
    <w:p>
      <w:pPr>
        <w:widowControl/>
        <w:shd w:val="clear" w:color="auto" w:fill="FFFFFF"/>
        <w:spacing w:line="408" w:lineRule="auto"/>
        <w:ind w:firstLine="420" w:firstLineChars="200"/>
        <w:jc w:val="left"/>
        <w:rPr>
          <w:rFonts w:ascii="宋体" w:hAnsi="宋体" w:cs="宋体"/>
          <w:color w:val="000000"/>
          <w:kern w:val="0"/>
          <w:szCs w:val="21"/>
          <w:shd w:val="clear" w:color="auto" w:fill="FFFFFF"/>
        </w:rPr>
      </w:pPr>
      <w:r>
        <w:rPr>
          <w:rFonts w:hint="eastAsia" w:ascii="宋体" w:hAnsi="宋体" w:eastAsia="宋体" w:cs="宋体"/>
          <w:color w:val="000000"/>
          <w:kern w:val="0"/>
          <w:szCs w:val="21"/>
          <w:shd w:val="clear" w:color="auto" w:fill="FFFFFF"/>
        </w:rPr>
        <w:t>2.</w:t>
      </w:r>
      <w:r>
        <w:rPr>
          <w:rFonts w:hint="eastAsia" w:ascii="宋体" w:hAnsi="宋体" w:cs="宋体"/>
          <w:color w:val="000000"/>
          <w:kern w:val="0"/>
          <w:szCs w:val="21"/>
          <w:shd w:val="clear" w:color="auto" w:fill="FFFFFF"/>
        </w:rPr>
        <w:t>8</w:t>
      </w:r>
      <w:r>
        <w:rPr>
          <w:rFonts w:hint="eastAsia" w:ascii="宋体" w:hAnsi="宋体" w:eastAsia="宋体" w:cs="宋体"/>
          <w:color w:val="000000"/>
          <w:kern w:val="0"/>
          <w:szCs w:val="21"/>
          <w:shd w:val="clear" w:color="auto" w:fill="FFFFFF"/>
        </w:rPr>
        <w:t xml:space="preserve"> 谈判范围：方案设计、初步设计、施工图设计及后续相关服务</w:t>
      </w:r>
      <w:r>
        <w:rPr>
          <w:rFonts w:hint="eastAsia" w:ascii="宋体" w:hAnsi="宋体" w:cs="宋体"/>
          <w:color w:val="000000"/>
          <w:kern w:val="0"/>
          <w:szCs w:val="21"/>
          <w:shd w:val="clear" w:color="auto" w:fill="FFFFFF"/>
          <w:lang w:eastAsia="zh-CN"/>
        </w:rPr>
        <w:t>和</w:t>
      </w:r>
      <w:r>
        <w:rPr>
          <w:rFonts w:hint="eastAsia" w:ascii="宋体" w:hAnsi="宋体" w:cs="宋体"/>
          <w:color w:val="000000"/>
          <w:kern w:val="0"/>
          <w:szCs w:val="21"/>
          <w:shd w:val="clear" w:color="auto" w:fill="FFFFFF"/>
        </w:rPr>
        <w:t>竞争性</w:t>
      </w:r>
      <w:r>
        <w:rPr>
          <w:rFonts w:hint="eastAsia" w:ascii="宋体" w:hAnsi="宋体" w:eastAsia="宋体" w:cs="宋体"/>
          <w:color w:val="000000"/>
          <w:kern w:val="0"/>
          <w:szCs w:val="21"/>
          <w:shd w:val="clear" w:color="auto" w:fill="FFFFFF"/>
        </w:rPr>
        <w:t>谈判文件范围内所有内容</w:t>
      </w:r>
    </w:p>
    <w:p>
      <w:pPr>
        <w:widowControl/>
        <w:shd w:val="clear" w:color="auto" w:fill="FFFFFF"/>
        <w:spacing w:line="408" w:lineRule="auto"/>
        <w:ind w:firstLine="420" w:firstLineChars="200"/>
        <w:jc w:val="left"/>
        <w:rPr>
          <w:rFonts w:ascii="宋体" w:hAnsi="宋体" w:cs="宋体"/>
          <w:color w:val="000000"/>
          <w:kern w:val="0"/>
          <w:szCs w:val="21"/>
          <w:shd w:val="clear" w:color="auto" w:fill="FFFFFF"/>
        </w:rPr>
      </w:pPr>
      <w:r>
        <w:rPr>
          <w:rFonts w:hint="eastAsia" w:ascii="宋体" w:hAnsi="宋体" w:eastAsia="宋体" w:cs="宋体"/>
          <w:color w:val="000000"/>
          <w:kern w:val="0"/>
          <w:szCs w:val="21"/>
          <w:shd w:val="clear" w:color="auto" w:fill="FFFFFF"/>
        </w:rPr>
        <w:t>2.</w:t>
      </w:r>
      <w:r>
        <w:rPr>
          <w:rFonts w:hint="eastAsia" w:ascii="宋体" w:hAnsi="宋体" w:cs="宋体"/>
          <w:color w:val="000000"/>
          <w:kern w:val="0"/>
          <w:szCs w:val="21"/>
          <w:shd w:val="clear" w:color="auto" w:fill="FFFFFF"/>
        </w:rPr>
        <w:t>9</w:t>
      </w:r>
      <w:r>
        <w:rPr>
          <w:rFonts w:hint="eastAsia" w:ascii="宋体" w:hAnsi="宋体" w:eastAsia="宋体" w:cs="宋体"/>
          <w:color w:val="000000"/>
          <w:kern w:val="0"/>
          <w:szCs w:val="21"/>
          <w:shd w:val="clear" w:color="auto" w:fill="FFFFFF"/>
        </w:rPr>
        <w:t xml:space="preserve"> 质量要求：符合国家现行及行业标准</w:t>
      </w:r>
    </w:p>
    <w:p>
      <w:pPr>
        <w:widowControl/>
        <w:shd w:val="clear" w:color="auto" w:fill="FFFFFF"/>
        <w:spacing w:line="408" w:lineRule="auto"/>
        <w:ind w:firstLine="420" w:firstLineChars="200"/>
        <w:jc w:val="left"/>
        <w:rPr>
          <w:rFonts w:hint="eastAsia" w:ascii="宋体" w:hAnsi="宋体" w:eastAsia="宋体" w:cs="宋体"/>
          <w:color w:val="000000"/>
          <w:kern w:val="0"/>
          <w:szCs w:val="21"/>
          <w:shd w:val="clear" w:color="auto" w:fill="FFFFFF"/>
        </w:rPr>
      </w:pPr>
      <w:r>
        <w:rPr>
          <w:rFonts w:hint="eastAsia" w:ascii="宋体" w:hAnsi="宋体" w:eastAsia="宋体" w:cs="宋体"/>
          <w:color w:val="000000"/>
          <w:kern w:val="0"/>
          <w:szCs w:val="21"/>
          <w:shd w:val="clear" w:color="auto" w:fill="FFFFFF"/>
        </w:rPr>
        <w:t xml:space="preserve">2.10 </w:t>
      </w:r>
      <w:r>
        <w:rPr>
          <w:rFonts w:hint="eastAsia" w:ascii="宋体" w:hAnsi="宋体" w:eastAsia="宋体" w:cs="宋体"/>
          <w:color w:val="000000"/>
          <w:kern w:val="0"/>
          <w:szCs w:val="21"/>
          <w:shd w:val="clear" w:color="auto" w:fill="FFFFFF"/>
          <w:lang w:val="en-US" w:eastAsia="zh-CN"/>
        </w:rPr>
        <w:t>设计</w:t>
      </w:r>
      <w:r>
        <w:rPr>
          <w:rFonts w:hint="eastAsia" w:ascii="宋体" w:hAnsi="宋体" w:eastAsia="宋体" w:cs="宋体"/>
          <w:color w:val="000000"/>
          <w:kern w:val="0"/>
          <w:szCs w:val="21"/>
          <w:shd w:val="clear" w:color="auto" w:fill="FFFFFF"/>
          <w:lang w:eastAsia="zh-CN"/>
        </w:rPr>
        <w:t>周期：签订合同后</w:t>
      </w:r>
      <w:r>
        <w:rPr>
          <w:rFonts w:hint="eastAsia" w:ascii="宋体" w:hAnsi="宋体" w:cs="宋体"/>
          <w:color w:val="000000"/>
          <w:kern w:val="0"/>
          <w:szCs w:val="21"/>
          <w:shd w:val="clear" w:color="auto" w:fill="FFFFFF"/>
          <w:lang w:val="en-US" w:eastAsia="zh-CN"/>
        </w:rPr>
        <w:t>15</w:t>
      </w:r>
      <w:r>
        <w:rPr>
          <w:rFonts w:hint="eastAsia" w:ascii="宋体" w:hAnsi="宋体" w:eastAsia="宋体" w:cs="宋体"/>
          <w:color w:val="000000"/>
          <w:kern w:val="0"/>
          <w:szCs w:val="21"/>
          <w:shd w:val="clear" w:color="auto" w:fill="FFFFFF"/>
          <w:lang w:eastAsia="zh-CN"/>
        </w:rPr>
        <w:t>日历天内完成</w:t>
      </w:r>
    </w:p>
    <w:p>
      <w:pPr>
        <w:widowControl/>
        <w:shd w:val="clear" w:color="auto" w:fill="FFFFFF"/>
        <w:spacing w:line="408" w:lineRule="auto"/>
        <w:jc w:val="left"/>
        <w:rPr>
          <w:rFonts w:ascii="宋体" w:hAnsi="宋体" w:cs="宋体"/>
        </w:rPr>
      </w:pPr>
      <w:r>
        <w:rPr>
          <w:rFonts w:hint="eastAsia" w:ascii="宋体" w:hAnsi="宋体" w:eastAsia="宋体" w:cs="宋体"/>
          <w:b/>
          <w:bCs/>
          <w:color w:val="000000"/>
          <w:kern w:val="0"/>
          <w:szCs w:val="21"/>
          <w:shd w:val="clear" w:color="auto" w:fill="FFFFFF"/>
        </w:rPr>
        <w:t>三、供应商资格要求</w:t>
      </w:r>
    </w:p>
    <w:p>
      <w:pPr>
        <w:widowControl/>
        <w:shd w:val="clear" w:color="auto" w:fill="FFFFFF"/>
        <w:spacing w:line="408" w:lineRule="auto"/>
        <w:ind w:firstLine="420" w:firstLineChars="200"/>
        <w:jc w:val="left"/>
        <w:rPr>
          <w:rFonts w:ascii="宋体" w:hAnsi="宋体" w:cs="宋体"/>
          <w:szCs w:val="21"/>
        </w:rPr>
      </w:pPr>
      <w:r>
        <w:rPr>
          <w:rFonts w:hint="eastAsia" w:ascii="宋体" w:hAnsi="宋体" w:eastAsia="宋体" w:cs="宋体"/>
          <w:szCs w:val="21"/>
        </w:rPr>
        <w:t>3.1 须符合《中华人民共和国政府采购法》第二十二条的规定；</w:t>
      </w:r>
    </w:p>
    <w:p>
      <w:pPr>
        <w:widowControl/>
        <w:shd w:val="clear" w:color="auto" w:fill="FFFFFF"/>
        <w:spacing w:line="408" w:lineRule="auto"/>
        <w:ind w:firstLine="420" w:firstLineChars="200"/>
        <w:jc w:val="left"/>
        <w:rPr>
          <w:rFonts w:ascii="宋体" w:hAnsi="宋体" w:cs="宋体"/>
          <w:szCs w:val="21"/>
        </w:rPr>
      </w:pPr>
      <w:r>
        <w:rPr>
          <w:rFonts w:hint="eastAsia" w:ascii="宋体" w:hAnsi="宋体" w:eastAsia="宋体" w:cs="宋体"/>
          <w:szCs w:val="21"/>
        </w:rPr>
        <w:t>3.2 落实政府采购政策需满足的资格要求：供应商应为中小企业、监狱企业或残疾人福利性单位</w:t>
      </w:r>
      <w:r>
        <w:rPr>
          <w:rFonts w:hint="eastAsia" w:ascii="宋体" w:hAnsi="宋体" w:cs="宋体"/>
          <w:szCs w:val="21"/>
        </w:rPr>
        <w:t>；</w:t>
      </w:r>
    </w:p>
    <w:p>
      <w:pPr>
        <w:spacing w:line="420" w:lineRule="auto"/>
        <w:ind w:firstLine="420" w:firstLineChars="200"/>
        <w:jc w:val="left"/>
        <w:rPr>
          <w:rFonts w:hint="eastAsia" w:ascii="宋体" w:hAnsi="宋体" w:eastAsia="宋体" w:cs="宋体"/>
          <w:szCs w:val="21"/>
          <w:lang w:val="en-US" w:eastAsia="zh-CN"/>
        </w:rPr>
      </w:pPr>
      <w:r>
        <w:rPr>
          <w:rFonts w:hint="eastAsia" w:ascii="宋体" w:hAnsi="宋体" w:eastAsia="宋体" w:cs="宋体"/>
          <w:szCs w:val="21"/>
        </w:rPr>
        <w:t>3.</w:t>
      </w:r>
      <w:r>
        <w:rPr>
          <w:rFonts w:hint="eastAsia" w:ascii="宋体" w:hAnsi="宋体" w:cs="宋体"/>
          <w:szCs w:val="21"/>
        </w:rPr>
        <w:t>3</w:t>
      </w:r>
      <w:r>
        <w:rPr>
          <w:rFonts w:hint="eastAsia" w:ascii="宋体" w:hAnsi="宋体" w:eastAsia="宋体" w:cs="宋体"/>
          <w:szCs w:val="21"/>
        </w:rPr>
        <w:t xml:space="preserve"> </w:t>
      </w:r>
      <w:r>
        <w:rPr>
          <w:rFonts w:hint="eastAsia" w:ascii="宋体" w:hAnsi="宋体" w:eastAsia="宋体" w:cs="宋体"/>
          <w:szCs w:val="21"/>
          <w:lang w:val="en-US" w:eastAsia="zh-CN"/>
        </w:rPr>
        <w:t>供应商应具备</w:t>
      </w:r>
      <w:r>
        <w:rPr>
          <w:rFonts w:hint="eastAsia" w:ascii="宋体" w:hAnsi="宋体" w:cs="宋体"/>
          <w:bCs/>
          <w:szCs w:val="21"/>
        </w:rPr>
        <w:t>有效的营业执照</w:t>
      </w:r>
      <w:r>
        <w:rPr>
          <w:rFonts w:hint="eastAsia" w:ascii="宋体" w:hAnsi="宋体" w:eastAsia="宋体" w:cs="宋体"/>
          <w:szCs w:val="21"/>
          <w:lang w:val="en-US" w:eastAsia="zh-CN"/>
        </w:rPr>
        <w:t>，具备建设行政主管部门核发的建筑行业（建筑工程）</w:t>
      </w:r>
      <w:r>
        <w:rPr>
          <w:rFonts w:hint="eastAsia" w:ascii="宋体" w:hAnsi="宋体" w:cs="宋体"/>
          <w:szCs w:val="21"/>
          <w:lang w:val="en-US" w:eastAsia="zh-CN"/>
        </w:rPr>
        <w:t>设计</w:t>
      </w:r>
      <w:r>
        <w:rPr>
          <w:rFonts w:hint="eastAsia" w:ascii="宋体" w:hAnsi="宋体" w:eastAsia="宋体" w:cs="宋体"/>
          <w:szCs w:val="21"/>
          <w:lang w:val="en-US" w:eastAsia="zh-CN"/>
        </w:rPr>
        <w:t>乙级及以上资质或</w:t>
      </w:r>
      <w:r>
        <w:rPr>
          <w:rFonts w:hint="eastAsia" w:ascii="宋体" w:hAnsi="宋体" w:cs="宋体"/>
          <w:szCs w:val="21"/>
          <w:lang w:val="en-US" w:eastAsia="zh-CN"/>
        </w:rPr>
        <w:t>工程</w:t>
      </w:r>
      <w:r>
        <w:rPr>
          <w:rFonts w:hint="eastAsia" w:ascii="宋体" w:hAnsi="宋体" w:eastAsia="宋体" w:cs="宋体"/>
          <w:szCs w:val="21"/>
          <w:lang w:val="en-US" w:eastAsia="zh-CN"/>
        </w:rPr>
        <w:t>设计综合甲级资质；并在人员、设备、资金等方面具有相应的设计能力；</w:t>
      </w:r>
    </w:p>
    <w:p>
      <w:pPr>
        <w:widowControl/>
        <w:shd w:val="clear" w:color="auto" w:fill="FFFFFF"/>
        <w:spacing w:line="408" w:lineRule="auto"/>
        <w:ind w:firstLine="420" w:firstLineChars="200"/>
        <w:jc w:val="left"/>
        <w:rPr>
          <w:rFonts w:ascii="宋体" w:hAnsi="宋体" w:cs="宋体"/>
          <w:szCs w:val="21"/>
        </w:rPr>
      </w:pPr>
      <w:r>
        <w:rPr>
          <w:rFonts w:hint="eastAsia" w:ascii="宋体" w:hAnsi="宋体" w:eastAsia="宋体" w:cs="宋体"/>
          <w:szCs w:val="21"/>
        </w:rPr>
        <w:t>3.</w:t>
      </w:r>
      <w:r>
        <w:rPr>
          <w:rFonts w:hint="eastAsia" w:ascii="宋体" w:hAnsi="宋体" w:cs="宋体"/>
          <w:szCs w:val="21"/>
        </w:rPr>
        <w:t>4</w:t>
      </w:r>
      <w:r>
        <w:rPr>
          <w:rFonts w:hint="eastAsia" w:ascii="宋体" w:hAnsi="宋体" w:eastAsia="宋体" w:cs="宋体"/>
          <w:szCs w:val="21"/>
        </w:rPr>
        <w:t xml:space="preserve"> </w:t>
      </w:r>
      <w:r>
        <w:rPr>
          <w:rFonts w:hint="eastAsia" w:ascii="宋体" w:hAnsi="宋体" w:eastAsia="宋体" w:cs="宋体"/>
          <w:szCs w:val="21"/>
          <w:lang w:val="en-US" w:eastAsia="zh-CN"/>
        </w:rPr>
        <w:t>拟派设计负责人须具备二级注册建筑师及以上执业资格并同时具备相关专业</w:t>
      </w:r>
      <w:r>
        <w:rPr>
          <w:rFonts w:hint="eastAsia" w:ascii="宋体" w:hAnsi="宋体" w:cs="宋体"/>
          <w:szCs w:val="21"/>
          <w:lang w:val="en-US" w:eastAsia="zh-CN"/>
        </w:rPr>
        <w:t>中</w:t>
      </w:r>
      <w:r>
        <w:rPr>
          <w:rFonts w:hint="eastAsia" w:ascii="宋体" w:hAnsi="宋体" w:eastAsia="宋体" w:cs="宋体"/>
          <w:szCs w:val="21"/>
          <w:lang w:val="en-US" w:eastAsia="zh-CN"/>
        </w:rPr>
        <w:t>级或以上技术职称，须提供2022年01月01日以来在本单位连续缴纳的真实有效的社保证明；</w:t>
      </w:r>
    </w:p>
    <w:p>
      <w:pPr>
        <w:widowControl/>
        <w:shd w:val="clear" w:color="auto" w:fill="FFFFFF"/>
        <w:spacing w:line="408" w:lineRule="auto"/>
        <w:ind w:firstLine="420" w:firstLineChars="200"/>
        <w:jc w:val="left"/>
        <w:rPr>
          <w:rFonts w:ascii="宋体" w:hAnsi="宋体" w:cs="宋体"/>
          <w:color w:val="000000"/>
          <w:kern w:val="0"/>
          <w:szCs w:val="21"/>
          <w:shd w:val="clear" w:color="auto" w:fill="FFFFFF"/>
        </w:rPr>
      </w:pPr>
      <w:r>
        <w:rPr>
          <w:rFonts w:hint="eastAsia" w:ascii="宋体" w:hAnsi="宋体" w:eastAsia="宋体" w:cs="宋体"/>
          <w:szCs w:val="21"/>
        </w:rPr>
        <w:t>3.</w:t>
      </w:r>
      <w:r>
        <w:rPr>
          <w:rFonts w:hint="eastAsia" w:ascii="宋体" w:hAnsi="宋体" w:cs="宋体"/>
          <w:szCs w:val="21"/>
        </w:rPr>
        <w:t>5</w:t>
      </w:r>
      <w:r>
        <w:rPr>
          <w:rFonts w:hint="eastAsia" w:ascii="宋体" w:hAnsi="宋体" w:eastAsia="宋体" w:cs="宋体"/>
          <w:szCs w:val="21"/>
        </w:rPr>
        <w:t xml:space="preserve"> </w:t>
      </w:r>
      <w:r>
        <w:rPr>
          <w:rFonts w:hint="eastAsia" w:ascii="宋体" w:hAnsi="宋体" w:eastAsia="宋体" w:cs="宋体"/>
          <w:color w:val="000000"/>
          <w:kern w:val="0"/>
          <w:szCs w:val="21"/>
          <w:shd w:val="clear" w:color="auto" w:fill="FFFFFF"/>
        </w:rPr>
        <w:t>供应商及其法定代表人、委托代理人、</w:t>
      </w:r>
      <w:r>
        <w:rPr>
          <w:rFonts w:hint="eastAsia" w:ascii="宋体" w:hAnsi="宋体" w:cs="宋体"/>
          <w:color w:val="000000"/>
          <w:kern w:val="0"/>
          <w:szCs w:val="21"/>
          <w:shd w:val="clear" w:color="auto" w:fill="FFFFFF"/>
          <w:lang w:eastAsia="zh-CN"/>
        </w:rPr>
        <w:t>设计负责人</w:t>
      </w:r>
      <w:r>
        <w:rPr>
          <w:rFonts w:hint="eastAsia" w:ascii="宋体" w:hAnsi="宋体" w:eastAsia="宋体" w:cs="宋体"/>
          <w:color w:val="000000"/>
          <w:kern w:val="0"/>
          <w:szCs w:val="21"/>
          <w:shd w:val="clear" w:color="auto" w:fill="FFFFFF"/>
        </w:rPr>
        <w:t>均无行贿犯罪记录(提供无行贿犯罪记录承诺书）；</w:t>
      </w:r>
    </w:p>
    <w:p>
      <w:pPr>
        <w:widowControl/>
        <w:shd w:val="clear" w:color="auto" w:fill="FFFFFF"/>
        <w:spacing w:line="408" w:lineRule="auto"/>
        <w:ind w:firstLine="420" w:firstLineChars="200"/>
        <w:jc w:val="left"/>
        <w:rPr>
          <w:rFonts w:ascii="宋体" w:hAnsi="宋体" w:cs="宋体"/>
          <w:color w:val="000000"/>
          <w:kern w:val="0"/>
          <w:szCs w:val="21"/>
          <w:shd w:val="clear" w:color="auto" w:fill="FFFFFF"/>
        </w:rPr>
      </w:pPr>
      <w:r>
        <w:rPr>
          <w:rFonts w:hint="eastAsia" w:ascii="宋体" w:hAnsi="宋体" w:eastAsia="宋体" w:cs="宋体"/>
          <w:szCs w:val="21"/>
        </w:rPr>
        <w:t>3.</w:t>
      </w:r>
      <w:r>
        <w:rPr>
          <w:rFonts w:hint="eastAsia" w:ascii="宋体" w:hAnsi="宋体" w:cs="宋体"/>
          <w:szCs w:val="21"/>
        </w:rPr>
        <w:t>6</w:t>
      </w:r>
      <w:r>
        <w:rPr>
          <w:rFonts w:hint="eastAsia" w:ascii="宋体" w:hAnsi="宋体" w:eastAsia="宋体" w:cs="宋体"/>
          <w:szCs w:val="21"/>
        </w:rPr>
        <w:t xml:space="preserve"> 提供经</w:t>
      </w:r>
      <w:r>
        <w:rPr>
          <w:rFonts w:hint="eastAsia" w:ascii="宋体" w:hAnsi="宋体" w:eastAsia="宋体" w:cs="宋体"/>
          <w:color w:val="000000"/>
          <w:kern w:val="0"/>
          <w:szCs w:val="21"/>
          <w:shd w:val="clear" w:color="auto" w:fill="FFFFFF"/>
        </w:rPr>
        <w:t>中国人民银行备案的第三方</w:t>
      </w:r>
      <w:r>
        <w:rPr>
          <w:rFonts w:hint="eastAsia" w:ascii="宋体" w:hAnsi="宋体" w:eastAsia="宋体" w:cs="宋体"/>
          <w:kern w:val="0"/>
          <w:szCs w:val="21"/>
          <w:shd w:val="clear" w:color="auto" w:fill="FFFFFF"/>
        </w:rPr>
        <w:t>征信机构出具的有效期内（未注明有效期的，自信用报告出具之日起有效期不得超过二年，如2018年10月1日出具的信用报告，信用报告上未</w:t>
      </w:r>
      <w:r>
        <w:rPr>
          <w:rFonts w:hint="eastAsia" w:ascii="宋体" w:hAnsi="宋体" w:eastAsia="宋体" w:cs="宋体"/>
          <w:color w:val="000000"/>
          <w:kern w:val="0"/>
          <w:szCs w:val="21"/>
          <w:shd w:val="clear" w:color="auto" w:fill="FFFFFF"/>
        </w:rPr>
        <w:t>体现有效期的，有效期截止2020年9月30日）的信用报告，且信用等级达到A级及以上；并提供出具该信用报告的第三方征信机构在中国人民银行备案的证明材料；</w:t>
      </w:r>
    </w:p>
    <w:p>
      <w:pPr>
        <w:widowControl/>
        <w:shd w:val="clear" w:color="auto" w:fill="FFFFFF"/>
        <w:spacing w:line="408" w:lineRule="auto"/>
        <w:ind w:firstLine="420" w:firstLineChars="200"/>
        <w:jc w:val="left"/>
        <w:rPr>
          <w:rFonts w:ascii="宋体" w:hAnsi="宋体" w:cs="宋体"/>
          <w:color w:val="000000"/>
          <w:kern w:val="0"/>
          <w:szCs w:val="21"/>
          <w:shd w:val="clear" w:color="auto" w:fill="FFFFFF"/>
        </w:rPr>
      </w:pPr>
      <w:r>
        <w:rPr>
          <w:rFonts w:hint="eastAsia" w:ascii="宋体" w:hAnsi="宋体" w:eastAsia="宋体" w:cs="宋体"/>
          <w:color w:val="000000"/>
          <w:kern w:val="0"/>
          <w:szCs w:val="21"/>
          <w:shd w:val="clear" w:color="auto" w:fill="FFFFFF"/>
        </w:rPr>
        <w:t>3.</w:t>
      </w:r>
      <w:r>
        <w:rPr>
          <w:rFonts w:hint="eastAsia" w:ascii="宋体" w:hAnsi="宋体" w:cs="宋体"/>
          <w:color w:val="000000"/>
          <w:kern w:val="0"/>
          <w:szCs w:val="21"/>
          <w:shd w:val="clear" w:color="auto" w:fill="FFFFFF"/>
        </w:rPr>
        <w:t>7</w:t>
      </w:r>
      <w:r>
        <w:rPr>
          <w:rFonts w:hint="eastAsia" w:ascii="宋体" w:hAnsi="宋体" w:eastAsia="宋体" w:cs="宋体"/>
          <w:color w:val="000000"/>
          <w:kern w:val="0"/>
          <w:szCs w:val="21"/>
          <w:shd w:val="clear" w:color="auto" w:fill="FFFFFF"/>
        </w:rPr>
        <w:t xml:space="preserve"> 本项目不接受联合体。</w:t>
      </w:r>
    </w:p>
    <w:p>
      <w:pPr>
        <w:widowControl/>
        <w:shd w:val="clear" w:color="auto" w:fill="FFFFFF"/>
        <w:spacing w:line="408" w:lineRule="auto"/>
        <w:ind w:firstLine="422" w:firstLineChars="200"/>
        <w:jc w:val="left"/>
        <w:rPr>
          <w:rFonts w:ascii="宋体" w:hAnsi="宋体" w:cs="宋体"/>
          <w:b/>
          <w:bCs/>
          <w:szCs w:val="21"/>
        </w:rPr>
      </w:pPr>
      <w:r>
        <w:rPr>
          <w:rFonts w:hint="eastAsia" w:ascii="宋体" w:hAnsi="宋体" w:eastAsia="宋体" w:cs="宋体"/>
          <w:b/>
          <w:bCs/>
          <w:szCs w:val="21"/>
        </w:rPr>
        <w:t>注：单位负责人为同一人或者存在直接控股、管理关系的不同单位，不得同时对该项目参与谈判。</w:t>
      </w:r>
    </w:p>
    <w:p>
      <w:pPr>
        <w:pStyle w:val="27"/>
        <w:spacing w:line="408" w:lineRule="auto"/>
        <w:rPr>
          <w:rFonts w:ascii="宋体" w:hAnsi="宋体" w:cs="宋体"/>
          <w:b/>
          <w:bCs/>
          <w:color w:val="auto"/>
          <w:sz w:val="21"/>
          <w:szCs w:val="21"/>
        </w:rPr>
      </w:pPr>
      <w:r>
        <w:rPr>
          <w:rFonts w:hint="eastAsia" w:ascii="宋体" w:hAnsi="宋体" w:eastAsia="宋体" w:cs="宋体"/>
          <w:b/>
          <w:bCs/>
          <w:sz w:val="21"/>
          <w:szCs w:val="21"/>
        </w:rPr>
        <w:t>四、谈判文件的发售信息</w:t>
      </w:r>
    </w:p>
    <w:p>
      <w:pPr>
        <w:pStyle w:val="27"/>
        <w:spacing w:line="408" w:lineRule="auto"/>
        <w:ind w:firstLine="420" w:firstLineChars="200"/>
        <w:rPr>
          <w:rFonts w:ascii="宋体" w:hAnsi="宋体" w:cs="宋体"/>
          <w:color w:val="auto"/>
          <w:sz w:val="21"/>
          <w:szCs w:val="21"/>
        </w:rPr>
      </w:pPr>
      <w:r>
        <w:rPr>
          <w:rFonts w:hint="eastAsia" w:ascii="宋体" w:hAnsi="宋体" w:eastAsia="宋体" w:cs="宋体"/>
          <w:color w:val="auto"/>
          <w:sz w:val="21"/>
          <w:szCs w:val="21"/>
        </w:rPr>
        <w:t>4.</w:t>
      </w:r>
      <w:r>
        <w:rPr>
          <w:rFonts w:hint="eastAsia" w:ascii="宋体" w:hAnsi="宋体" w:cs="宋体"/>
          <w:color w:val="auto"/>
          <w:sz w:val="21"/>
          <w:szCs w:val="21"/>
        </w:rPr>
        <w:t>1</w:t>
      </w:r>
      <w:r>
        <w:rPr>
          <w:rFonts w:hint="eastAsia" w:ascii="宋体" w:hAnsi="宋体" w:eastAsia="宋体" w:cs="宋体"/>
          <w:color w:val="auto"/>
          <w:sz w:val="21"/>
          <w:szCs w:val="21"/>
        </w:rPr>
        <w:t xml:space="preserve"> 谈判文件下载时间：</w:t>
      </w:r>
      <w:r>
        <w:rPr>
          <w:rFonts w:hint="eastAsia" w:ascii="宋体" w:hAnsi="宋体" w:eastAsia="宋体" w:cs="宋体"/>
          <w:color w:val="auto"/>
          <w:sz w:val="21"/>
          <w:szCs w:val="21"/>
          <w:highlight w:val="none"/>
          <w:u w:val="single"/>
        </w:rPr>
        <w:t>202</w:t>
      </w:r>
      <w:r>
        <w:rPr>
          <w:rFonts w:hint="eastAsia" w:ascii="宋体" w:hAnsi="宋体" w:cs="宋体"/>
          <w:color w:val="auto"/>
          <w:sz w:val="21"/>
          <w:szCs w:val="21"/>
          <w:highlight w:val="none"/>
          <w:u w:val="single"/>
          <w:lang w:val="en-US" w:eastAsia="zh-CN"/>
        </w:rPr>
        <w:t>2</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8</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5 </w:t>
      </w:r>
      <w:r>
        <w:rPr>
          <w:rFonts w:hint="eastAsia" w:ascii="宋体" w:hAnsi="宋体" w:eastAsia="宋体" w:cs="宋体"/>
          <w:color w:val="auto"/>
          <w:sz w:val="21"/>
          <w:szCs w:val="21"/>
          <w:highlight w:val="none"/>
        </w:rPr>
        <w:t>日至</w:t>
      </w:r>
      <w:r>
        <w:rPr>
          <w:rFonts w:hint="eastAsia" w:ascii="宋体" w:hAnsi="宋体" w:eastAsia="宋体" w:cs="宋体"/>
          <w:color w:val="auto"/>
          <w:sz w:val="21"/>
          <w:szCs w:val="21"/>
          <w:highlight w:val="none"/>
          <w:u w:val="single"/>
        </w:rPr>
        <w:t>202</w:t>
      </w:r>
      <w:r>
        <w:rPr>
          <w:rFonts w:hint="eastAsia" w:ascii="宋体" w:hAnsi="宋体" w:cs="宋体"/>
          <w:color w:val="auto"/>
          <w:sz w:val="21"/>
          <w:szCs w:val="21"/>
          <w:highlight w:val="none"/>
          <w:u w:val="single"/>
          <w:lang w:val="en-US" w:eastAsia="zh-CN"/>
        </w:rPr>
        <w:t>2</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8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ascii="宋体" w:hAnsi="宋体" w:cs="宋体"/>
          <w:color w:val="auto"/>
          <w:sz w:val="21"/>
          <w:szCs w:val="21"/>
          <w:highlight w:val="none"/>
          <w:u w:val="single"/>
          <w:lang w:val="en-US" w:eastAsia="zh-CN"/>
        </w:rPr>
        <w:t xml:space="preserve">  10  </w:t>
      </w:r>
      <w:r>
        <w:rPr>
          <w:rFonts w:hint="eastAsia" w:ascii="宋体" w:hAnsi="宋体" w:eastAsia="宋体" w:cs="宋体"/>
          <w:color w:val="auto"/>
          <w:sz w:val="21"/>
          <w:szCs w:val="21"/>
          <w:highlight w:val="none"/>
        </w:rPr>
        <w:t>日。</w:t>
      </w:r>
    </w:p>
    <w:p>
      <w:pPr>
        <w:spacing w:line="408" w:lineRule="auto"/>
        <w:ind w:firstLine="420" w:firstLineChars="200"/>
        <w:rPr>
          <w:rFonts w:ascii="宋体" w:hAnsi="宋体" w:cs="宋体"/>
          <w:szCs w:val="21"/>
        </w:rPr>
      </w:pPr>
      <w:r>
        <w:rPr>
          <w:rFonts w:hint="eastAsia" w:ascii="宋体" w:hAnsi="宋体" w:eastAsia="宋体" w:cs="宋体"/>
          <w:szCs w:val="21"/>
        </w:rPr>
        <w:t>4.</w:t>
      </w:r>
      <w:r>
        <w:rPr>
          <w:rFonts w:hint="eastAsia" w:ascii="宋体" w:hAnsi="宋体" w:cs="宋体"/>
          <w:szCs w:val="21"/>
        </w:rPr>
        <w:t>2</w:t>
      </w:r>
      <w:r>
        <w:rPr>
          <w:rFonts w:hint="eastAsia" w:ascii="宋体" w:hAnsi="宋体" w:eastAsia="宋体" w:cs="宋体"/>
          <w:szCs w:val="21"/>
        </w:rPr>
        <w:t xml:space="preserve"> </w:t>
      </w:r>
      <w:r>
        <w:rPr>
          <w:rFonts w:hint="eastAsia" w:ascii="宋体" w:hAnsi="宋体" w:eastAsia="宋体" w:cs="宋体"/>
          <w:kern w:val="0"/>
          <w:szCs w:val="21"/>
          <w:shd w:val="clear" w:color="auto" w:fill="FFFFFF"/>
        </w:rPr>
        <w:t>谈判文件的获取：</w:t>
      </w:r>
      <w:r>
        <w:rPr>
          <w:rFonts w:hint="eastAsia" w:ascii="宋体" w:hAnsi="宋体" w:eastAsia="宋体" w:cs="宋体"/>
          <w:szCs w:val="21"/>
        </w:rPr>
        <w:t>登录武陟县公共资源交易中心网，进入焦作市公共资源交易中心网站会员系统进行网上下载。未在规定时间内通过规定方式下载谈判文件的供应商，其谈判将被拒绝。</w:t>
      </w:r>
    </w:p>
    <w:p>
      <w:pPr>
        <w:pStyle w:val="19"/>
        <w:keepNext w:val="0"/>
        <w:keepLines w:val="0"/>
        <w:widowControl/>
        <w:suppressLineNumbers w:val="0"/>
        <w:spacing w:before="0" w:beforeAutospacing="0" w:after="240" w:afterAutospacing="0" w:line="348" w:lineRule="atLeast"/>
        <w:ind w:left="0" w:right="0" w:firstLine="384"/>
        <w:rPr>
          <w:rFonts w:ascii="宋体" w:hAnsi="宋体" w:cs="宋体"/>
          <w:b/>
          <w:bCs/>
          <w:szCs w:val="21"/>
        </w:rPr>
      </w:pPr>
      <w:r>
        <w:rPr>
          <w:rFonts w:hint="eastAsia" w:ascii="宋体" w:hAnsi="宋体" w:eastAsia="宋体" w:cs="宋体"/>
          <w:b/>
          <w:bCs/>
          <w:szCs w:val="21"/>
        </w:rPr>
        <w:t>特别提醒：下载文件前请到焦作市公共资源交易中心官网首页-公共服务-下载专区-下载《投标单位操作手册及视频》等，按要求进行网上下载。</w:t>
      </w:r>
    </w:p>
    <w:p>
      <w:pPr>
        <w:pStyle w:val="19"/>
        <w:keepNext w:val="0"/>
        <w:keepLines w:val="0"/>
        <w:widowControl/>
        <w:suppressLineNumbers w:val="0"/>
        <w:spacing w:before="0" w:beforeAutospacing="0" w:after="240" w:afterAutospacing="0" w:line="348" w:lineRule="atLeast"/>
        <w:ind w:left="0" w:right="0" w:firstLine="384"/>
      </w:pPr>
      <w:bookmarkStart w:id="3" w:name="_Toc13067"/>
      <w:r>
        <w:rPr>
          <w:rStyle w:val="23"/>
          <w:rFonts w:hint="eastAsia" w:ascii="宋体" w:hAnsi="宋体" w:eastAsia="宋体" w:cs="宋体"/>
          <w:color w:val="555555"/>
          <w:sz w:val="19"/>
          <w:szCs w:val="19"/>
          <w:shd w:val="clear" w:fill="FFFFFF"/>
        </w:rPr>
        <w:t>特别提醒：下载文件前请到焦作市公共资源交易中心官网首页-公共服务-下载专区-下载《投标单位操作手册及视频》等，按要求进行网上下载。</w:t>
      </w:r>
    </w:p>
    <w:p>
      <w:pPr>
        <w:widowControl/>
        <w:shd w:val="clear" w:color="auto" w:fill="FFFFFF"/>
        <w:spacing w:line="408" w:lineRule="auto"/>
        <w:jc w:val="left"/>
        <w:rPr>
          <w:rFonts w:ascii="宋体" w:hAnsi="宋体" w:cs="宋体"/>
          <w:color w:val="000000"/>
          <w:kern w:val="0"/>
          <w:szCs w:val="21"/>
          <w:shd w:val="clear" w:color="auto" w:fill="FFFFFF"/>
        </w:rPr>
      </w:pPr>
      <w:r>
        <w:rPr>
          <w:rFonts w:hint="eastAsia" w:ascii="宋体" w:hAnsi="宋体" w:eastAsia="宋体" w:cs="宋体"/>
          <w:b/>
          <w:bCs/>
          <w:color w:val="000000"/>
          <w:kern w:val="0"/>
          <w:szCs w:val="21"/>
          <w:shd w:val="clear" w:color="auto" w:fill="FFFFFF"/>
        </w:rPr>
        <w:t>五、发布公告的媒介</w:t>
      </w:r>
      <w:bookmarkEnd w:id="3"/>
    </w:p>
    <w:p>
      <w:pPr>
        <w:spacing w:line="408" w:lineRule="auto"/>
        <w:ind w:firstLine="420" w:firstLineChars="200"/>
        <w:rPr>
          <w:rFonts w:ascii="宋体" w:hAnsi="宋体" w:cs="宋体"/>
          <w:szCs w:val="21"/>
        </w:rPr>
      </w:pPr>
      <w:r>
        <w:rPr>
          <w:rFonts w:hint="eastAsia" w:ascii="宋体" w:hAnsi="宋体" w:eastAsia="宋体" w:cs="宋体"/>
          <w:szCs w:val="21"/>
        </w:rPr>
        <w:t>本次谈判公告同时在《中国招标投标公共服务平台》、《河南省电子招标</w:t>
      </w:r>
      <w:bookmarkStart w:id="213" w:name="_GoBack"/>
      <w:bookmarkEnd w:id="213"/>
      <w:r>
        <w:rPr>
          <w:rFonts w:hint="eastAsia" w:ascii="宋体" w:hAnsi="宋体" w:eastAsia="宋体" w:cs="宋体"/>
          <w:szCs w:val="21"/>
        </w:rPr>
        <w:t>投标公共服务平台》、《河南省政府采购网》、《河南省公共资源交易公共服务平台》、《焦作市公共资源交易中心网》、《武陟县公共资源交易中心网》。</w:t>
      </w:r>
    </w:p>
    <w:p>
      <w:pPr>
        <w:widowControl/>
        <w:shd w:val="clear" w:color="auto" w:fill="FFFFFF"/>
        <w:spacing w:line="408" w:lineRule="auto"/>
        <w:jc w:val="left"/>
        <w:rPr>
          <w:rFonts w:ascii="宋体" w:hAnsi="宋体" w:cs="宋体"/>
          <w:b/>
          <w:bCs/>
          <w:color w:val="000000"/>
          <w:kern w:val="0"/>
          <w:szCs w:val="21"/>
          <w:shd w:val="clear" w:color="auto" w:fill="FFFFFF"/>
        </w:rPr>
      </w:pPr>
      <w:r>
        <w:rPr>
          <w:rFonts w:hint="eastAsia" w:ascii="宋体" w:hAnsi="宋体" w:eastAsia="宋体" w:cs="宋体"/>
          <w:b/>
          <w:bCs/>
          <w:color w:val="000000"/>
          <w:kern w:val="0"/>
          <w:szCs w:val="21"/>
          <w:shd w:val="clear" w:color="auto" w:fill="FFFFFF"/>
        </w:rPr>
        <w:t>六、响应文件递交信息</w:t>
      </w:r>
    </w:p>
    <w:p>
      <w:pPr>
        <w:spacing w:line="408" w:lineRule="auto"/>
        <w:ind w:firstLine="420" w:firstLineChars="200"/>
        <w:rPr>
          <w:rFonts w:ascii="宋体" w:hAnsi="宋体" w:cs="宋体"/>
          <w:szCs w:val="21"/>
        </w:rPr>
      </w:pPr>
      <w:r>
        <w:rPr>
          <w:rFonts w:hint="eastAsia" w:ascii="宋体" w:hAnsi="宋体" w:eastAsia="宋体" w:cs="宋体"/>
          <w:szCs w:val="21"/>
        </w:rPr>
        <w:t>6.1 响应文件递</w:t>
      </w:r>
      <w:r>
        <w:rPr>
          <w:rFonts w:hint="eastAsia" w:ascii="宋体" w:hAnsi="宋体" w:eastAsia="宋体" w:cs="宋体"/>
          <w:color w:val="auto"/>
          <w:szCs w:val="21"/>
        </w:rPr>
        <w:t>交截止时间：</w:t>
      </w:r>
      <w:r>
        <w:rPr>
          <w:rFonts w:hint="eastAsia" w:ascii="宋体" w:hAnsi="宋体" w:eastAsia="宋体" w:cs="宋体"/>
          <w:color w:val="auto"/>
          <w:szCs w:val="21"/>
          <w:highlight w:val="none"/>
          <w:u w:val="single"/>
        </w:rPr>
        <w:t xml:space="preserve"> 202</w:t>
      </w:r>
      <w:r>
        <w:rPr>
          <w:rFonts w:hint="eastAsia" w:ascii="宋体" w:hAnsi="宋体" w:cs="宋体"/>
          <w:color w:val="auto"/>
          <w:szCs w:val="21"/>
          <w:highlight w:val="none"/>
          <w:u w:val="single"/>
          <w:lang w:val="en-US" w:eastAsia="zh-CN"/>
        </w:rPr>
        <w:t>2</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val="en-US" w:eastAsia="zh-CN"/>
        </w:rPr>
        <w:t>8</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15 </w:t>
      </w:r>
      <w:r>
        <w:rPr>
          <w:rFonts w:hint="eastAsia" w:ascii="宋体" w:hAnsi="宋体" w:eastAsia="宋体" w:cs="宋体"/>
          <w:color w:val="auto"/>
          <w:szCs w:val="21"/>
          <w:highlight w:val="none"/>
        </w:rPr>
        <w:t>日09</w:t>
      </w:r>
      <w:r>
        <w:rPr>
          <w:rFonts w:hint="eastAsia" w:ascii="宋体" w:hAnsi="宋体" w:cs="宋体"/>
          <w:color w:val="auto"/>
          <w:szCs w:val="21"/>
          <w:highlight w:val="none"/>
          <w:lang w:val="en-US" w:eastAsia="zh-CN"/>
        </w:rPr>
        <w:t>时</w:t>
      </w:r>
      <w:r>
        <w:rPr>
          <w:rFonts w:hint="eastAsia" w:ascii="宋体" w:hAnsi="宋体" w:eastAsia="宋体" w:cs="宋体"/>
          <w:color w:val="auto"/>
          <w:szCs w:val="21"/>
          <w:highlight w:val="none"/>
        </w:rPr>
        <w:t>00</w:t>
      </w:r>
      <w:r>
        <w:rPr>
          <w:rFonts w:hint="eastAsia" w:ascii="宋体" w:hAnsi="宋体" w:cs="宋体"/>
          <w:color w:val="auto"/>
          <w:szCs w:val="21"/>
          <w:highlight w:val="none"/>
          <w:lang w:val="en-US" w:eastAsia="zh-CN"/>
        </w:rPr>
        <w:t>分</w:t>
      </w:r>
      <w:r>
        <w:rPr>
          <w:rFonts w:hint="eastAsia" w:ascii="宋体" w:hAnsi="宋体" w:eastAsia="宋体" w:cs="宋体"/>
          <w:color w:val="auto"/>
          <w:szCs w:val="21"/>
          <w:highlight w:val="none"/>
        </w:rPr>
        <w:t>。</w:t>
      </w:r>
    </w:p>
    <w:p>
      <w:pPr>
        <w:spacing w:line="408" w:lineRule="auto"/>
        <w:ind w:firstLine="420" w:firstLineChars="200"/>
        <w:rPr>
          <w:rFonts w:ascii="宋体" w:hAnsi="宋体" w:cs="宋体"/>
          <w:szCs w:val="21"/>
        </w:rPr>
      </w:pPr>
      <w:r>
        <w:rPr>
          <w:rFonts w:hint="eastAsia" w:ascii="宋体" w:hAnsi="宋体" w:eastAsia="宋体" w:cs="宋体"/>
          <w:szCs w:val="21"/>
        </w:rPr>
        <w:t>6.2 响应文件递交地点：</w:t>
      </w:r>
      <w:r>
        <w:rPr>
          <w:rFonts w:hint="eastAsia" w:ascii="宋体" w:hAnsi="宋体" w:eastAsia="宋体" w:cs="宋体"/>
          <w:color w:val="auto"/>
          <w:szCs w:val="21"/>
          <w:highlight w:val="none"/>
        </w:rPr>
        <w:t>网上提交</w:t>
      </w:r>
      <w:r>
        <w:rPr>
          <w:rFonts w:hint="eastAsia" w:ascii="宋体" w:hAnsi="宋体" w:eastAsia="宋体" w:cs="宋体"/>
          <w:szCs w:val="21"/>
        </w:rPr>
        <w:t>。</w:t>
      </w:r>
    </w:p>
    <w:p>
      <w:pPr>
        <w:spacing w:line="408" w:lineRule="auto"/>
        <w:ind w:firstLine="420" w:firstLineChars="200"/>
        <w:rPr>
          <w:rFonts w:ascii="宋体" w:hAnsi="宋体" w:cs="宋体"/>
          <w:szCs w:val="21"/>
        </w:rPr>
      </w:pPr>
      <w:r>
        <w:rPr>
          <w:rFonts w:hint="eastAsia" w:ascii="宋体" w:hAnsi="宋体" w:eastAsia="宋体" w:cs="宋体"/>
          <w:szCs w:val="21"/>
        </w:rPr>
        <w:t xml:space="preserve">6.3 </w:t>
      </w:r>
      <w:r>
        <w:rPr>
          <w:rFonts w:hint="eastAsia" w:ascii="宋体" w:hAnsi="宋体" w:eastAsia="宋体" w:cs="宋体"/>
          <w:color w:val="auto"/>
          <w:szCs w:val="21"/>
          <w:highlight w:val="none"/>
        </w:rPr>
        <w:t>加密电子</w:t>
      </w:r>
      <w:r>
        <w:rPr>
          <w:rFonts w:hint="eastAsia" w:ascii="宋体" w:hAnsi="宋体" w:cs="宋体"/>
          <w:color w:val="auto"/>
          <w:szCs w:val="21"/>
          <w:highlight w:val="none"/>
          <w:lang w:eastAsia="zh-CN"/>
        </w:rPr>
        <w:t>响应文件</w:t>
      </w:r>
      <w:r>
        <w:rPr>
          <w:rFonts w:hint="eastAsia" w:ascii="宋体" w:hAnsi="宋体" w:eastAsia="宋体" w:cs="宋体"/>
          <w:color w:val="auto"/>
          <w:szCs w:val="21"/>
          <w:highlight w:val="none"/>
        </w:rPr>
        <w:t>逾期上传的，电子招标投标交易平台将予以拒收</w:t>
      </w:r>
      <w:r>
        <w:rPr>
          <w:rFonts w:hint="eastAsia" w:ascii="宋体" w:hAnsi="宋体" w:eastAsia="宋体" w:cs="宋体"/>
          <w:szCs w:val="21"/>
        </w:rPr>
        <w:t>。</w:t>
      </w:r>
    </w:p>
    <w:p>
      <w:pPr>
        <w:widowControl/>
        <w:shd w:val="clear" w:color="auto" w:fill="FFFFFF"/>
        <w:spacing w:line="408" w:lineRule="auto"/>
        <w:jc w:val="left"/>
        <w:rPr>
          <w:rFonts w:hint="default" w:ascii="宋体" w:hAnsi="宋体" w:cs="宋体"/>
          <w:b/>
          <w:bCs/>
          <w:color w:val="000000"/>
          <w:kern w:val="0"/>
          <w:szCs w:val="21"/>
          <w:shd w:val="clear" w:color="auto" w:fill="FFFFFF"/>
          <w:lang w:val="en-US"/>
        </w:rPr>
      </w:pPr>
      <w:r>
        <w:rPr>
          <w:rFonts w:hint="eastAsia" w:ascii="宋体" w:hAnsi="宋体" w:eastAsia="宋体" w:cs="宋体"/>
          <w:b/>
          <w:bCs/>
          <w:color w:val="000000"/>
          <w:kern w:val="0"/>
          <w:szCs w:val="21"/>
          <w:shd w:val="clear" w:color="auto" w:fill="FFFFFF"/>
        </w:rPr>
        <w:t>七、</w:t>
      </w:r>
      <w:r>
        <w:rPr>
          <w:rFonts w:hint="eastAsia" w:ascii="宋体" w:hAnsi="宋体" w:cs="宋体"/>
          <w:b/>
          <w:bCs/>
          <w:color w:val="000000"/>
          <w:kern w:val="0"/>
          <w:szCs w:val="21"/>
          <w:shd w:val="clear" w:color="auto" w:fill="FFFFFF"/>
          <w:lang w:val="en-US" w:eastAsia="zh-CN"/>
        </w:rPr>
        <w:t>响应文件开启</w:t>
      </w:r>
    </w:p>
    <w:p>
      <w:pPr>
        <w:spacing w:line="408" w:lineRule="auto"/>
        <w:ind w:firstLine="420" w:firstLineChars="200"/>
        <w:rPr>
          <w:rFonts w:ascii="宋体" w:hAnsi="宋体" w:cs="宋体"/>
          <w:szCs w:val="21"/>
        </w:rPr>
      </w:pPr>
      <w:r>
        <w:rPr>
          <w:rFonts w:hint="eastAsia" w:ascii="宋体" w:hAnsi="宋体" w:eastAsia="宋体" w:cs="宋体"/>
          <w:szCs w:val="21"/>
        </w:rPr>
        <w:t>7.1 时间：同响应文件递交截止时间。</w:t>
      </w:r>
    </w:p>
    <w:p>
      <w:pPr>
        <w:spacing w:line="408" w:lineRule="auto"/>
        <w:ind w:firstLine="420" w:firstLineChars="200"/>
        <w:rPr>
          <w:rFonts w:ascii="宋体" w:hAnsi="宋体" w:cs="宋体"/>
          <w:szCs w:val="21"/>
        </w:rPr>
      </w:pPr>
      <w:r>
        <w:rPr>
          <w:rFonts w:hint="eastAsia" w:ascii="宋体" w:hAnsi="宋体" w:eastAsia="宋体" w:cs="宋体"/>
          <w:szCs w:val="21"/>
        </w:rPr>
        <w:t>7.2 地点：武陟县公共资源交易中心</w:t>
      </w:r>
      <w:r>
        <w:rPr>
          <w:rFonts w:hint="eastAsia" w:ascii="宋体" w:hAnsi="宋体" w:cs="宋体"/>
          <w:szCs w:val="21"/>
          <w:lang w:val="en-US" w:eastAsia="zh-CN"/>
        </w:rPr>
        <w:t>评标二厅</w:t>
      </w:r>
      <w:r>
        <w:rPr>
          <w:rFonts w:hint="eastAsia" w:ascii="宋体" w:hAnsi="宋体" w:eastAsia="宋体" w:cs="宋体"/>
          <w:szCs w:val="21"/>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Cs w:val="21"/>
        </w:rPr>
      </w:pPr>
      <w:r>
        <w:rPr>
          <w:rFonts w:hint="eastAsia" w:ascii="宋体" w:hAnsi="宋体" w:eastAsia="宋体" w:cs="宋体"/>
          <w:b/>
          <w:bCs/>
          <w:color w:val="000000"/>
          <w:kern w:val="0"/>
          <w:szCs w:val="21"/>
          <w:shd w:val="clear" w:color="auto" w:fill="FFFFFF"/>
        </w:rPr>
        <w:t>八、</w:t>
      </w:r>
      <w:r>
        <w:rPr>
          <w:rFonts w:hint="eastAsia" w:ascii="宋体" w:hAnsi="宋体" w:eastAsia="宋体" w:cs="宋体"/>
          <w:b/>
          <w:bCs/>
          <w:szCs w:val="21"/>
        </w:rPr>
        <w:t>本项目采用电子开评标</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Cs w:val="21"/>
        </w:rPr>
      </w:pPr>
      <w:r>
        <w:rPr>
          <w:rFonts w:hint="eastAsia" w:ascii="宋体" w:hAnsi="宋体" w:eastAsia="宋体" w:cs="宋体"/>
          <w:b/>
          <w:bCs/>
          <w:szCs w:val="21"/>
        </w:rPr>
        <w:t>特别提醒：</w:t>
      </w:r>
      <w:r>
        <w:rPr>
          <w:rFonts w:hint="eastAsia" w:ascii="宋体" w:hAnsi="宋体" w:eastAsia="宋体" w:cs="宋体"/>
          <w:szCs w:val="21"/>
        </w:rPr>
        <w:t>本项目采用远程不见面开标和全程电子评标方式，潜在</w:t>
      </w:r>
      <w:r>
        <w:rPr>
          <w:rFonts w:hint="eastAsia" w:ascii="宋体" w:hAnsi="宋体" w:cs="宋体"/>
          <w:szCs w:val="21"/>
          <w:lang w:eastAsia="zh-CN"/>
        </w:rPr>
        <w:t>供应商</w:t>
      </w:r>
      <w:r>
        <w:rPr>
          <w:rFonts w:hint="eastAsia" w:ascii="宋体" w:hAnsi="宋体" w:eastAsia="宋体" w:cs="宋体"/>
          <w:szCs w:val="21"/>
        </w:rPr>
        <w:t>可提前按要求进行</w:t>
      </w:r>
      <w:r>
        <w:rPr>
          <w:rFonts w:hint="eastAsia" w:ascii="宋体" w:hAnsi="宋体" w:cs="宋体"/>
          <w:szCs w:val="21"/>
          <w:lang w:eastAsia="zh-CN"/>
        </w:rPr>
        <w:t>响应文件</w:t>
      </w:r>
      <w:r>
        <w:rPr>
          <w:rFonts w:hint="eastAsia" w:ascii="宋体" w:hAnsi="宋体" w:eastAsia="宋体" w:cs="宋体"/>
          <w:szCs w:val="21"/>
        </w:rPr>
        <w:t>制作和上传等。为避免网络拥堵等不可控因素影响</w:t>
      </w:r>
      <w:r>
        <w:rPr>
          <w:rFonts w:hint="eastAsia" w:ascii="宋体" w:hAnsi="宋体" w:cs="宋体"/>
          <w:szCs w:val="21"/>
          <w:lang w:eastAsia="zh-CN"/>
        </w:rPr>
        <w:t>响应文件</w:t>
      </w:r>
      <w:r>
        <w:rPr>
          <w:rFonts w:hint="eastAsia" w:ascii="宋体" w:hAnsi="宋体" w:eastAsia="宋体" w:cs="宋体"/>
          <w:szCs w:val="21"/>
        </w:rPr>
        <w:t>的上传，请提前上传</w:t>
      </w:r>
      <w:r>
        <w:rPr>
          <w:rFonts w:hint="eastAsia" w:ascii="宋体" w:hAnsi="宋体" w:cs="宋体"/>
          <w:szCs w:val="21"/>
          <w:lang w:eastAsia="zh-CN"/>
        </w:rPr>
        <w:t>响应文件</w:t>
      </w:r>
      <w:r>
        <w:rPr>
          <w:rFonts w:hint="eastAsia" w:ascii="宋体" w:hAnsi="宋体" w:eastAsia="宋体" w:cs="宋体"/>
          <w:szCs w:val="21"/>
        </w:rPr>
        <w:t>，并在开标截止时间前登录</w:t>
      </w:r>
      <w:r>
        <w:rPr>
          <w:rFonts w:hint="eastAsia" w:ascii="宋体" w:hAnsi="宋体" w:cs="宋体"/>
          <w:szCs w:val="21"/>
          <w:lang w:eastAsia="zh-CN"/>
        </w:rPr>
        <w:t>“</w:t>
      </w:r>
      <w:r>
        <w:rPr>
          <w:rFonts w:hint="eastAsia" w:ascii="宋体" w:hAnsi="宋体" w:cs="宋体"/>
          <w:szCs w:val="21"/>
          <w:lang w:val="en-US" w:eastAsia="zh-CN"/>
        </w:rPr>
        <w:t>焦作市不</w:t>
      </w:r>
      <w:r>
        <w:rPr>
          <w:rFonts w:hint="eastAsia" w:ascii="宋体" w:hAnsi="宋体" w:eastAsia="宋体" w:cs="宋体"/>
          <w:szCs w:val="21"/>
        </w:rPr>
        <w:t>见面开标大厅</w:t>
      </w:r>
      <w:r>
        <w:rPr>
          <w:rFonts w:hint="eastAsia" w:ascii="宋体" w:hAnsi="宋体" w:cs="宋体"/>
          <w:szCs w:val="21"/>
          <w:lang w:val="en-US" w:eastAsia="zh-CN"/>
        </w:rPr>
        <w:t>系统”</w:t>
      </w:r>
      <w:r>
        <w:rPr>
          <w:rFonts w:hint="eastAsia" w:ascii="宋体" w:hAnsi="宋体" w:eastAsia="宋体" w:cs="宋体"/>
          <w:szCs w:val="21"/>
        </w:rPr>
        <w:t>进行签到，按要求解密</w:t>
      </w:r>
      <w:r>
        <w:rPr>
          <w:rFonts w:hint="eastAsia" w:ascii="宋体" w:hAnsi="宋体" w:cs="宋体"/>
          <w:szCs w:val="21"/>
          <w:lang w:eastAsia="zh-CN"/>
        </w:rPr>
        <w:t>响应文件</w:t>
      </w:r>
      <w:r>
        <w:rPr>
          <w:rFonts w:hint="eastAsia" w:ascii="宋体" w:hAnsi="宋体" w:eastAsia="宋体" w:cs="宋体"/>
          <w:szCs w:val="21"/>
        </w:rPr>
        <w:t>。</w:t>
      </w:r>
      <w:r>
        <w:rPr>
          <w:rFonts w:hint="eastAsia" w:ascii="宋体" w:hAnsi="宋体" w:cs="宋体"/>
          <w:szCs w:val="21"/>
          <w:lang w:eastAsia="zh-CN"/>
        </w:rPr>
        <w:t>响应文件</w:t>
      </w:r>
      <w:r>
        <w:rPr>
          <w:rFonts w:hint="eastAsia" w:ascii="宋体" w:hAnsi="宋体" w:eastAsia="宋体" w:cs="宋体"/>
          <w:szCs w:val="21"/>
        </w:rPr>
        <w:t>的递交方式详见</w:t>
      </w:r>
      <w:r>
        <w:rPr>
          <w:rFonts w:hint="eastAsia" w:ascii="宋体" w:hAnsi="宋体" w:cs="宋体"/>
          <w:szCs w:val="21"/>
          <w:lang w:eastAsia="zh-CN"/>
        </w:rPr>
        <w:t>谈判文件</w:t>
      </w:r>
      <w:r>
        <w:rPr>
          <w:rFonts w:hint="eastAsia" w:ascii="宋体" w:hAnsi="宋体" w:eastAsia="宋体" w:cs="宋体"/>
          <w:szCs w:val="21"/>
        </w:rPr>
        <w:t>前附表。因</w:t>
      </w:r>
      <w:r>
        <w:rPr>
          <w:rFonts w:hint="eastAsia" w:ascii="宋体" w:hAnsi="宋体" w:cs="宋体"/>
          <w:szCs w:val="21"/>
          <w:lang w:eastAsia="zh-CN"/>
        </w:rPr>
        <w:t>响应文件</w:t>
      </w:r>
      <w:r>
        <w:rPr>
          <w:rFonts w:hint="eastAsia" w:ascii="宋体" w:hAnsi="宋体" w:eastAsia="宋体" w:cs="宋体"/>
          <w:szCs w:val="21"/>
        </w:rPr>
        <w:t>未及时上传导致投标失败的责任由</w:t>
      </w:r>
      <w:r>
        <w:rPr>
          <w:rFonts w:hint="eastAsia" w:ascii="宋体" w:hAnsi="宋体" w:cs="宋体"/>
          <w:szCs w:val="21"/>
          <w:lang w:eastAsia="zh-CN"/>
        </w:rPr>
        <w:t>供应商</w:t>
      </w:r>
      <w:r>
        <w:rPr>
          <w:rFonts w:hint="eastAsia" w:ascii="宋体" w:hAnsi="宋体" w:eastAsia="宋体" w:cs="宋体"/>
          <w:szCs w:val="21"/>
        </w:rPr>
        <w:t>自行承担。</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Cs w:val="21"/>
        </w:rPr>
      </w:pPr>
      <w:r>
        <w:rPr>
          <w:rFonts w:hint="eastAsia" w:ascii="宋体" w:hAnsi="宋体" w:eastAsia="宋体" w:cs="宋体"/>
          <w:b/>
          <w:bCs/>
          <w:szCs w:val="21"/>
        </w:rPr>
        <w:t>技术支持请联系：平台统一技术服务电话为：400-998-0000</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Cs w:val="21"/>
        </w:rPr>
      </w:pPr>
      <w:r>
        <w:rPr>
          <w:rFonts w:hint="eastAsia" w:ascii="宋体" w:hAnsi="宋体" w:eastAsia="宋体" w:cs="宋体"/>
          <w:b/>
          <w:bCs/>
          <w:szCs w:val="21"/>
        </w:rPr>
        <w:t>清单造价技术问题请联系：石工：15239953020</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000000"/>
          <w:kern w:val="0"/>
          <w:szCs w:val="21"/>
          <w:shd w:val="clear" w:color="auto" w:fill="FFFFFF"/>
        </w:rPr>
      </w:pPr>
      <w:r>
        <w:rPr>
          <w:rFonts w:hint="eastAsia" w:ascii="宋体" w:hAnsi="宋体" w:eastAsia="宋体" w:cs="宋体"/>
          <w:b/>
          <w:bCs/>
          <w:szCs w:val="21"/>
        </w:rPr>
        <w:t>服务时间：周一至周日 8：00-17：30</w:t>
      </w:r>
    </w:p>
    <w:p>
      <w:pPr>
        <w:widowControl/>
        <w:shd w:val="clear" w:color="auto" w:fill="FFFFFF"/>
        <w:spacing w:line="408" w:lineRule="auto"/>
        <w:jc w:val="left"/>
        <w:rPr>
          <w:rFonts w:ascii="宋体" w:hAnsi="宋体" w:cs="宋体"/>
          <w:b/>
          <w:bCs/>
          <w:color w:val="000000"/>
          <w:szCs w:val="21"/>
        </w:rPr>
      </w:pPr>
      <w:r>
        <w:rPr>
          <w:rFonts w:hint="eastAsia" w:ascii="宋体" w:hAnsi="宋体" w:cs="宋体"/>
          <w:b/>
          <w:bCs/>
          <w:color w:val="000000"/>
          <w:kern w:val="0"/>
          <w:szCs w:val="21"/>
          <w:shd w:val="clear" w:color="auto" w:fill="FFFFFF"/>
          <w:lang w:val="en-US" w:eastAsia="zh-CN"/>
        </w:rPr>
        <w:t>九、</w:t>
      </w:r>
      <w:r>
        <w:rPr>
          <w:rFonts w:hint="eastAsia" w:ascii="宋体" w:hAnsi="宋体" w:eastAsia="宋体" w:cs="宋体"/>
          <w:b/>
          <w:bCs/>
          <w:color w:val="000000"/>
          <w:kern w:val="0"/>
          <w:szCs w:val="21"/>
          <w:shd w:val="clear" w:color="auto" w:fill="FFFFFF"/>
        </w:rPr>
        <w:t>本次谈判联系事项</w:t>
      </w:r>
    </w:p>
    <w:p>
      <w:pPr>
        <w:spacing w:line="408" w:lineRule="auto"/>
        <w:ind w:firstLine="420" w:firstLineChars="200"/>
        <w:rPr>
          <w:rFonts w:hint="eastAsia" w:ascii="宋体" w:hAnsi="宋体" w:eastAsia="宋体" w:cs="宋体"/>
          <w:szCs w:val="21"/>
          <w:lang w:eastAsia="zh-CN"/>
        </w:rPr>
      </w:pPr>
      <w:r>
        <w:rPr>
          <w:rFonts w:hint="eastAsia" w:ascii="宋体" w:hAnsi="宋体" w:eastAsia="宋体" w:cs="宋体"/>
          <w:szCs w:val="21"/>
        </w:rPr>
        <w:t>采购人：武陟县大封镇卫生院</w:t>
      </w:r>
    </w:p>
    <w:p>
      <w:pPr>
        <w:spacing w:line="408" w:lineRule="auto"/>
        <w:ind w:firstLine="420" w:firstLineChars="200"/>
        <w:rPr>
          <w:rFonts w:hint="default" w:ascii="宋体" w:hAnsi="宋体" w:eastAsia="宋体" w:cs="宋体"/>
          <w:szCs w:val="21"/>
          <w:lang w:val="en-US" w:eastAsia="zh-CN"/>
        </w:rPr>
      </w:pPr>
      <w:r>
        <w:rPr>
          <w:rFonts w:hint="eastAsia" w:ascii="宋体" w:hAnsi="宋体" w:eastAsia="宋体" w:cs="宋体"/>
          <w:szCs w:val="21"/>
        </w:rPr>
        <w:t>联系人：董先生</w:t>
      </w:r>
    </w:p>
    <w:p>
      <w:pPr>
        <w:spacing w:line="408" w:lineRule="auto"/>
        <w:ind w:firstLine="420" w:firstLineChars="200"/>
        <w:rPr>
          <w:rFonts w:hint="default" w:ascii="宋体" w:hAnsi="宋体" w:eastAsia="宋体" w:cs="宋体"/>
          <w:szCs w:val="21"/>
          <w:lang w:val="en-US" w:eastAsia="zh-CN"/>
        </w:rPr>
      </w:pPr>
      <w:r>
        <w:rPr>
          <w:rFonts w:hint="eastAsia" w:ascii="宋体" w:hAnsi="宋体" w:eastAsia="宋体" w:cs="宋体"/>
          <w:szCs w:val="21"/>
        </w:rPr>
        <w:t>联系方式：13598517691</w:t>
      </w:r>
    </w:p>
    <w:p>
      <w:pPr>
        <w:spacing w:line="408" w:lineRule="auto"/>
        <w:ind w:firstLine="420" w:firstLineChars="200"/>
        <w:rPr>
          <w:rFonts w:ascii="宋体" w:hAnsi="宋体" w:cs="宋体"/>
          <w:szCs w:val="21"/>
        </w:rPr>
      </w:pPr>
      <w:r>
        <w:rPr>
          <w:rFonts w:hint="eastAsia" w:ascii="宋体" w:hAnsi="宋体" w:eastAsia="宋体" w:cs="宋体"/>
          <w:szCs w:val="21"/>
        </w:rPr>
        <w:t>地址：</w:t>
      </w:r>
      <w:r>
        <w:rPr>
          <w:rFonts w:hint="eastAsia" w:ascii="宋体" w:hAnsi="宋体" w:eastAsia="宋体" w:cs="宋体"/>
          <w:szCs w:val="21"/>
          <w:lang w:val="en-US" w:eastAsia="zh-CN"/>
        </w:rPr>
        <w:t>武陟县大封镇卫生院院内</w:t>
      </w:r>
    </w:p>
    <w:p>
      <w:pPr>
        <w:spacing w:line="408" w:lineRule="auto"/>
        <w:ind w:firstLine="420" w:firstLineChars="200"/>
        <w:rPr>
          <w:rFonts w:ascii="宋体" w:hAnsi="宋体" w:cs="宋体"/>
          <w:szCs w:val="21"/>
        </w:rPr>
      </w:pPr>
      <w:r>
        <w:rPr>
          <w:rFonts w:hint="eastAsia" w:ascii="宋体" w:hAnsi="宋体" w:eastAsia="宋体" w:cs="宋体"/>
          <w:szCs w:val="21"/>
        </w:rPr>
        <w:t>采购代理机构：中鼎景宏工程管理有限公司</w:t>
      </w:r>
    </w:p>
    <w:p>
      <w:pPr>
        <w:spacing w:line="408" w:lineRule="auto"/>
        <w:ind w:firstLine="420" w:firstLineChars="200"/>
        <w:rPr>
          <w:rFonts w:ascii="宋体" w:hAnsi="宋体" w:cs="宋体"/>
          <w:szCs w:val="21"/>
        </w:rPr>
      </w:pPr>
      <w:r>
        <w:rPr>
          <w:rFonts w:hint="eastAsia" w:ascii="宋体" w:hAnsi="宋体" w:eastAsia="宋体" w:cs="宋体"/>
          <w:szCs w:val="21"/>
        </w:rPr>
        <w:t>联系人：</w:t>
      </w:r>
      <w:r>
        <w:rPr>
          <w:rFonts w:hint="eastAsia" w:ascii="宋体" w:hAnsi="宋体" w:eastAsia="宋体" w:cs="宋体"/>
          <w:szCs w:val="21"/>
          <w:lang w:val="en-US" w:eastAsia="zh-CN"/>
        </w:rPr>
        <w:t>孙女士</w:t>
      </w:r>
    </w:p>
    <w:p>
      <w:pPr>
        <w:spacing w:line="408" w:lineRule="auto"/>
        <w:ind w:firstLine="420" w:firstLineChars="200"/>
        <w:rPr>
          <w:rFonts w:ascii="宋体" w:hAnsi="宋体" w:cs="宋体"/>
          <w:szCs w:val="21"/>
        </w:rPr>
      </w:pPr>
      <w:r>
        <w:rPr>
          <w:rFonts w:hint="eastAsia" w:ascii="宋体" w:hAnsi="宋体" w:eastAsia="宋体" w:cs="宋体"/>
          <w:szCs w:val="21"/>
        </w:rPr>
        <w:t>联系方式：0391-7289831</w:t>
      </w:r>
    </w:p>
    <w:p>
      <w:pPr>
        <w:pStyle w:val="27"/>
        <w:spacing w:line="408" w:lineRule="auto"/>
        <w:ind w:firstLine="420" w:firstLineChars="200"/>
        <w:rPr>
          <w:rFonts w:ascii="宋体" w:hAnsi="宋体" w:cs="宋体"/>
          <w:sz w:val="21"/>
          <w:szCs w:val="21"/>
        </w:rPr>
      </w:pPr>
      <w:r>
        <w:rPr>
          <w:rFonts w:hint="eastAsia" w:ascii="宋体" w:hAnsi="宋体" w:eastAsia="宋体" w:cs="宋体"/>
          <w:sz w:val="21"/>
          <w:szCs w:val="21"/>
        </w:rPr>
        <w:t>地址：郑州市金水区纬五路12号河南合作大厦B座10楼　</w:t>
      </w:r>
    </w:p>
    <w:p>
      <w:pPr>
        <w:spacing w:line="408" w:lineRule="auto"/>
        <w:ind w:firstLine="420" w:firstLineChars="200"/>
        <w:rPr>
          <w:rFonts w:ascii="宋体" w:hAnsi="宋体" w:cs="宋体"/>
          <w:szCs w:val="21"/>
        </w:rPr>
      </w:pPr>
      <w:r>
        <w:rPr>
          <w:rFonts w:hint="eastAsia" w:ascii="宋体" w:hAnsi="宋体" w:eastAsia="宋体" w:cs="宋体"/>
          <w:szCs w:val="21"/>
        </w:rPr>
        <w:t>监督部门：武陟县政府采购管理办公室</w:t>
      </w:r>
    </w:p>
    <w:p>
      <w:pPr>
        <w:spacing w:line="408" w:lineRule="auto"/>
        <w:ind w:firstLine="420" w:firstLineChars="200"/>
        <w:rPr>
          <w:rFonts w:ascii="宋体" w:hAnsi="宋体" w:cs="宋体"/>
          <w:szCs w:val="21"/>
        </w:rPr>
      </w:pPr>
      <w:r>
        <w:rPr>
          <w:rFonts w:hint="eastAsia" w:ascii="宋体" w:hAnsi="宋体" w:eastAsia="宋体" w:cs="宋体"/>
          <w:szCs w:val="21"/>
        </w:rPr>
        <w:t xml:space="preserve">联系人：陈先生  </w:t>
      </w:r>
    </w:p>
    <w:p>
      <w:pPr>
        <w:spacing w:line="408" w:lineRule="auto"/>
        <w:ind w:firstLine="420" w:firstLineChars="200"/>
        <w:rPr>
          <w:rFonts w:ascii="宋体" w:hAnsi="宋体" w:cs="宋体"/>
          <w:szCs w:val="21"/>
        </w:rPr>
      </w:pPr>
      <w:r>
        <w:rPr>
          <w:rFonts w:hint="eastAsia" w:ascii="宋体" w:hAnsi="宋体" w:eastAsia="宋体" w:cs="宋体"/>
          <w:szCs w:val="21"/>
        </w:rPr>
        <w:t>电话：0391-7290461</w:t>
      </w:r>
    </w:p>
    <w:p>
      <w:pPr>
        <w:widowControl/>
        <w:shd w:val="clear" w:color="auto" w:fill="FFFFFF"/>
        <w:spacing w:line="408" w:lineRule="auto"/>
        <w:jc w:val="right"/>
        <w:rPr>
          <w:rFonts w:ascii="宋体" w:hAnsi="宋体" w:cs="宋体"/>
          <w:color w:val="000000"/>
          <w:kern w:val="0"/>
          <w:szCs w:val="21"/>
          <w:shd w:val="clear" w:color="auto" w:fill="FFFFFF"/>
        </w:rPr>
      </w:pPr>
    </w:p>
    <w:p>
      <w:pPr>
        <w:pStyle w:val="27"/>
        <w:spacing w:line="408" w:lineRule="auto"/>
      </w:pPr>
    </w:p>
    <w:p>
      <w:pPr>
        <w:widowControl/>
        <w:shd w:val="clear" w:color="auto" w:fill="FFFFFF"/>
        <w:spacing w:line="408" w:lineRule="auto"/>
        <w:jc w:val="right"/>
        <w:rPr>
          <w:rFonts w:ascii="宋体" w:hAnsi="宋体" w:cs="宋体"/>
          <w:color w:val="auto"/>
          <w:kern w:val="0"/>
          <w:szCs w:val="21"/>
          <w:highlight w:val="none"/>
          <w:shd w:val="clear" w:color="auto" w:fill="FFFFFF"/>
        </w:rPr>
      </w:pPr>
      <w:r>
        <w:rPr>
          <w:rFonts w:hint="eastAsia" w:ascii="宋体" w:hAnsi="宋体" w:eastAsia="宋体" w:cs="宋体"/>
          <w:color w:val="auto"/>
          <w:kern w:val="0"/>
          <w:szCs w:val="21"/>
          <w:highlight w:val="none"/>
          <w:shd w:val="clear" w:color="auto" w:fill="FFFFFF"/>
        </w:rPr>
        <w:t>202</w:t>
      </w:r>
      <w:r>
        <w:rPr>
          <w:rFonts w:hint="eastAsia" w:ascii="宋体" w:hAnsi="宋体" w:cs="宋体"/>
          <w:color w:val="auto"/>
          <w:kern w:val="0"/>
          <w:szCs w:val="21"/>
          <w:highlight w:val="none"/>
          <w:shd w:val="clear" w:color="auto" w:fill="FFFFFF"/>
          <w:lang w:val="en-US" w:eastAsia="zh-CN"/>
        </w:rPr>
        <w:t>2</w:t>
      </w:r>
      <w:r>
        <w:rPr>
          <w:rFonts w:hint="eastAsia" w:ascii="宋体" w:hAnsi="宋体" w:eastAsia="宋体" w:cs="宋体"/>
          <w:color w:val="auto"/>
          <w:kern w:val="0"/>
          <w:szCs w:val="21"/>
          <w:highlight w:val="none"/>
          <w:shd w:val="clear" w:color="auto" w:fill="FFFFFF"/>
        </w:rPr>
        <w:t>年</w:t>
      </w:r>
      <w:r>
        <w:rPr>
          <w:rFonts w:hint="eastAsia" w:ascii="宋体" w:hAnsi="宋体" w:cs="宋体"/>
          <w:color w:val="auto"/>
          <w:kern w:val="0"/>
          <w:szCs w:val="21"/>
          <w:highlight w:val="none"/>
          <w:shd w:val="clear" w:color="auto" w:fill="FFFFFF"/>
          <w:lang w:val="en-US" w:eastAsia="zh-CN"/>
        </w:rPr>
        <w:t>8</w:t>
      </w:r>
      <w:r>
        <w:rPr>
          <w:rFonts w:hint="eastAsia" w:ascii="宋体" w:hAnsi="宋体" w:eastAsia="宋体" w:cs="宋体"/>
          <w:color w:val="auto"/>
          <w:kern w:val="0"/>
          <w:szCs w:val="21"/>
          <w:highlight w:val="none"/>
          <w:shd w:val="clear" w:color="auto" w:fill="FFFFFF"/>
        </w:rPr>
        <w:t>月</w:t>
      </w:r>
      <w:r>
        <w:rPr>
          <w:rFonts w:hint="eastAsia" w:ascii="宋体" w:hAnsi="宋体" w:cs="宋体"/>
          <w:color w:val="auto"/>
          <w:kern w:val="0"/>
          <w:szCs w:val="21"/>
          <w:highlight w:val="none"/>
          <w:shd w:val="clear" w:color="auto" w:fill="FFFFFF"/>
          <w:lang w:val="en-US" w:eastAsia="zh-CN"/>
        </w:rPr>
        <w:t>5</w:t>
      </w:r>
      <w:r>
        <w:rPr>
          <w:rFonts w:hint="eastAsia" w:ascii="宋体" w:hAnsi="宋体" w:eastAsia="宋体" w:cs="宋体"/>
          <w:color w:val="auto"/>
          <w:kern w:val="0"/>
          <w:szCs w:val="21"/>
          <w:highlight w:val="none"/>
          <w:shd w:val="clear" w:color="auto" w:fill="FFFFFF"/>
        </w:rPr>
        <w:t>日</w:t>
      </w:r>
    </w:p>
    <w:p>
      <w:pPr>
        <w:rPr>
          <w:rFonts w:hint="eastAsia" w:ascii="宋体" w:hAnsi="宋体" w:cs="宋体"/>
          <w:b/>
          <w:bCs/>
          <w:sz w:val="32"/>
          <w:szCs w:val="32"/>
        </w:rPr>
      </w:pPr>
      <w:bookmarkStart w:id="4" w:name="_Toc14537"/>
      <w:r>
        <w:rPr>
          <w:rFonts w:hint="eastAsia" w:ascii="宋体" w:hAnsi="宋体" w:cs="宋体"/>
          <w:b/>
          <w:bCs/>
          <w:sz w:val="32"/>
          <w:szCs w:val="32"/>
        </w:rPr>
        <w:br w:type="page"/>
      </w:r>
    </w:p>
    <w:p>
      <w:pPr>
        <w:widowControl/>
        <w:tabs>
          <w:tab w:val="left" w:pos="840"/>
          <w:tab w:val="center" w:pos="4723"/>
        </w:tabs>
        <w:spacing w:line="360" w:lineRule="auto"/>
        <w:jc w:val="center"/>
        <w:outlineLvl w:val="0"/>
        <w:rPr>
          <w:rFonts w:ascii="宋体" w:hAnsi="宋体" w:cs="宋体"/>
          <w:b/>
          <w:bCs/>
          <w:sz w:val="32"/>
          <w:szCs w:val="32"/>
        </w:rPr>
      </w:pPr>
      <w:r>
        <w:rPr>
          <w:rFonts w:hint="eastAsia" w:ascii="宋体" w:hAnsi="宋体" w:cs="宋体"/>
          <w:b/>
          <w:bCs/>
          <w:sz w:val="32"/>
          <w:szCs w:val="32"/>
        </w:rPr>
        <w:t xml:space="preserve">第二章  </w:t>
      </w:r>
      <w:bookmarkEnd w:id="2"/>
      <w:r>
        <w:rPr>
          <w:rFonts w:hint="eastAsia" w:ascii="宋体" w:hAnsi="宋体" w:cs="宋体"/>
          <w:b/>
          <w:bCs/>
          <w:sz w:val="32"/>
          <w:szCs w:val="32"/>
        </w:rPr>
        <w:t>供应商须知</w:t>
      </w:r>
      <w:bookmarkEnd w:id="4"/>
    </w:p>
    <w:p>
      <w:pPr>
        <w:jc w:val="center"/>
        <w:rPr>
          <w:rFonts w:ascii="宋体" w:hAnsi="宋体" w:cs="宋体"/>
          <w:sz w:val="24"/>
          <w:szCs w:val="24"/>
        </w:rPr>
      </w:pPr>
      <w:bookmarkStart w:id="5" w:name="_Toc374512408"/>
      <w:bookmarkStart w:id="6" w:name="_Toc408816341"/>
      <w:bookmarkStart w:id="7" w:name="_Toc22562"/>
      <w:bookmarkStart w:id="8" w:name="_Toc373230021"/>
      <w:r>
        <w:rPr>
          <w:rFonts w:hint="eastAsia" w:ascii="宋体" w:hAnsi="宋体" w:cs="宋体"/>
          <w:sz w:val="24"/>
          <w:szCs w:val="24"/>
        </w:rPr>
        <w:t>供应商须知前附表</w:t>
      </w:r>
      <w:bookmarkEnd w:id="5"/>
      <w:bookmarkEnd w:id="6"/>
      <w:bookmarkEnd w:id="7"/>
      <w:bookmarkEnd w:id="8"/>
    </w:p>
    <w:tbl>
      <w:tblPr>
        <w:tblStyle w:val="21"/>
        <w:tblW w:w="98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1"/>
        <w:gridCol w:w="1900"/>
        <w:gridCol w:w="6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条款号</w:t>
            </w:r>
          </w:p>
        </w:tc>
        <w:tc>
          <w:tcPr>
            <w:tcW w:w="1900" w:type="dxa"/>
            <w:vAlign w:val="center"/>
          </w:tcPr>
          <w:p>
            <w:pPr>
              <w:spacing w:line="420" w:lineRule="auto"/>
              <w:jc w:val="center"/>
              <w:rPr>
                <w:rFonts w:ascii="宋体" w:hAnsi="宋体" w:cs="宋体"/>
                <w:szCs w:val="21"/>
              </w:rPr>
            </w:pPr>
            <w:r>
              <w:rPr>
                <w:rFonts w:hint="eastAsia" w:ascii="宋体" w:hAnsi="宋体" w:cs="宋体"/>
                <w:szCs w:val="21"/>
              </w:rPr>
              <w:t>条款名称</w:t>
            </w:r>
          </w:p>
        </w:tc>
        <w:tc>
          <w:tcPr>
            <w:tcW w:w="6928" w:type="dxa"/>
            <w:vAlign w:val="center"/>
          </w:tcPr>
          <w:p>
            <w:pPr>
              <w:spacing w:line="420" w:lineRule="auto"/>
              <w:jc w:val="center"/>
              <w:rPr>
                <w:rFonts w:ascii="宋体" w:hAnsi="宋体" w:cs="宋体"/>
                <w:szCs w:val="21"/>
              </w:rPr>
            </w:pPr>
            <w:r>
              <w:rPr>
                <w:rFonts w:hint="eastAsia" w:ascii="宋体" w:hAnsi="宋体" w:cs="宋体"/>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1.1.2</w:t>
            </w:r>
          </w:p>
        </w:tc>
        <w:tc>
          <w:tcPr>
            <w:tcW w:w="1900" w:type="dxa"/>
            <w:vAlign w:val="center"/>
          </w:tcPr>
          <w:p>
            <w:pPr>
              <w:spacing w:line="420" w:lineRule="auto"/>
              <w:jc w:val="center"/>
              <w:rPr>
                <w:rFonts w:ascii="宋体" w:hAnsi="宋体" w:cs="宋体"/>
                <w:szCs w:val="21"/>
              </w:rPr>
            </w:pPr>
            <w:r>
              <w:rPr>
                <w:rFonts w:hint="eastAsia" w:ascii="宋体" w:hAnsi="宋体" w:cs="宋体"/>
                <w:szCs w:val="21"/>
              </w:rPr>
              <w:t>采购人</w:t>
            </w:r>
          </w:p>
        </w:tc>
        <w:tc>
          <w:tcPr>
            <w:tcW w:w="6928" w:type="dxa"/>
            <w:vAlign w:val="center"/>
          </w:tcPr>
          <w:p>
            <w:pPr>
              <w:spacing w:line="420" w:lineRule="auto"/>
              <w:jc w:val="left"/>
              <w:rPr>
                <w:rFonts w:hint="eastAsia" w:ascii="宋体" w:hAnsi="宋体" w:cs="宋体"/>
                <w:szCs w:val="21"/>
                <w:lang w:eastAsia="zh-CN"/>
              </w:rPr>
            </w:pPr>
            <w:r>
              <w:rPr>
                <w:rFonts w:hint="eastAsia" w:ascii="宋体" w:hAnsi="宋体" w:cs="宋体"/>
                <w:szCs w:val="21"/>
                <w:lang w:eastAsia="zh-CN"/>
              </w:rPr>
              <w:t>名称</w:t>
            </w:r>
            <w:r>
              <w:rPr>
                <w:rFonts w:hint="eastAsia" w:ascii="宋体" w:hAnsi="宋体" w:cs="宋体"/>
                <w:szCs w:val="21"/>
              </w:rPr>
              <w:t>：武陟县大封镇卫生院</w:t>
            </w:r>
          </w:p>
          <w:p>
            <w:pPr>
              <w:spacing w:line="420" w:lineRule="auto"/>
              <w:jc w:val="left"/>
              <w:rPr>
                <w:rFonts w:hint="default" w:ascii="宋体" w:hAnsi="宋体" w:cs="宋体"/>
                <w:szCs w:val="21"/>
                <w:lang w:val="en-US" w:eastAsia="zh-CN"/>
              </w:rPr>
            </w:pPr>
            <w:r>
              <w:rPr>
                <w:rFonts w:hint="eastAsia" w:ascii="宋体" w:hAnsi="宋体" w:cs="宋体"/>
                <w:szCs w:val="21"/>
              </w:rPr>
              <w:t>联系人：董先生</w:t>
            </w:r>
          </w:p>
          <w:p>
            <w:pPr>
              <w:spacing w:line="420" w:lineRule="auto"/>
              <w:jc w:val="left"/>
              <w:rPr>
                <w:rFonts w:hint="default" w:ascii="宋体" w:hAnsi="宋体" w:cs="宋体"/>
                <w:szCs w:val="21"/>
                <w:lang w:val="en-US" w:eastAsia="zh-CN"/>
              </w:rPr>
            </w:pPr>
            <w:r>
              <w:rPr>
                <w:rFonts w:hint="eastAsia" w:ascii="宋体" w:hAnsi="宋体" w:cs="宋体"/>
                <w:szCs w:val="21"/>
              </w:rPr>
              <w:t>联系方式：13598517691</w:t>
            </w:r>
          </w:p>
          <w:p>
            <w:pPr>
              <w:spacing w:line="420" w:lineRule="auto"/>
              <w:jc w:val="left"/>
              <w:rPr>
                <w:rFonts w:ascii="宋体" w:hAnsi="宋体" w:cs="宋体"/>
                <w:szCs w:val="21"/>
              </w:rPr>
            </w:pPr>
            <w:r>
              <w:rPr>
                <w:rFonts w:hint="eastAsia" w:ascii="宋体" w:hAnsi="宋体" w:cs="宋体"/>
                <w:szCs w:val="21"/>
              </w:rPr>
              <w:t>地址：</w:t>
            </w:r>
            <w:r>
              <w:rPr>
                <w:rFonts w:hint="eastAsia" w:ascii="宋体" w:hAnsi="宋体" w:cs="宋体"/>
                <w:szCs w:val="21"/>
                <w:lang w:val="en-US" w:eastAsia="zh-CN"/>
              </w:rPr>
              <w:t>武陟县大封镇卫生院院内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1.1.3</w:t>
            </w:r>
          </w:p>
        </w:tc>
        <w:tc>
          <w:tcPr>
            <w:tcW w:w="1900" w:type="dxa"/>
            <w:vAlign w:val="center"/>
          </w:tcPr>
          <w:p>
            <w:pPr>
              <w:spacing w:line="420" w:lineRule="auto"/>
              <w:jc w:val="center"/>
              <w:rPr>
                <w:rFonts w:ascii="宋体" w:hAnsi="宋体" w:cs="宋体"/>
                <w:szCs w:val="21"/>
              </w:rPr>
            </w:pPr>
            <w:r>
              <w:rPr>
                <w:rFonts w:hint="eastAsia" w:ascii="宋体" w:hAnsi="宋体" w:cs="宋体"/>
                <w:bCs/>
                <w:szCs w:val="21"/>
              </w:rPr>
              <w:t>采购代理机构</w:t>
            </w:r>
          </w:p>
        </w:tc>
        <w:tc>
          <w:tcPr>
            <w:tcW w:w="6928" w:type="dxa"/>
            <w:vAlign w:val="center"/>
          </w:tcPr>
          <w:p>
            <w:pPr>
              <w:spacing w:line="420" w:lineRule="auto"/>
              <w:jc w:val="left"/>
              <w:rPr>
                <w:rFonts w:ascii="宋体" w:hAnsi="宋体" w:cs="宋体"/>
                <w:szCs w:val="21"/>
              </w:rPr>
            </w:pPr>
            <w:r>
              <w:rPr>
                <w:rFonts w:hint="eastAsia" w:ascii="宋体" w:hAnsi="宋体" w:cs="宋体"/>
                <w:szCs w:val="21"/>
                <w:lang w:eastAsia="zh-CN"/>
              </w:rPr>
              <w:t>名称</w:t>
            </w:r>
            <w:r>
              <w:rPr>
                <w:rFonts w:hint="eastAsia" w:ascii="宋体" w:hAnsi="宋体" w:cs="宋体"/>
                <w:szCs w:val="21"/>
              </w:rPr>
              <w:t>：中鼎景宏工程管理有限公司</w:t>
            </w:r>
          </w:p>
          <w:p>
            <w:pPr>
              <w:spacing w:line="420" w:lineRule="auto"/>
              <w:jc w:val="left"/>
              <w:rPr>
                <w:rFonts w:ascii="宋体" w:hAnsi="宋体" w:cs="宋体"/>
                <w:szCs w:val="21"/>
              </w:rPr>
            </w:pPr>
            <w:r>
              <w:rPr>
                <w:rFonts w:hint="eastAsia" w:ascii="宋体" w:hAnsi="宋体" w:cs="宋体"/>
                <w:szCs w:val="21"/>
              </w:rPr>
              <w:t>联系人：</w:t>
            </w:r>
            <w:r>
              <w:rPr>
                <w:rFonts w:hint="eastAsia" w:ascii="宋体" w:hAnsi="宋体" w:cs="宋体"/>
                <w:szCs w:val="21"/>
                <w:lang w:val="en-US" w:eastAsia="zh-CN"/>
              </w:rPr>
              <w:t>孙女士</w:t>
            </w:r>
          </w:p>
          <w:p>
            <w:pPr>
              <w:spacing w:line="420" w:lineRule="auto"/>
              <w:jc w:val="left"/>
              <w:rPr>
                <w:rFonts w:ascii="宋体" w:hAnsi="宋体" w:cs="宋体"/>
                <w:szCs w:val="21"/>
              </w:rPr>
            </w:pPr>
            <w:r>
              <w:rPr>
                <w:rFonts w:hint="eastAsia" w:ascii="宋体" w:hAnsi="宋体" w:cs="宋体"/>
                <w:szCs w:val="21"/>
              </w:rPr>
              <w:t>联系方式：0391-7289831</w:t>
            </w:r>
          </w:p>
          <w:p>
            <w:pPr>
              <w:spacing w:line="420" w:lineRule="auto"/>
              <w:jc w:val="left"/>
              <w:rPr>
                <w:rFonts w:ascii="宋体" w:hAnsi="宋体" w:cs="宋体"/>
                <w:szCs w:val="21"/>
              </w:rPr>
            </w:pPr>
            <w:r>
              <w:rPr>
                <w:rFonts w:hint="eastAsia" w:ascii="宋体" w:hAnsi="宋体" w:cs="宋体"/>
                <w:szCs w:val="21"/>
              </w:rPr>
              <w:t>地址：郑州市金水区纬五路12号河南合作大厦B座10楼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1.1.4</w:t>
            </w:r>
          </w:p>
        </w:tc>
        <w:tc>
          <w:tcPr>
            <w:tcW w:w="1900" w:type="dxa"/>
            <w:vAlign w:val="center"/>
          </w:tcPr>
          <w:p>
            <w:pPr>
              <w:spacing w:line="420" w:lineRule="auto"/>
              <w:jc w:val="center"/>
              <w:rPr>
                <w:rFonts w:ascii="宋体" w:hAnsi="宋体" w:cs="宋体"/>
                <w:szCs w:val="21"/>
              </w:rPr>
            </w:pPr>
            <w:r>
              <w:rPr>
                <w:rFonts w:hint="eastAsia" w:ascii="宋体" w:hAnsi="宋体" w:cs="宋体"/>
                <w:szCs w:val="21"/>
              </w:rPr>
              <w:t>项目名称</w:t>
            </w:r>
          </w:p>
        </w:tc>
        <w:tc>
          <w:tcPr>
            <w:tcW w:w="6928" w:type="dxa"/>
            <w:vAlign w:val="center"/>
          </w:tcPr>
          <w:p>
            <w:pPr>
              <w:widowControl/>
              <w:spacing w:line="420" w:lineRule="auto"/>
              <w:jc w:val="left"/>
              <w:rPr>
                <w:rFonts w:ascii="宋体" w:hAnsi="宋体" w:cs="宋体"/>
                <w:kern w:val="0"/>
                <w:szCs w:val="21"/>
              </w:rPr>
            </w:pPr>
            <w:r>
              <w:rPr>
                <w:rFonts w:hint="eastAsia" w:ascii="宋体" w:hAnsi="宋体" w:cs="宋体"/>
                <w:kern w:val="0"/>
                <w:szCs w:val="21"/>
                <w:lang w:val="en-US" w:eastAsia="zh-CN"/>
              </w:rPr>
              <w:t>武陟县大封镇卫生院新建病房综合楼项目勘察设计项目（二次）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1.1.5</w:t>
            </w:r>
          </w:p>
        </w:tc>
        <w:tc>
          <w:tcPr>
            <w:tcW w:w="1900" w:type="dxa"/>
            <w:vAlign w:val="center"/>
          </w:tcPr>
          <w:p>
            <w:pPr>
              <w:spacing w:line="420" w:lineRule="auto"/>
              <w:jc w:val="center"/>
              <w:rPr>
                <w:rFonts w:ascii="宋体" w:hAnsi="宋体" w:cs="宋体"/>
                <w:szCs w:val="21"/>
              </w:rPr>
            </w:pPr>
            <w:r>
              <w:rPr>
                <w:rFonts w:hint="eastAsia" w:ascii="宋体" w:hAnsi="宋体" w:cs="宋体"/>
                <w:szCs w:val="21"/>
              </w:rPr>
              <w:t>建设地点</w:t>
            </w:r>
          </w:p>
        </w:tc>
        <w:tc>
          <w:tcPr>
            <w:tcW w:w="6928" w:type="dxa"/>
            <w:vAlign w:val="center"/>
          </w:tcPr>
          <w:p>
            <w:pPr>
              <w:spacing w:line="420" w:lineRule="auto"/>
              <w:jc w:val="left"/>
              <w:rPr>
                <w:rFonts w:ascii="宋体" w:hAnsi="宋体" w:cs="宋体"/>
                <w:szCs w:val="21"/>
              </w:rPr>
            </w:pPr>
            <w:r>
              <w:rPr>
                <w:rFonts w:hint="eastAsia" w:ascii="宋体" w:hAnsi="宋体" w:cs="宋体"/>
                <w:kern w:val="0"/>
                <w:szCs w:val="21"/>
                <w:lang w:val="en-US" w:eastAsia="zh-CN"/>
              </w:rPr>
              <w:t>武陟县大封镇卫生院</w:t>
            </w:r>
            <w:r>
              <w:rPr>
                <w:rFonts w:hint="eastAsia" w:ascii="宋体" w:hAnsi="宋体" w:cs="宋体"/>
                <w:color w:val="000000"/>
                <w:kern w:val="0"/>
                <w:szCs w:val="21"/>
                <w:shd w:val="clear" w:color="auto" w:fill="FFFFFF"/>
              </w:rPr>
              <w:t>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1.1.6</w:t>
            </w:r>
          </w:p>
        </w:tc>
        <w:tc>
          <w:tcPr>
            <w:tcW w:w="1900" w:type="dxa"/>
            <w:vAlign w:val="center"/>
          </w:tcPr>
          <w:p>
            <w:pPr>
              <w:spacing w:line="420" w:lineRule="auto"/>
              <w:jc w:val="center"/>
              <w:rPr>
                <w:rFonts w:ascii="宋体" w:hAnsi="宋体" w:cs="宋体"/>
                <w:szCs w:val="21"/>
              </w:rPr>
            </w:pPr>
            <w:r>
              <w:rPr>
                <w:rFonts w:hint="eastAsia" w:ascii="宋体" w:hAnsi="宋体" w:cs="宋体"/>
                <w:szCs w:val="21"/>
                <w:lang w:eastAsia="zh-CN"/>
              </w:rPr>
              <w:t>项目概况</w:t>
            </w:r>
          </w:p>
        </w:tc>
        <w:tc>
          <w:tcPr>
            <w:tcW w:w="6928" w:type="dxa"/>
            <w:vAlign w:val="center"/>
          </w:tcPr>
          <w:p>
            <w:pPr>
              <w:spacing w:line="420" w:lineRule="auto"/>
              <w:jc w:val="left"/>
              <w:rPr>
                <w:rFonts w:ascii="宋体" w:hAnsi="宋体" w:cs="宋体"/>
                <w:szCs w:val="21"/>
              </w:rPr>
            </w:pPr>
            <w:r>
              <w:rPr>
                <w:rFonts w:hint="eastAsia" w:ascii="宋体" w:hAnsi="宋体" w:cs="宋体"/>
                <w:szCs w:val="21"/>
              </w:rPr>
              <w:t>武陟县大封镇卫生院病房综合楼，建筑面积约8000㎡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1.2.1</w:t>
            </w:r>
          </w:p>
        </w:tc>
        <w:tc>
          <w:tcPr>
            <w:tcW w:w="1900" w:type="dxa"/>
            <w:vAlign w:val="center"/>
          </w:tcPr>
          <w:p>
            <w:pPr>
              <w:spacing w:line="420" w:lineRule="auto"/>
              <w:jc w:val="center"/>
              <w:rPr>
                <w:rFonts w:ascii="宋体" w:hAnsi="宋体" w:cs="宋体"/>
                <w:szCs w:val="21"/>
              </w:rPr>
            </w:pPr>
            <w:r>
              <w:rPr>
                <w:rFonts w:hint="eastAsia" w:ascii="宋体" w:hAnsi="宋体" w:cs="宋体"/>
                <w:szCs w:val="21"/>
              </w:rPr>
              <w:t>资金来源</w:t>
            </w:r>
          </w:p>
        </w:tc>
        <w:tc>
          <w:tcPr>
            <w:tcW w:w="6928" w:type="dxa"/>
            <w:vAlign w:val="center"/>
          </w:tcPr>
          <w:p>
            <w:pPr>
              <w:spacing w:line="420" w:lineRule="auto"/>
              <w:jc w:val="left"/>
              <w:rPr>
                <w:rFonts w:ascii="宋体" w:hAnsi="宋体" w:cs="宋体"/>
                <w:szCs w:val="21"/>
              </w:rPr>
            </w:pPr>
            <w:r>
              <w:rPr>
                <w:rFonts w:hint="eastAsia" w:ascii="宋体" w:hAnsi="宋体" w:cs="宋体"/>
                <w:szCs w:val="21"/>
                <w:lang w:val="en-US" w:eastAsia="zh-CN"/>
              </w:rPr>
              <w:t>专项债券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1.2.2</w:t>
            </w:r>
          </w:p>
        </w:tc>
        <w:tc>
          <w:tcPr>
            <w:tcW w:w="1900" w:type="dxa"/>
            <w:vAlign w:val="center"/>
          </w:tcPr>
          <w:p>
            <w:pPr>
              <w:spacing w:line="420" w:lineRule="auto"/>
              <w:jc w:val="center"/>
              <w:rPr>
                <w:rFonts w:ascii="宋体" w:hAnsi="宋体" w:cs="宋体"/>
                <w:szCs w:val="21"/>
              </w:rPr>
            </w:pPr>
            <w:r>
              <w:rPr>
                <w:rFonts w:hint="eastAsia" w:ascii="宋体" w:hAnsi="宋体" w:cs="宋体"/>
                <w:szCs w:val="21"/>
              </w:rPr>
              <w:t>出资比例</w:t>
            </w:r>
          </w:p>
        </w:tc>
        <w:tc>
          <w:tcPr>
            <w:tcW w:w="6928" w:type="dxa"/>
            <w:vAlign w:val="center"/>
          </w:tcPr>
          <w:p>
            <w:pPr>
              <w:spacing w:line="420" w:lineRule="auto"/>
              <w:jc w:val="left"/>
              <w:rPr>
                <w:rFonts w:ascii="宋体" w:hAnsi="宋体" w:cs="宋体"/>
                <w:szCs w:val="21"/>
              </w:rPr>
            </w:pPr>
            <w:r>
              <w:rPr>
                <w:rFonts w:hint="eastAsia" w:ascii="宋体" w:hAnsi="宋体" w:cs="宋体"/>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1.2.3</w:t>
            </w:r>
          </w:p>
        </w:tc>
        <w:tc>
          <w:tcPr>
            <w:tcW w:w="1900" w:type="dxa"/>
            <w:vAlign w:val="center"/>
          </w:tcPr>
          <w:p>
            <w:pPr>
              <w:spacing w:line="420" w:lineRule="auto"/>
              <w:jc w:val="center"/>
              <w:rPr>
                <w:rFonts w:ascii="宋体" w:hAnsi="宋体" w:cs="宋体"/>
                <w:szCs w:val="21"/>
              </w:rPr>
            </w:pPr>
            <w:r>
              <w:rPr>
                <w:rFonts w:hint="eastAsia" w:ascii="宋体" w:hAnsi="宋体" w:cs="宋体"/>
                <w:szCs w:val="21"/>
              </w:rPr>
              <w:t>资金落实情况</w:t>
            </w:r>
          </w:p>
        </w:tc>
        <w:tc>
          <w:tcPr>
            <w:tcW w:w="6928" w:type="dxa"/>
            <w:vAlign w:val="center"/>
          </w:tcPr>
          <w:p>
            <w:pPr>
              <w:spacing w:line="420" w:lineRule="auto"/>
              <w:jc w:val="left"/>
              <w:rPr>
                <w:rFonts w:ascii="宋体" w:hAnsi="宋体" w:cs="宋体"/>
                <w:szCs w:val="21"/>
              </w:rPr>
            </w:pPr>
            <w:r>
              <w:rPr>
                <w:rFonts w:hint="eastAsia" w:ascii="宋体" w:hAnsi="宋体" w:cs="宋体"/>
                <w:szCs w:val="21"/>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1.3.1</w:t>
            </w:r>
          </w:p>
        </w:tc>
        <w:tc>
          <w:tcPr>
            <w:tcW w:w="1900" w:type="dxa"/>
            <w:vAlign w:val="center"/>
          </w:tcPr>
          <w:p>
            <w:pPr>
              <w:spacing w:line="420" w:lineRule="auto"/>
              <w:jc w:val="center"/>
              <w:rPr>
                <w:rFonts w:ascii="宋体" w:hAnsi="宋体" w:cs="宋体"/>
                <w:szCs w:val="21"/>
              </w:rPr>
            </w:pPr>
            <w:r>
              <w:rPr>
                <w:rFonts w:hint="eastAsia" w:ascii="宋体" w:hAnsi="宋体" w:cs="宋体"/>
                <w:szCs w:val="21"/>
              </w:rPr>
              <w:t>谈判范围</w:t>
            </w:r>
          </w:p>
        </w:tc>
        <w:tc>
          <w:tcPr>
            <w:tcW w:w="6928" w:type="dxa"/>
            <w:vAlign w:val="center"/>
          </w:tcPr>
          <w:p>
            <w:pPr>
              <w:widowControl/>
              <w:spacing w:line="420" w:lineRule="auto"/>
              <w:jc w:val="left"/>
              <w:rPr>
                <w:rFonts w:ascii="宋体" w:hAnsi="宋体" w:cs="宋体"/>
                <w:szCs w:val="21"/>
              </w:rPr>
            </w:pPr>
            <w:r>
              <w:rPr>
                <w:rFonts w:hint="eastAsia" w:ascii="宋体" w:hAnsi="宋体" w:cs="宋体"/>
                <w:szCs w:val="21"/>
              </w:rPr>
              <w:t>方案设计、初步设计、施工图设计及后续相关服务</w:t>
            </w:r>
            <w:r>
              <w:rPr>
                <w:rFonts w:hint="eastAsia" w:ascii="宋体" w:hAnsi="宋体" w:cs="宋体"/>
                <w:szCs w:val="21"/>
                <w:lang w:eastAsia="zh-CN"/>
              </w:rPr>
              <w:t>和</w:t>
            </w:r>
            <w:r>
              <w:rPr>
                <w:rFonts w:hint="eastAsia" w:ascii="宋体" w:hAnsi="宋体" w:cs="宋体"/>
                <w:szCs w:val="21"/>
              </w:rPr>
              <w:t>竞争性谈判文件范围内所有内容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1.3.2</w:t>
            </w:r>
          </w:p>
        </w:tc>
        <w:tc>
          <w:tcPr>
            <w:tcW w:w="1900" w:type="dxa"/>
            <w:vAlign w:val="center"/>
          </w:tcPr>
          <w:p>
            <w:pPr>
              <w:widowControl/>
              <w:spacing w:line="420" w:lineRule="auto"/>
              <w:jc w:val="left"/>
              <w:rPr>
                <w:rFonts w:hint="eastAsia" w:ascii="宋体" w:hAnsi="宋体" w:cs="宋体"/>
                <w:szCs w:val="21"/>
                <w:lang w:eastAsia="zh-CN"/>
              </w:rPr>
            </w:pPr>
            <w:r>
              <w:rPr>
                <w:rFonts w:hint="eastAsia" w:ascii="宋体" w:hAnsi="宋体" w:cs="宋体"/>
                <w:szCs w:val="21"/>
                <w:lang w:eastAsia="zh-CN"/>
              </w:rPr>
              <w:t>设计周期</w:t>
            </w:r>
          </w:p>
        </w:tc>
        <w:tc>
          <w:tcPr>
            <w:tcW w:w="6928" w:type="dxa"/>
            <w:vAlign w:val="center"/>
          </w:tcPr>
          <w:p>
            <w:pPr>
              <w:widowControl/>
              <w:spacing w:line="420" w:lineRule="auto"/>
              <w:jc w:val="left"/>
              <w:rPr>
                <w:rFonts w:hint="eastAsia" w:ascii="宋体" w:hAnsi="宋体" w:cs="宋体"/>
                <w:szCs w:val="21"/>
              </w:rPr>
            </w:pPr>
            <w:r>
              <w:rPr>
                <w:rFonts w:hint="eastAsia" w:ascii="宋体" w:hAnsi="宋体" w:cs="宋体"/>
                <w:szCs w:val="21"/>
                <w:lang w:eastAsia="zh-CN"/>
              </w:rPr>
              <w:t>签订合同后</w:t>
            </w:r>
            <w:r>
              <w:rPr>
                <w:rFonts w:hint="eastAsia" w:ascii="宋体" w:hAnsi="宋体" w:cs="宋体"/>
                <w:szCs w:val="21"/>
                <w:lang w:val="en-US" w:eastAsia="zh-CN"/>
              </w:rPr>
              <w:t>15</w:t>
            </w:r>
            <w:r>
              <w:rPr>
                <w:rFonts w:hint="eastAsia" w:ascii="宋体" w:hAnsi="宋体" w:cs="宋体"/>
                <w:szCs w:val="21"/>
                <w:lang w:eastAsia="zh-CN"/>
              </w:rPr>
              <w:t>日历天内完成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1.3.3</w:t>
            </w:r>
          </w:p>
        </w:tc>
        <w:tc>
          <w:tcPr>
            <w:tcW w:w="1900" w:type="dxa"/>
            <w:vAlign w:val="center"/>
          </w:tcPr>
          <w:p>
            <w:pPr>
              <w:spacing w:line="420" w:lineRule="auto"/>
              <w:jc w:val="center"/>
              <w:rPr>
                <w:rFonts w:ascii="宋体" w:hAnsi="宋体" w:cs="宋体"/>
                <w:szCs w:val="21"/>
              </w:rPr>
            </w:pPr>
            <w:r>
              <w:rPr>
                <w:rFonts w:hint="eastAsia" w:ascii="宋体" w:hAnsi="宋体" w:cs="宋体"/>
                <w:szCs w:val="21"/>
              </w:rPr>
              <w:t>质量要求</w:t>
            </w:r>
          </w:p>
        </w:tc>
        <w:tc>
          <w:tcPr>
            <w:tcW w:w="6928" w:type="dxa"/>
            <w:vAlign w:val="center"/>
          </w:tcPr>
          <w:p>
            <w:pPr>
              <w:spacing w:line="420" w:lineRule="auto"/>
              <w:jc w:val="left"/>
              <w:rPr>
                <w:rFonts w:ascii="宋体" w:hAnsi="宋体" w:cs="宋体"/>
                <w:szCs w:val="21"/>
              </w:rPr>
            </w:pPr>
            <w:r>
              <w:rPr>
                <w:rFonts w:hint="eastAsia" w:ascii="宋体" w:hAnsi="宋体" w:cs="宋体"/>
                <w:szCs w:val="21"/>
                <w:lang w:eastAsia="zh-CN"/>
              </w:rPr>
              <w:t>符合国家现行及行业标准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011" w:type="dxa"/>
            <w:vAlign w:val="center"/>
          </w:tcPr>
          <w:p>
            <w:pPr>
              <w:spacing w:line="420" w:lineRule="auto"/>
              <w:jc w:val="center"/>
              <w:rPr>
                <w:rFonts w:ascii="宋体" w:hAnsi="宋体" w:cs="宋体"/>
                <w:kern w:val="0"/>
                <w:szCs w:val="21"/>
              </w:rPr>
            </w:pPr>
            <w:r>
              <w:rPr>
                <w:rFonts w:hint="eastAsia" w:ascii="宋体" w:hAnsi="宋体" w:cs="宋体"/>
                <w:kern w:val="0"/>
                <w:szCs w:val="21"/>
              </w:rPr>
              <w:t>1.4.1</w:t>
            </w:r>
          </w:p>
        </w:tc>
        <w:tc>
          <w:tcPr>
            <w:tcW w:w="1900" w:type="dxa"/>
            <w:vAlign w:val="center"/>
          </w:tcPr>
          <w:p>
            <w:pPr>
              <w:spacing w:line="420" w:lineRule="auto"/>
              <w:jc w:val="center"/>
              <w:rPr>
                <w:rFonts w:ascii="宋体" w:hAnsi="宋体" w:cs="宋体"/>
                <w:kern w:val="0"/>
                <w:szCs w:val="21"/>
              </w:rPr>
            </w:pPr>
            <w:r>
              <w:rPr>
                <w:rFonts w:hint="eastAsia" w:ascii="宋体" w:hAnsi="宋体" w:cs="宋体"/>
                <w:kern w:val="0"/>
                <w:szCs w:val="21"/>
              </w:rPr>
              <w:t>供应商资质条件、能力和信誉</w:t>
            </w:r>
          </w:p>
        </w:tc>
        <w:tc>
          <w:tcPr>
            <w:tcW w:w="6928" w:type="dxa"/>
            <w:vAlign w:val="center"/>
          </w:tcPr>
          <w:p>
            <w:pPr>
              <w:widowControl/>
              <w:shd w:val="clear" w:color="auto" w:fill="FFFFFF"/>
              <w:spacing w:line="408" w:lineRule="auto"/>
              <w:jc w:val="left"/>
              <w:rPr>
                <w:rFonts w:ascii="宋体" w:hAnsi="宋体" w:cs="宋体"/>
                <w:kern w:val="0"/>
                <w:szCs w:val="21"/>
              </w:rPr>
            </w:pPr>
            <w:r>
              <w:rPr>
                <w:rFonts w:hint="eastAsia" w:ascii="宋体" w:hAnsi="宋体" w:cs="宋体"/>
                <w:b/>
                <w:kern w:val="0"/>
                <w:szCs w:val="21"/>
              </w:rPr>
              <w:t>1、资质条件</w:t>
            </w:r>
            <w:r>
              <w:rPr>
                <w:rFonts w:hint="eastAsia" w:ascii="宋体" w:hAnsi="宋体" w:cs="宋体"/>
                <w:b/>
                <w:bCs/>
                <w:kern w:val="0"/>
                <w:szCs w:val="21"/>
              </w:rPr>
              <w:t>：</w:t>
            </w:r>
            <w:r>
              <w:rPr>
                <w:rFonts w:hint="eastAsia" w:ascii="宋体" w:hAnsi="宋体" w:eastAsia="宋体" w:cs="宋体"/>
                <w:szCs w:val="21"/>
                <w:lang w:val="en-US" w:eastAsia="zh-CN"/>
              </w:rPr>
              <w:t>供应商应具备</w:t>
            </w:r>
            <w:r>
              <w:rPr>
                <w:rFonts w:hint="eastAsia" w:ascii="宋体" w:hAnsi="宋体" w:cs="宋体"/>
                <w:bCs/>
                <w:szCs w:val="21"/>
              </w:rPr>
              <w:t>有效的营业执照</w:t>
            </w:r>
            <w:r>
              <w:rPr>
                <w:rFonts w:hint="eastAsia" w:ascii="宋体" w:hAnsi="宋体" w:eastAsia="宋体" w:cs="宋体"/>
                <w:szCs w:val="21"/>
                <w:lang w:val="en-US" w:eastAsia="zh-CN"/>
              </w:rPr>
              <w:t>，具备建设行政主管部门核发的建筑行业（建筑工程）</w:t>
            </w:r>
            <w:r>
              <w:rPr>
                <w:rFonts w:hint="eastAsia" w:ascii="宋体" w:hAnsi="宋体" w:cs="宋体"/>
                <w:szCs w:val="21"/>
                <w:lang w:val="en-US" w:eastAsia="zh-CN"/>
              </w:rPr>
              <w:t>设计</w:t>
            </w:r>
            <w:r>
              <w:rPr>
                <w:rFonts w:hint="eastAsia" w:ascii="宋体" w:hAnsi="宋体" w:eastAsia="宋体" w:cs="宋体"/>
                <w:szCs w:val="21"/>
                <w:lang w:val="en-US" w:eastAsia="zh-CN"/>
              </w:rPr>
              <w:t>乙级及以上资质或</w:t>
            </w:r>
            <w:r>
              <w:rPr>
                <w:rFonts w:hint="eastAsia" w:ascii="宋体" w:hAnsi="宋体" w:cs="宋体"/>
                <w:szCs w:val="21"/>
                <w:lang w:val="en-US" w:eastAsia="zh-CN"/>
              </w:rPr>
              <w:t>工程设计</w:t>
            </w:r>
            <w:r>
              <w:rPr>
                <w:rFonts w:hint="eastAsia" w:ascii="宋体" w:hAnsi="宋体" w:eastAsia="宋体" w:cs="宋体"/>
                <w:szCs w:val="21"/>
                <w:lang w:val="en-US" w:eastAsia="zh-CN"/>
              </w:rPr>
              <w:t>综合甲级资质；并在人员、设备、资金等方面具有相应的设计能力；</w:t>
            </w:r>
          </w:p>
          <w:p>
            <w:pPr>
              <w:widowControl/>
              <w:shd w:val="clear" w:color="auto" w:fill="FFFFFF"/>
              <w:spacing w:line="408" w:lineRule="auto"/>
              <w:jc w:val="left"/>
              <w:rPr>
                <w:rFonts w:ascii="宋体" w:hAnsi="宋体" w:cs="宋体"/>
                <w:kern w:val="0"/>
                <w:szCs w:val="21"/>
              </w:rPr>
            </w:pPr>
            <w:r>
              <w:rPr>
                <w:rFonts w:hint="eastAsia" w:ascii="宋体" w:hAnsi="宋体" w:cs="宋体"/>
                <w:b/>
                <w:kern w:val="0"/>
                <w:szCs w:val="21"/>
              </w:rPr>
              <w:t>2、</w:t>
            </w:r>
            <w:r>
              <w:rPr>
                <w:rFonts w:hint="eastAsia" w:ascii="宋体" w:hAnsi="宋体" w:cs="宋体"/>
                <w:b/>
                <w:kern w:val="0"/>
                <w:szCs w:val="21"/>
                <w:lang w:eastAsia="zh-CN"/>
              </w:rPr>
              <w:t>设计负责人</w:t>
            </w:r>
            <w:r>
              <w:rPr>
                <w:rFonts w:hint="eastAsia" w:ascii="宋体" w:hAnsi="宋体" w:cs="宋体"/>
                <w:b/>
                <w:kern w:val="0"/>
                <w:szCs w:val="21"/>
              </w:rPr>
              <w:t>资格：</w:t>
            </w:r>
            <w:r>
              <w:rPr>
                <w:rFonts w:hint="eastAsia" w:ascii="宋体" w:hAnsi="宋体" w:eastAsia="宋体" w:cs="宋体"/>
                <w:szCs w:val="21"/>
                <w:lang w:val="en-US" w:eastAsia="zh-CN"/>
              </w:rPr>
              <w:t>拟派设计负责人须具备二级注册建筑师及以上执业资格并同时具备相关专业</w:t>
            </w:r>
            <w:r>
              <w:rPr>
                <w:rFonts w:hint="eastAsia" w:ascii="宋体" w:hAnsi="宋体" w:cs="宋体"/>
                <w:szCs w:val="21"/>
                <w:lang w:val="en-US" w:eastAsia="zh-CN"/>
              </w:rPr>
              <w:t>中</w:t>
            </w:r>
            <w:r>
              <w:rPr>
                <w:rFonts w:hint="eastAsia" w:ascii="宋体" w:hAnsi="宋体" w:eastAsia="宋体" w:cs="宋体"/>
                <w:szCs w:val="21"/>
                <w:lang w:val="en-US" w:eastAsia="zh-CN"/>
              </w:rPr>
              <w:t>级或以上技术职称，须提供2022年01月01日以来在本单位连续缴纳的真实有效的社保证明；</w:t>
            </w:r>
          </w:p>
          <w:p>
            <w:pPr>
              <w:widowControl/>
              <w:spacing w:line="420" w:lineRule="auto"/>
              <w:jc w:val="left"/>
              <w:rPr>
                <w:rFonts w:ascii="宋体" w:hAnsi="宋体" w:cs="宋体"/>
                <w:b/>
                <w:kern w:val="0"/>
                <w:szCs w:val="21"/>
              </w:rPr>
            </w:pPr>
            <w:r>
              <w:rPr>
                <w:rFonts w:hint="eastAsia" w:ascii="宋体" w:hAnsi="宋体" w:cs="宋体"/>
                <w:b/>
                <w:kern w:val="0"/>
                <w:szCs w:val="21"/>
              </w:rPr>
              <w:t>3、财务要求：</w:t>
            </w:r>
            <w:r>
              <w:rPr>
                <w:rFonts w:hint="eastAsia" w:ascii="宋体" w:hAnsi="宋体" w:cs="宋体"/>
                <w:bCs/>
                <w:color w:val="000000" w:themeColor="text1"/>
                <w:kern w:val="0"/>
                <w:szCs w:val="21"/>
              </w:rPr>
              <w:t>资产负债率近 3 年平均不高于(等于或低于)70%，没有财务被接管、冻结、破产状态，</w:t>
            </w:r>
            <w:r>
              <w:rPr>
                <w:rFonts w:hint="eastAsia" w:ascii="宋体" w:hAnsi="宋体" w:cs="宋体"/>
                <w:bCs/>
                <w:kern w:val="0"/>
                <w:szCs w:val="21"/>
              </w:rPr>
              <w:t>提供201</w:t>
            </w:r>
            <w:r>
              <w:rPr>
                <w:rFonts w:hint="eastAsia" w:ascii="宋体" w:hAnsi="宋体" w:cs="宋体"/>
                <w:bCs/>
                <w:kern w:val="0"/>
                <w:szCs w:val="21"/>
                <w:lang w:val="en-US" w:eastAsia="zh-CN"/>
              </w:rPr>
              <w:t>9</w:t>
            </w:r>
            <w:r>
              <w:rPr>
                <w:rFonts w:hint="eastAsia" w:ascii="宋体" w:hAnsi="宋体" w:cs="宋体"/>
                <w:bCs/>
                <w:kern w:val="0"/>
                <w:szCs w:val="21"/>
              </w:rPr>
              <w:t>、20</w:t>
            </w:r>
            <w:r>
              <w:rPr>
                <w:rFonts w:hint="eastAsia" w:ascii="宋体" w:hAnsi="宋体" w:cs="宋体"/>
                <w:bCs/>
                <w:kern w:val="0"/>
                <w:szCs w:val="21"/>
                <w:lang w:val="en-US" w:eastAsia="zh-CN"/>
              </w:rPr>
              <w:t>20</w:t>
            </w:r>
            <w:r>
              <w:rPr>
                <w:rFonts w:hint="eastAsia" w:ascii="宋体" w:hAnsi="宋体" w:cs="宋体"/>
                <w:bCs/>
                <w:kern w:val="0"/>
                <w:szCs w:val="21"/>
              </w:rPr>
              <w:t>、202</w:t>
            </w:r>
            <w:r>
              <w:rPr>
                <w:rFonts w:hint="eastAsia" w:ascii="宋体" w:hAnsi="宋体" w:cs="宋体"/>
                <w:bCs/>
                <w:kern w:val="0"/>
                <w:szCs w:val="21"/>
                <w:lang w:val="en-US" w:eastAsia="zh-CN"/>
              </w:rPr>
              <w:t>1</w:t>
            </w:r>
            <w:r>
              <w:rPr>
                <w:rFonts w:hint="eastAsia" w:ascii="宋体" w:hAnsi="宋体" w:cs="宋体"/>
                <w:bCs/>
                <w:kern w:val="0"/>
                <w:szCs w:val="21"/>
              </w:rPr>
              <w:t>年度经审计部门或会计师事务所出具的财务审计报告；</w:t>
            </w:r>
          </w:p>
          <w:p>
            <w:pPr>
              <w:widowControl/>
              <w:spacing w:line="420" w:lineRule="auto"/>
              <w:jc w:val="left"/>
              <w:rPr>
                <w:rFonts w:ascii="宋体" w:hAnsi="宋体" w:cs="宋体"/>
                <w:b/>
                <w:kern w:val="0"/>
                <w:szCs w:val="21"/>
              </w:rPr>
            </w:pPr>
            <w:r>
              <w:rPr>
                <w:rFonts w:hint="eastAsia" w:ascii="宋体" w:hAnsi="宋体" w:cs="宋体"/>
                <w:b/>
                <w:kern w:val="0"/>
                <w:szCs w:val="21"/>
              </w:rPr>
              <w:t>4、依法缴纳税收和社会保障资金要求：</w:t>
            </w:r>
            <w:r>
              <w:rPr>
                <w:rFonts w:hint="eastAsia" w:ascii="宋体" w:hAnsi="宋体" w:cs="宋体"/>
                <w:szCs w:val="21"/>
              </w:rPr>
              <w:t>提供响应文件提交截止时间前近六个月任意一个月</w:t>
            </w:r>
            <w:r>
              <w:rPr>
                <w:rFonts w:hint="eastAsia" w:ascii="宋体" w:hAnsi="宋体" w:cs="宋体"/>
                <w:bCs/>
                <w:kern w:val="0"/>
                <w:szCs w:val="21"/>
              </w:rPr>
              <w:t>企业依法缴纳税收的证明材料和社会保障资金缴费证明材料（不用依法交税的提供免税证明材料）；</w:t>
            </w:r>
          </w:p>
          <w:p>
            <w:pPr>
              <w:tabs>
                <w:tab w:val="left" w:pos="2100"/>
              </w:tabs>
              <w:autoSpaceDE w:val="0"/>
              <w:autoSpaceDN w:val="0"/>
              <w:adjustRightInd w:val="0"/>
              <w:spacing w:line="420" w:lineRule="auto"/>
              <w:jc w:val="left"/>
              <w:rPr>
                <w:rFonts w:ascii="宋体" w:hAnsi="宋体" w:cs="宋体"/>
                <w:kern w:val="0"/>
                <w:szCs w:val="21"/>
              </w:rPr>
            </w:pPr>
            <w:r>
              <w:rPr>
                <w:rFonts w:hint="eastAsia" w:ascii="宋体" w:hAnsi="宋体" w:cs="宋体"/>
                <w:b/>
                <w:kern w:val="0"/>
                <w:szCs w:val="21"/>
              </w:rPr>
              <w:t>5、信誉要求：</w:t>
            </w:r>
          </w:p>
          <w:p>
            <w:pPr>
              <w:tabs>
                <w:tab w:val="left" w:pos="2100"/>
              </w:tabs>
              <w:autoSpaceDE w:val="0"/>
              <w:autoSpaceDN w:val="0"/>
              <w:adjustRightInd w:val="0"/>
              <w:spacing w:line="420" w:lineRule="auto"/>
              <w:jc w:val="left"/>
              <w:rPr>
                <w:rFonts w:ascii="宋体" w:hAnsi="宋体" w:cs="宋体"/>
                <w:kern w:val="0"/>
                <w:szCs w:val="21"/>
              </w:rPr>
            </w:pPr>
            <w:r>
              <w:rPr>
                <w:rFonts w:hint="eastAsia" w:ascii="宋体" w:hAnsi="宋体" w:cs="宋体"/>
                <w:kern w:val="0"/>
                <w:szCs w:val="21"/>
              </w:rPr>
              <w:t>（1）</w:t>
            </w:r>
            <w:r>
              <w:rPr>
                <w:rFonts w:hint="eastAsia" w:ascii="宋体" w:hAnsi="宋体" w:cs="宋体"/>
                <w:color w:val="000000"/>
                <w:kern w:val="0"/>
                <w:szCs w:val="21"/>
                <w:shd w:val="clear" w:color="auto" w:fill="FFFFFF"/>
              </w:rPr>
              <w:t>供应商及其法定代表人、委托代理人、</w:t>
            </w:r>
            <w:r>
              <w:rPr>
                <w:rFonts w:hint="eastAsia" w:ascii="宋体" w:hAnsi="宋体" w:cs="宋体"/>
                <w:color w:val="000000"/>
                <w:kern w:val="0"/>
                <w:szCs w:val="21"/>
                <w:shd w:val="clear" w:color="auto" w:fill="FFFFFF"/>
                <w:lang w:eastAsia="zh-CN"/>
              </w:rPr>
              <w:t>设计负责人</w:t>
            </w:r>
            <w:r>
              <w:rPr>
                <w:rFonts w:hint="eastAsia" w:ascii="宋体" w:hAnsi="宋体" w:cs="宋体"/>
                <w:color w:val="000000"/>
                <w:kern w:val="0"/>
                <w:szCs w:val="21"/>
                <w:shd w:val="clear" w:color="auto" w:fill="FFFFFF"/>
              </w:rPr>
              <w:t>均无行贿犯罪记录(提供无行贿犯罪记录承诺书）</w:t>
            </w:r>
            <w:r>
              <w:rPr>
                <w:rFonts w:hint="eastAsia" w:ascii="宋体" w:hAnsi="宋体" w:cs="宋体"/>
                <w:kern w:val="0"/>
                <w:szCs w:val="21"/>
              </w:rPr>
              <w:t>；</w:t>
            </w:r>
          </w:p>
          <w:p>
            <w:pPr>
              <w:tabs>
                <w:tab w:val="left" w:pos="2100"/>
              </w:tabs>
              <w:autoSpaceDE w:val="0"/>
              <w:autoSpaceDN w:val="0"/>
              <w:adjustRightInd w:val="0"/>
              <w:spacing w:line="420" w:lineRule="auto"/>
              <w:jc w:val="left"/>
              <w:rPr>
                <w:rFonts w:hint="eastAsia" w:ascii="宋体" w:hAnsi="宋体" w:cs="宋体"/>
                <w:kern w:val="0"/>
                <w:szCs w:val="21"/>
              </w:rPr>
            </w:pPr>
            <w:r>
              <w:rPr>
                <w:rFonts w:hint="eastAsia" w:ascii="宋体" w:hAnsi="宋体" w:cs="宋体"/>
                <w:kern w:val="0"/>
                <w:szCs w:val="21"/>
              </w:rPr>
              <w:t>（2）提供经中国人民银行备案的第三方征信机构出具的有效期内（未注明有效期的，自信用报告出具之日起有效期不得超过二年，如2018年10月1日出具的信用报告，信用报告上未体现有效期的，有效期截止2020年9月30日）的信用报告，且信用等级达到A级及以上；并提供出具该信用报告的第三方征信机构在中国人民银行备案的证明材料；</w:t>
            </w:r>
          </w:p>
          <w:p>
            <w:pPr>
              <w:tabs>
                <w:tab w:val="left" w:pos="2100"/>
              </w:tabs>
              <w:autoSpaceDE w:val="0"/>
              <w:autoSpaceDN w:val="0"/>
              <w:adjustRightInd w:val="0"/>
              <w:spacing w:line="420" w:lineRule="auto"/>
              <w:jc w:val="left"/>
              <w:rPr>
                <w:rFonts w:hint="eastAsia" w:ascii="宋体" w:hAnsi="宋体" w:cs="宋体"/>
                <w:kern w:val="0"/>
                <w:szCs w:val="21"/>
                <w:lang w:val="en-US" w:eastAsia="zh-CN"/>
              </w:rPr>
            </w:pPr>
            <w:r>
              <w:rPr>
                <w:rFonts w:hint="eastAsia" w:ascii="宋体" w:hAnsi="宋体" w:cs="宋体"/>
                <w:kern w:val="0"/>
                <w:szCs w:val="21"/>
                <w:lang w:eastAsia="zh-CN"/>
              </w:rPr>
              <w:t>（</w:t>
            </w:r>
            <w:r>
              <w:rPr>
                <w:rFonts w:hint="eastAsia" w:ascii="宋体" w:hAnsi="宋体" w:cs="宋体"/>
                <w:kern w:val="0"/>
                <w:szCs w:val="21"/>
                <w:lang w:val="en-US" w:eastAsia="zh-CN"/>
              </w:rPr>
              <w:t>3）供应商参加政府采购活动前3年内在经营活动中没有重大违法记录的书面声明（详见格式）；</w:t>
            </w:r>
          </w:p>
          <w:p>
            <w:pPr>
              <w:tabs>
                <w:tab w:val="left" w:pos="2100"/>
              </w:tabs>
              <w:autoSpaceDE w:val="0"/>
              <w:autoSpaceDN w:val="0"/>
              <w:adjustRightInd w:val="0"/>
              <w:spacing w:line="420" w:lineRule="auto"/>
              <w:jc w:val="left"/>
              <w:rPr>
                <w:rFonts w:hint="eastAsia" w:ascii="宋体" w:hAnsi="宋体" w:cs="宋体"/>
                <w:kern w:val="0"/>
                <w:szCs w:val="21"/>
                <w:lang w:val="en-US" w:eastAsia="zh-CN"/>
              </w:rPr>
            </w:pPr>
            <w:r>
              <w:rPr>
                <w:rFonts w:hint="eastAsia" w:ascii="宋体" w:hAnsi="宋体" w:cs="宋体"/>
                <w:kern w:val="0"/>
                <w:szCs w:val="21"/>
                <w:lang w:val="en-US" w:eastAsia="zh-CN"/>
              </w:rPr>
              <w:t>（4）具备良好的商业信誉和健全的财务会计制度的承诺（详见格式）；</w:t>
            </w:r>
          </w:p>
          <w:p>
            <w:pPr>
              <w:tabs>
                <w:tab w:val="left" w:pos="2100"/>
              </w:tabs>
              <w:autoSpaceDE w:val="0"/>
              <w:autoSpaceDN w:val="0"/>
              <w:adjustRightInd w:val="0"/>
              <w:spacing w:line="420" w:lineRule="auto"/>
              <w:jc w:val="left"/>
              <w:rPr>
                <w:rFonts w:hint="eastAsia" w:ascii="宋体" w:hAnsi="宋体" w:cs="宋体"/>
                <w:kern w:val="0"/>
                <w:szCs w:val="21"/>
                <w:lang w:val="en-US" w:eastAsia="zh-CN"/>
              </w:rPr>
            </w:pPr>
            <w:r>
              <w:rPr>
                <w:rFonts w:hint="eastAsia" w:ascii="宋体" w:hAnsi="宋体" w:cs="宋体"/>
                <w:kern w:val="0"/>
                <w:szCs w:val="21"/>
                <w:lang w:val="en-US" w:eastAsia="zh-CN"/>
              </w:rPr>
              <w:t>（5）具备履行合同所必需的设备和专业技术能力的承诺（详见格式）。</w:t>
            </w:r>
          </w:p>
          <w:p>
            <w:pPr>
              <w:tabs>
                <w:tab w:val="left" w:pos="2100"/>
              </w:tabs>
              <w:autoSpaceDE w:val="0"/>
              <w:autoSpaceDN w:val="0"/>
              <w:adjustRightInd w:val="0"/>
              <w:spacing w:line="420" w:lineRule="auto"/>
              <w:jc w:val="left"/>
              <w:rPr>
                <w:rFonts w:ascii="宋体" w:hAnsi="宋体" w:cs="宋体"/>
                <w:b/>
                <w:kern w:val="0"/>
                <w:szCs w:val="21"/>
              </w:rPr>
            </w:pPr>
            <w:r>
              <w:rPr>
                <w:rFonts w:hint="eastAsia" w:ascii="宋体" w:hAnsi="宋体" w:cs="宋体"/>
                <w:b/>
                <w:kern w:val="0"/>
                <w:szCs w:val="21"/>
              </w:rPr>
              <w:t>6、其他要求：</w:t>
            </w:r>
          </w:p>
          <w:p>
            <w:pPr>
              <w:tabs>
                <w:tab w:val="left" w:pos="2100"/>
              </w:tabs>
              <w:autoSpaceDE w:val="0"/>
              <w:autoSpaceDN w:val="0"/>
              <w:adjustRightInd w:val="0"/>
              <w:spacing w:line="420" w:lineRule="auto"/>
              <w:jc w:val="left"/>
              <w:rPr>
                <w:rFonts w:ascii="宋体" w:hAnsi="宋体" w:cs="宋体"/>
                <w:kern w:val="0"/>
                <w:szCs w:val="21"/>
              </w:rPr>
            </w:pPr>
            <w:r>
              <w:rPr>
                <w:rFonts w:hint="eastAsia" w:ascii="宋体" w:hAnsi="宋体" w:cs="宋体"/>
                <w:kern w:val="0"/>
                <w:szCs w:val="21"/>
              </w:rPr>
              <w:t>（1）</w:t>
            </w:r>
            <w:r>
              <w:rPr>
                <w:rFonts w:hint="eastAsia" w:ascii="宋体" w:hAnsi="宋体" w:cs="宋体"/>
                <w:szCs w:val="21"/>
              </w:rPr>
              <w:t>供应商应为中小企业、监狱企业或残疾人福利性单位</w:t>
            </w:r>
            <w:r>
              <w:rPr>
                <w:rFonts w:hint="eastAsia" w:ascii="宋体" w:hAnsi="宋体" w:cs="宋体"/>
                <w:kern w:val="0"/>
                <w:szCs w:val="21"/>
              </w:rPr>
              <w:t>；</w:t>
            </w:r>
          </w:p>
          <w:p>
            <w:pPr>
              <w:tabs>
                <w:tab w:val="left" w:pos="2100"/>
              </w:tabs>
              <w:autoSpaceDE w:val="0"/>
              <w:autoSpaceDN w:val="0"/>
              <w:adjustRightInd w:val="0"/>
              <w:spacing w:line="420" w:lineRule="auto"/>
              <w:jc w:val="left"/>
              <w:rPr>
                <w:rFonts w:ascii="宋体" w:hAnsi="宋体" w:cs="宋体"/>
                <w:kern w:val="0"/>
                <w:szCs w:val="21"/>
              </w:rPr>
            </w:pPr>
            <w:r>
              <w:rPr>
                <w:rFonts w:hint="eastAsia" w:ascii="宋体" w:hAnsi="宋体" w:cs="宋体"/>
                <w:kern w:val="0"/>
                <w:szCs w:val="21"/>
              </w:rPr>
              <w:t>（2）本项目不接受联合体谈判。</w:t>
            </w:r>
          </w:p>
          <w:p>
            <w:pPr>
              <w:spacing w:line="420" w:lineRule="auto"/>
              <w:jc w:val="left"/>
              <w:rPr>
                <w:rFonts w:ascii="宋体" w:hAnsi="宋体" w:cs="宋体"/>
                <w:szCs w:val="21"/>
              </w:rPr>
            </w:pPr>
            <w:r>
              <w:rPr>
                <w:rFonts w:hint="eastAsia" w:ascii="宋体" w:hAnsi="宋体" w:eastAsia="宋体" w:cs="宋体"/>
                <w:szCs w:val="21"/>
              </w:rPr>
              <w:t>注：以上所有要求</w:t>
            </w:r>
            <w:r>
              <w:rPr>
                <w:rFonts w:hint="eastAsia" w:ascii="宋体" w:hAnsi="宋体" w:cs="宋体"/>
                <w:szCs w:val="21"/>
                <w:lang w:eastAsia="zh-CN"/>
              </w:rPr>
              <w:t>提供的证明材料，响应文件中应附证明文件材料的电子版或扫描件。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011" w:type="dxa"/>
            <w:vAlign w:val="center"/>
          </w:tcPr>
          <w:p>
            <w:pPr>
              <w:spacing w:line="420" w:lineRule="auto"/>
              <w:jc w:val="center"/>
              <w:rPr>
                <w:rFonts w:ascii="宋体" w:hAnsi="宋体" w:cs="宋体"/>
                <w:kern w:val="0"/>
                <w:szCs w:val="21"/>
              </w:rPr>
            </w:pPr>
            <w:r>
              <w:rPr>
                <w:rFonts w:hint="eastAsia" w:ascii="宋体" w:hAnsi="宋体" w:cs="宋体"/>
                <w:kern w:val="0"/>
                <w:szCs w:val="21"/>
              </w:rPr>
              <w:t>1.4.2</w:t>
            </w:r>
          </w:p>
        </w:tc>
        <w:tc>
          <w:tcPr>
            <w:tcW w:w="1900" w:type="dxa"/>
            <w:vAlign w:val="center"/>
          </w:tcPr>
          <w:p>
            <w:pPr>
              <w:spacing w:line="420" w:lineRule="auto"/>
              <w:jc w:val="center"/>
              <w:rPr>
                <w:rFonts w:ascii="宋体" w:hAnsi="宋体" w:cs="宋体"/>
                <w:kern w:val="0"/>
                <w:szCs w:val="21"/>
              </w:rPr>
            </w:pPr>
            <w:r>
              <w:rPr>
                <w:rFonts w:hint="eastAsia" w:ascii="宋体" w:hAnsi="宋体" w:cs="宋体"/>
                <w:kern w:val="0"/>
                <w:szCs w:val="21"/>
              </w:rPr>
              <w:t>是否接受联合体谈判</w:t>
            </w:r>
          </w:p>
        </w:tc>
        <w:tc>
          <w:tcPr>
            <w:tcW w:w="6928" w:type="dxa"/>
            <w:vAlign w:val="center"/>
          </w:tcPr>
          <w:p>
            <w:pPr>
              <w:spacing w:line="420" w:lineRule="auto"/>
              <w:jc w:val="left"/>
              <w:rPr>
                <w:rFonts w:ascii="宋体" w:hAnsi="宋体" w:cs="宋体"/>
                <w:kern w:val="0"/>
                <w:szCs w:val="21"/>
              </w:rPr>
            </w:pPr>
            <w:r>
              <w:rPr>
                <w:rFonts w:hint="eastAsia" w:ascii="宋体" w:hAnsi="宋体" w:cs="宋体"/>
                <w:kern w:val="0"/>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11" w:type="dxa"/>
            <w:vAlign w:val="center"/>
          </w:tcPr>
          <w:p>
            <w:pPr>
              <w:spacing w:line="420" w:lineRule="auto"/>
              <w:jc w:val="center"/>
              <w:rPr>
                <w:rFonts w:ascii="宋体" w:hAnsi="宋体" w:cs="宋体"/>
                <w:kern w:val="0"/>
                <w:szCs w:val="21"/>
              </w:rPr>
            </w:pPr>
            <w:r>
              <w:rPr>
                <w:rFonts w:hint="eastAsia" w:ascii="宋体" w:hAnsi="宋体" w:cs="宋体"/>
                <w:kern w:val="0"/>
                <w:szCs w:val="21"/>
              </w:rPr>
              <w:t>1.9.1</w:t>
            </w:r>
          </w:p>
        </w:tc>
        <w:tc>
          <w:tcPr>
            <w:tcW w:w="1900" w:type="dxa"/>
            <w:vAlign w:val="center"/>
          </w:tcPr>
          <w:p>
            <w:pPr>
              <w:spacing w:line="420" w:lineRule="auto"/>
              <w:jc w:val="center"/>
              <w:rPr>
                <w:rFonts w:ascii="宋体" w:hAnsi="宋体" w:cs="宋体"/>
                <w:color w:val="auto"/>
                <w:kern w:val="0"/>
                <w:szCs w:val="21"/>
              </w:rPr>
            </w:pPr>
            <w:r>
              <w:rPr>
                <w:rFonts w:hint="eastAsia" w:ascii="宋体" w:hAnsi="宋体" w:cs="宋体"/>
                <w:color w:val="auto"/>
                <w:kern w:val="0"/>
                <w:szCs w:val="21"/>
              </w:rPr>
              <w:t>踏勘现场</w:t>
            </w:r>
          </w:p>
        </w:tc>
        <w:tc>
          <w:tcPr>
            <w:tcW w:w="6928" w:type="dxa"/>
            <w:vAlign w:val="center"/>
          </w:tcPr>
          <w:p>
            <w:pPr>
              <w:spacing w:line="420" w:lineRule="auto"/>
              <w:jc w:val="left"/>
              <w:rPr>
                <w:rFonts w:ascii="宋体" w:hAnsi="宋体" w:cs="宋体"/>
                <w:color w:val="auto"/>
                <w:kern w:val="0"/>
                <w:szCs w:val="21"/>
              </w:rPr>
            </w:pPr>
            <w:r>
              <w:rPr>
                <w:rFonts w:hint="eastAsia" w:ascii="宋体" w:hAnsi="宋体" w:cs="宋体"/>
                <w:color w:val="auto"/>
                <w:kern w:val="0"/>
                <w:szCs w:val="21"/>
                <w:lang w:eastAsia="zh-CN"/>
              </w:rPr>
              <w:t>不</w:t>
            </w:r>
            <w:r>
              <w:rPr>
                <w:rFonts w:hint="eastAsia" w:ascii="宋体" w:hAnsi="宋体" w:cs="宋体"/>
                <w:color w:val="auto"/>
                <w:kern w:val="0"/>
                <w:szCs w:val="21"/>
              </w:rPr>
              <w:t>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011" w:type="dxa"/>
            <w:vAlign w:val="center"/>
          </w:tcPr>
          <w:p>
            <w:pPr>
              <w:spacing w:line="420" w:lineRule="auto"/>
              <w:jc w:val="center"/>
              <w:rPr>
                <w:rFonts w:ascii="宋体" w:hAnsi="宋体" w:cs="宋体"/>
                <w:kern w:val="0"/>
                <w:szCs w:val="21"/>
              </w:rPr>
            </w:pPr>
            <w:r>
              <w:rPr>
                <w:rFonts w:hint="eastAsia" w:ascii="宋体" w:hAnsi="宋体" w:cs="宋体"/>
                <w:kern w:val="0"/>
                <w:szCs w:val="21"/>
              </w:rPr>
              <w:t>1.10</w:t>
            </w:r>
          </w:p>
        </w:tc>
        <w:tc>
          <w:tcPr>
            <w:tcW w:w="1900" w:type="dxa"/>
            <w:vAlign w:val="center"/>
          </w:tcPr>
          <w:p>
            <w:pPr>
              <w:spacing w:line="420" w:lineRule="auto"/>
              <w:jc w:val="center"/>
              <w:rPr>
                <w:rFonts w:ascii="宋体" w:hAnsi="宋体" w:cs="宋体"/>
                <w:kern w:val="0"/>
                <w:szCs w:val="21"/>
              </w:rPr>
            </w:pPr>
            <w:r>
              <w:rPr>
                <w:rFonts w:hint="eastAsia" w:ascii="宋体" w:hAnsi="宋体" w:cs="宋体"/>
                <w:kern w:val="0"/>
                <w:szCs w:val="21"/>
              </w:rPr>
              <w:t>谈判预备会</w:t>
            </w:r>
          </w:p>
        </w:tc>
        <w:tc>
          <w:tcPr>
            <w:tcW w:w="6928" w:type="dxa"/>
            <w:vAlign w:val="center"/>
          </w:tcPr>
          <w:p>
            <w:pPr>
              <w:spacing w:line="420" w:lineRule="auto"/>
              <w:jc w:val="left"/>
              <w:rPr>
                <w:rFonts w:ascii="宋体" w:hAnsi="宋体" w:cs="宋体"/>
                <w:kern w:val="0"/>
                <w:szCs w:val="21"/>
              </w:rPr>
            </w:pPr>
            <w:r>
              <w:rPr>
                <w:rFonts w:hint="eastAsia" w:ascii="宋体" w:hAnsi="宋体" w:cs="宋体"/>
                <w:kern w:val="0"/>
                <w:szCs w:val="21"/>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011" w:type="dxa"/>
            <w:vAlign w:val="center"/>
          </w:tcPr>
          <w:p>
            <w:pPr>
              <w:spacing w:line="420" w:lineRule="auto"/>
              <w:jc w:val="center"/>
              <w:rPr>
                <w:rFonts w:ascii="宋体" w:hAnsi="宋体" w:cs="宋体"/>
                <w:kern w:val="0"/>
                <w:szCs w:val="21"/>
              </w:rPr>
            </w:pPr>
            <w:r>
              <w:rPr>
                <w:rFonts w:hint="eastAsia" w:ascii="宋体" w:hAnsi="宋体" w:cs="宋体"/>
                <w:kern w:val="0"/>
                <w:szCs w:val="21"/>
              </w:rPr>
              <w:t>1.11</w:t>
            </w:r>
          </w:p>
        </w:tc>
        <w:tc>
          <w:tcPr>
            <w:tcW w:w="1900" w:type="dxa"/>
            <w:vAlign w:val="center"/>
          </w:tcPr>
          <w:p>
            <w:pPr>
              <w:spacing w:line="420" w:lineRule="auto"/>
              <w:jc w:val="center"/>
              <w:rPr>
                <w:rFonts w:ascii="宋体" w:hAnsi="宋体" w:cs="宋体"/>
                <w:kern w:val="0"/>
                <w:szCs w:val="21"/>
              </w:rPr>
            </w:pPr>
            <w:r>
              <w:rPr>
                <w:rFonts w:hint="eastAsia" w:ascii="宋体" w:hAnsi="宋体" w:cs="宋体"/>
                <w:kern w:val="0"/>
                <w:szCs w:val="21"/>
              </w:rPr>
              <w:t>分包</w:t>
            </w:r>
          </w:p>
        </w:tc>
        <w:tc>
          <w:tcPr>
            <w:tcW w:w="6928" w:type="dxa"/>
            <w:vAlign w:val="center"/>
          </w:tcPr>
          <w:p>
            <w:pPr>
              <w:spacing w:line="420" w:lineRule="auto"/>
              <w:jc w:val="left"/>
              <w:rPr>
                <w:rFonts w:ascii="宋体" w:hAnsi="宋体" w:cs="宋体"/>
                <w:kern w:val="0"/>
                <w:szCs w:val="21"/>
              </w:rPr>
            </w:pPr>
            <w:r>
              <w:rPr>
                <w:rFonts w:hint="eastAsia" w:ascii="宋体" w:hAnsi="宋体" w:cs="宋体"/>
                <w:kern w:val="0"/>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011" w:type="dxa"/>
            <w:vAlign w:val="center"/>
          </w:tcPr>
          <w:p>
            <w:pPr>
              <w:spacing w:line="420" w:lineRule="auto"/>
              <w:jc w:val="center"/>
              <w:rPr>
                <w:rFonts w:ascii="宋体" w:hAnsi="宋体" w:cs="宋体"/>
                <w:kern w:val="0"/>
                <w:szCs w:val="21"/>
              </w:rPr>
            </w:pPr>
            <w:r>
              <w:rPr>
                <w:rFonts w:hint="eastAsia" w:ascii="宋体" w:hAnsi="宋体" w:cs="宋体"/>
                <w:kern w:val="0"/>
                <w:szCs w:val="21"/>
              </w:rPr>
              <w:t>1.12</w:t>
            </w:r>
          </w:p>
        </w:tc>
        <w:tc>
          <w:tcPr>
            <w:tcW w:w="1900" w:type="dxa"/>
            <w:vAlign w:val="center"/>
          </w:tcPr>
          <w:p>
            <w:pPr>
              <w:spacing w:line="420" w:lineRule="auto"/>
              <w:jc w:val="center"/>
              <w:rPr>
                <w:rFonts w:ascii="宋体" w:hAnsi="宋体" w:cs="宋体"/>
                <w:kern w:val="0"/>
                <w:szCs w:val="21"/>
              </w:rPr>
            </w:pPr>
            <w:r>
              <w:rPr>
                <w:rFonts w:hint="eastAsia" w:ascii="宋体" w:hAnsi="宋体" w:cs="宋体"/>
                <w:kern w:val="0"/>
                <w:szCs w:val="21"/>
              </w:rPr>
              <w:t>偏离</w:t>
            </w:r>
          </w:p>
        </w:tc>
        <w:tc>
          <w:tcPr>
            <w:tcW w:w="6928" w:type="dxa"/>
            <w:vAlign w:val="center"/>
          </w:tcPr>
          <w:p>
            <w:pPr>
              <w:spacing w:line="420" w:lineRule="auto"/>
              <w:jc w:val="left"/>
              <w:rPr>
                <w:rFonts w:ascii="宋体" w:hAnsi="宋体" w:cs="宋体"/>
                <w:kern w:val="0"/>
                <w:szCs w:val="21"/>
              </w:rPr>
            </w:pPr>
            <w:r>
              <w:rPr>
                <w:rFonts w:hint="eastAsia" w:ascii="宋体" w:hAnsi="宋体" w:cs="宋体"/>
                <w:kern w:val="0"/>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011" w:type="dxa"/>
            <w:vAlign w:val="center"/>
          </w:tcPr>
          <w:p>
            <w:pPr>
              <w:spacing w:line="420" w:lineRule="auto"/>
              <w:jc w:val="center"/>
              <w:rPr>
                <w:rFonts w:ascii="宋体" w:hAnsi="宋体" w:cs="宋体"/>
                <w:kern w:val="0"/>
                <w:szCs w:val="21"/>
              </w:rPr>
            </w:pPr>
            <w:r>
              <w:rPr>
                <w:rFonts w:hint="eastAsia" w:ascii="宋体" w:hAnsi="宋体" w:cs="宋体"/>
                <w:kern w:val="0"/>
                <w:szCs w:val="21"/>
              </w:rPr>
              <w:t>2.1</w:t>
            </w:r>
          </w:p>
        </w:tc>
        <w:tc>
          <w:tcPr>
            <w:tcW w:w="1900" w:type="dxa"/>
            <w:vAlign w:val="center"/>
          </w:tcPr>
          <w:p>
            <w:pPr>
              <w:spacing w:line="420" w:lineRule="auto"/>
              <w:jc w:val="center"/>
              <w:rPr>
                <w:rFonts w:ascii="宋体" w:hAnsi="宋体" w:cs="宋体"/>
                <w:kern w:val="0"/>
                <w:szCs w:val="21"/>
              </w:rPr>
            </w:pPr>
            <w:r>
              <w:rPr>
                <w:rFonts w:hint="eastAsia" w:ascii="宋体" w:hAnsi="宋体" w:cs="宋体"/>
                <w:kern w:val="0"/>
                <w:szCs w:val="21"/>
              </w:rPr>
              <w:t>构成谈判文件的其他材料</w:t>
            </w:r>
          </w:p>
        </w:tc>
        <w:tc>
          <w:tcPr>
            <w:tcW w:w="6928" w:type="dxa"/>
            <w:vAlign w:val="center"/>
          </w:tcPr>
          <w:p>
            <w:pPr>
              <w:spacing w:line="420" w:lineRule="auto"/>
              <w:jc w:val="left"/>
              <w:rPr>
                <w:rFonts w:ascii="宋体" w:hAnsi="宋体" w:cs="宋体"/>
                <w:kern w:val="0"/>
                <w:szCs w:val="21"/>
              </w:rPr>
            </w:pPr>
            <w:r>
              <w:rPr>
                <w:rFonts w:hint="eastAsia" w:ascii="宋体" w:hAnsi="宋体" w:cs="宋体"/>
                <w:kern w:val="0"/>
                <w:szCs w:val="21"/>
              </w:rPr>
              <w:t>谈判文件的补充文件（如有）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2.2.2</w:t>
            </w:r>
          </w:p>
        </w:tc>
        <w:tc>
          <w:tcPr>
            <w:tcW w:w="1900" w:type="dxa"/>
            <w:vAlign w:val="center"/>
          </w:tcPr>
          <w:p>
            <w:pPr>
              <w:spacing w:line="420" w:lineRule="auto"/>
              <w:jc w:val="center"/>
              <w:rPr>
                <w:rFonts w:ascii="宋体" w:hAnsi="宋体" w:cs="宋体"/>
                <w:szCs w:val="21"/>
                <w:highlight w:val="none"/>
              </w:rPr>
            </w:pPr>
            <w:r>
              <w:rPr>
                <w:rFonts w:hint="eastAsia" w:ascii="宋体" w:hAnsi="宋体" w:cs="宋体"/>
                <w:szCs w:val="21"/>
                <w:highlight w:val="none"/>
              </w:rPr>
              <w:t>响应文件递交截止时间</w:t>
            </w:r>
          </w:p>
        </w:tc>
        <w:tc>
          <w:tcPr>
            <w:tcW w:w="6928" w:type="dxa"/>
            <w:vAlign w:val="center"/>
          </w:tcPr>
          <w:p>
            <w:pPr>
              <w:spacing w:line="420" w:lineRule="auto"/>
              <w:jc w:val="left"/>
              <w:rPr>
                <w:rFonts w:ascii="宋体" w:hAnsi="宋体" w:cs="宋体"/>
                <w:szCs w:val="21"/>
                <w:highlight w:val="none"/>
              </w:rPr>
            </w:pPr>
            <w:r>
              <w:rPr>
                <w:rFonts w:hint="eastAsia" w:ascii="宋体" w:hAnsi="宋体" w:cs="宋体"/>
                <w:color w:val="auto"/>
                <w:szCs w:val="21"/>
                <w:highlight w:val="none"/>
              </w:rPr>
              <w:t>202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15</w:t>
            </w:r>
            <w:r>
              <w:rPr>
                <w:rFonts w:hint="eastAsia" w:ascii="宋体" w:hAnsi="宋体" w:cs="宋体"/>
                <w:color w:val="auto"/>
                <w:szCs w:val="21"/>
                <w:highlight w:val="none"/>
              </w:rPr>
              <w:t>日09</w:t>
            </w:r>
            <w:r>
              <w:rPr>
                <w:rFonts w:hint="eastAsia" w:ascii="宋体" w:hAnsi="宋体" w:cs="宋体"/>
                <w:color w:val="auto"/>
                <w:szCs w:val="21"/>
                <w:highlight w:val="none"/>
                <w:lang w:val="en-US" w:eastAsia="zh-CN"/>
              </w:rPr>
              <w:t>时</w:t>
            </w:r>
            <w:r>
              <w:rPr>
                <w:rFonts w:hint="eastAsia" w:ascii="宋体" w:hAnsi="宋体" w:cs="宋体"/>
                <w:color w:val="auto"/>
                <w:szCs w:val="21"/>
                <w:highlight w:val="none"/>
              </w:rPr>
              <w:t>00</w:t>
            </w:r>
            <w:r>
              <w:rPr>
                <w:rFonts w:hint="eastAsia" w:ascii="宋体" w:hAnsi="宋体" w:cs="宋体"/>
                <w:color w:val="auto"/>
                <w:szCs w:val="21"/>
                <w:highlight w:val="none"/>
                <w:lang w:val="en-US" w:eastAsia="zh-CN"/>
              </w:rPr>
              <w:t>分</w:t>
            </w:r>
            <w:r>
              <w:rPr>
                <w:rFonts w:hint="eastAsia" w:ascii="宋体" w:hAnsi="宋体" w:cs="宋体"/>
                <w:color w:val="auto"/>
                <w:szCs w:val="21"/>
                <w:highlight w:val="none"/>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3.1</w:t>
            </w:r>
          </w:p>
        </w:tc>
        <w:tc>
          <w:tcPr>
            <w:tcW w:w="1900" w:type="dxa"/>
            <w:vAlign w:val="center"/>
          </w:tcPr>
          <w:p>
            <w:pPr>
              <w:spacing w:line="420" w:lineRule="auto"/>
              <w:jc w:val="center"/>
              <w:rPr>
                <w:rFonts w:ascii="宋体" w:hAnsi="宋体" w:cs="宋体"/>
                <w:kern w:val="0"/>
                <w:szCs w:val="21"/>
              </w:rPr>
            </w:pPr>
            <w:r>
              <w:rPr>
                <w:rFonts w:hint="eastAsia" w:ascii="宋体" w:hAnsi="宋体" w:cs="宋体"/>
                <w:szCs w:val="21"/>
              </w:rPr>
              <w:t>构成响应文件的其他材料</w:t>
            </w:r>
          </w:p>
        </w:tc>
        <w:tc>
          <w:tcPr>
            <w:tcW w:w="6928" w:type="dxa"/>
            <w:vAlign w:val="center"/>
          </w:tcPr>
          <w:p>
            <w:pPr>
              <w:spacing w:line="420" w:lineRule="auto"/>
              <w:jc w:val="left"/>
              <w:rPr>
                <w:rFonts w:ascii="宋体" w:hAnsi="宋体" w:cs="宋体"/>
                <w:kern w:val="0"/>
                <w:szCs w:val="21"/>
              </w:rPr>
            </w:pPr>
            <w:r>
              <w:rPr>
                <w:rFonts w:hint="eastAsia" w:ascii="宋体" w:hAnsi="宋体" w:cs="宋体"/>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3.3.1</w:t>
            </w:r>
          </w:p>
        </w:tc>
        <w:tc>
          <w:tcPr>
            <w:tcW w:w="1900" w:type="dxa"/>
            <w:vAlign w:val="center"/>
          </w:tcPr>
          <w:p>
            <w:pPr>
              <w:spacing w:line="420" w:lineRule="auto"/>
              <w:jc w:val="center"/>
              <w:rPr>
                <w:rFonts w:ascii="宋体" w:hAnsi="宋体" w:cs="宋体"/>
                <w:szCs w:val="21"/>
              </w:rPr>
            </w:pPr>
            <w:r>
              <w:rPr>
                <w:rFonts w:hint="eastAsia" w:ascii="宋体" w:hAnsi="宋体" w:cs="宋体"/>
                <w:szCs w:val="21"/>
              </w:rPr>
              <w:t>谈判有效期</w:t>
            </w:r>
          </w:p>
        </w:tc>
        <w:tc>
          <w:tcPr>
            <w:tcW w:w="6928" w:type="dxa"/>
            <w:vAlign w:val="center"/>
          </w:tcPr>
          <w:p>
            <w:pPr>
              <w:spacing w:line="420" w:lineRule="auto"/>
              <w:jc w:val="left"/>
              <w:rPr>
                <w:rFonts w:ascii="宋体" w:hAnsi="宋体" w:cs="宋体"/>
                <w:szCs w:val="21"/>
              </w:rPr>
            </w:pPr>
            <w:r>
              <w:rPr>
                <w:rFonts w:hint="eastAsia" w:ascii="宋体" w:hAnsi="宋体" w:cs="宋体"/>
                <w:szCs w:val="21"/>
              </w:rPr>
              <w:t>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3.4</w:t>
            </w:r>
          </w:p>
        </w:tc>
        <w:tc>
          <w:tcPr>
            <w:tcW w:w="1900" w:type="dxa"/>
            <w:vAlign w:val="center"/>
          </w:tcPr>
          <w:p>
            <w:pPr>
              <w:spacing w:line="420" w:lineRule="auto"/>
              <w:jc w:val="center"/>
              <w:rPr>
                <w:rFonts w:ascii="宋体" w:hAnsi="宋体" w:cs="宋体"/>
                <w:szCs w:val="21"/>
              </w:rPr>
            </w:pPr>
            <w:r>
              <w:rPr>
                <w:rFonts w:hint="eastAsia" w:ascii="宋体" w:hAnsi="宋体" w:cs="宋体"/>
                <w:szCs w:val="21"/>
              </w:rPr>
              <w:t>谈判保证金</w:t>
            </w:r>
          </w:p>
        </w:tc>
        <w:tc>
          <w:tcPr>
            <w:tcW w:w="6928" w:type="dxa"/>
          </w:tcPr>
          <w:p>
            <w:pPr>
              <w:spacing w:line="420" w:lineRule="auto"/>
              <w:jc w:val="left"/>
              <w:rPr>
                <w:rFonts w:ascii="宋体" w:hAnsi="宋体" w:cs="宋体"/>
                <w:szCs w:val="21"/>
              </w:rPr>
            </w:pPr>
            <w:r>
              <w:rPr>
                <w:rFonts w:hint="eastAsia" w:ascii="宋体" w:hAnsi="宋体" w:cs="宋体"/>
                <w:szCs w:val="21"/>
              </w:rPr>
              <w:t>1.谈判保证金的金额：人民币</w:t>
            </w:r>
            <w:r>
              <w:rPr>
                <w:rFonts w:hint="eastAsia" w:ascii="宋体" w:hAnsi="宋体" w:cs="宋体"/>
                <w:szCs w:val="21"/>
                <w:lang w:val="en-US" w:eastAsia="zh-CN"/>
              </w:rPr>
              <w:t>柒仟</w:t>
            </w:r>
            <w:r>
              <w:rPr>
                <w:rFonts w:hint="eastAsia" w:ascii="宋体" w:hAnsi="宋体" w:cs="宋体"/>
                <w:szCs w:val="21"/>
              </w:rPr>
              <w:t>元整，￥</w:t>
            </w:r>
            <w:r>
              <w:rPr>
                <w:rFonts w:hint="eastAsia" w:ascii="宋体" w:hAnsi="宋体" w:cs="宋体"/>
                <w:szCs w:val="21"/>
                <w:lang w:val="en-US" w:eastAsia="zh-CN"/>
              </w:rPr>
              <w:t>7000.00</w:t>
            </w:r>
            <w:r>
              <w:rPr>
                <w:rFonts w:hint="eastAsia" w:ascii="宋体" w:hAnsi="宋体" w:cs="宋体"/>
                <w:szCs w:val="21"/>
              </w:rPr>
              <w:t>（暂不缴纳）</w:t>
            </w:r>
          </w:p>
          <w:p>
            <w:pPr>
              <w:spacing w:line="420" w:lineRule="auto"/>
              <w:jc w:val="left"/>
              <w:rPr>
                <w:rFonts w:ascii="宋体" w:hAnsi="宋体" w:cs="宋体"/>
                <w:szCs w:val="21"/>
              </w:rPr>
            </w:pPr>
            <w:r>
              <w:rPr>
                <w:rFonts w:hint="eastAsia" w:ascii="宋体" w:hAnsi="宋体" w:cs="宋体"/>
                <w:szCs w:val="21"/>
              </w:rPr>
              <w:t>2.供应商有下列情形之一的，采购人将追索谈判保证金人民币</w:t>
            </w:r>
            <w:r>
              <w:rPr>
                <w:rFonts w:hint="eastAsia" w:ascii="宋体" w:hAnsi="宋体" w:cs="宋体"/>
                <w:szCs w:val="21"/>
                <w:lang w:val="en-US" w:eastAsia="zh-CN"/>
              </w:rPr>
              <w:t>7</w:t>
            </w:r>
            <w:r>
              <w:rPr>
                <w:rFonts w:hint="eastAsia" w:ascii="宋体" w:hAnsi="宋体" w:cs="宋体"/>
                <w:szCs w:val="21"/>
              </w:rPr>
              <w:t>000.00元，并予以没收，供应商应作出相应承诺（承诺书格式见第六章响应文件格式中）：</w:t>
            </w:r>
          </w:p>
          <w:p>
            <w:pPr>
              <w:spacing w:line="420" w:lineRule="auto"/>
              <w:jc w:val="left"/>
              <w:rPr>
                <w:rFonts w:ascii="宋体" w:hAnsi="宋体" w:cs="宋体"/>
                <w:szCs w:val="21"/>
              </w:rPr>
            </w:pPr>
            <w:r>
              <w:rPr>
                <w:rFonts w:hint="eastAsia" w:ascii="宋体" w:hAnsi="宋体" w:cs="宋体"/>
                <w:szCs w:val="21"/>
              </w:rPr>
              <w:t>（1）供应商在提交响应文件截止时间后或谈判有效期内撤回响应文件的；</w:t>
            </w:r>
          </w:p>
          <w:p>
            <w:pPr>
              <w:spacing w:line="420" w:lineRule="auto"/>
              <w:jc w:val="left"/>
              <w:rPr>
                <w:rFonts w:ascii="宋体" w:hAnsi="宋体" w:cs="宋体"/>
                <w:szCs w:val="21"/>
              </w:rPr>
            </w:pPr>
            <w:r>
              <w:rPr>
                <w:rFonts w:hint="eastAsia" w:ascii="宋体" w:hAnsi="宋体" w:cs="宋体"/>
                <w:szCs w:val="21"/>
              </w:rPr>
              <w:t>（2）供应商在响应文件中提供虚假材料的；</w:t>
            </w:r>
          </w:p>
          <w:p>
            <w:pPr>
              <w:spacing w:line="420" w:lineRule="auto"/>
              <w:jc w:val="left"/>
              <w:rPr>
                <w:rFonts w:ascii="宋体" w:hAnsi="宋体" w:cs="宋体"/>
                <w:szCs w:val="21"/>
              </w:rPr>
            </w:pPr>
            <w:r>
              <w:rPr>
                <w:rFonts w:hint="eastAsia" w:ascii="宋体" w:hAnsi="宋体" w:cs="宋体"/>
                <w:szCs w:val="21"/>
              </w:rPr>
              <w:t>（3）除因不可抗力或竞争性谈判文件认可的情形以外，成交供应商不与采购人签订合同的；</w:t>
            </w:r>
          </w:p>
          <w:p>
            <w:pPr>
              <w:spacing w:line="420" w:lineRule="auto"/>
              <w:jc w:val="left"/>
              <w:rPr>
                <w:rFonts w:ascii="宋体" w:hAnsi="宋体" w:cs="宋体"/>
                <w:szCs w:val="21"/>
              </w:rPr>
            </w:pPr>
            <w:r>
              <w:rPr>
                <w:rFonts w:hint="eastAsia" w:ascii="宋体" w:hAnsi="宋体" w:cs="宋体"/>
                <w:szCs w:val="21"/>
              </w:rPr>
              <w:t>（4）供应商与采购人、其他供应商或者采购代理机构恶意串通的。</w:t>
            </w:r>
          </w:p>
          <w:p>
            <w:pPr>
              <w:spacing w:line="420" w:lineRule="auto"/>
              <w:jc w:val="left"/>
              <w:rPr>
                <w:rFonts w:ascii="宋体" w:hAnsi="宋体" w:cs="宋体"/>
                <w:szCs w:val="21"/>
              </w:rPr>
            </w:pPr>
            <w:r>
              <w:rPr>
                <w:rFonts w:hint="eastAsia" w:ascii="宋体" w:hAnsi="宋体" w:cs="宋体"/>
                <w:szCs w:val="21"/>
              </w:rPr>
              <w:t>3.供应商违反上述规定且拒不支付谈判保证金的，采购人可向武陟县人民法院起诉追索谈判保证金。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3.5.2</w:t>
            </w:r>
          </w:p>
        </w:tc>
        <w:tc>
          <w:tcPr>
            <w:tcW w:w="1900" w:type="dxa"/>
            <w:vAlign w:val="center"/>
          </w:tcPr>
          <w:p>
            <w:pPr>
              <w:spacing w:line="420" w:lineRule="auto"/>
              <w:jc w:val="center"/>
              <w:rPr>
                <w:rFonts w:ascii="宋体" w:hAnsi="宋体" w:cs="宋体"/>
                <w:szCs w:val="21"/>
              </w:rPr>
            </w:pPr>
            <w:r>
              <w:rPr>
                <w:rFonts w:hint="eastAsia" w:ascii="宋体" w:hAnsi="宋体" w:cs="宋体"/>
                <w:szCs w:val="21"/>
              </w:rPr>
              <w:t>近年财务状况报告的年份要求</w:t>
            </w:r>
          </w:p>
        </w:tc>
        <w:tc>
          <w:tcPr>
            <w:tcW w:w="6928" w:type="dxa"/>
            <w:vAlign w:val="center"/>
          </w:tcPr>
          <w:p>
            <w:pPr>
              <w:spacing w:line="420" w:lineRule="auto"/>
              <w:jc w:val="left"/>
              <w:rPr>
                <w:rFonts w:ascii="宋体" w:hAnsi="宋体" w:cs="宋体"/>
                <w:szCs w:val="21"/>
              </w:rPr>
            </w:pPr>
            <w:r>
              <w:rPr>
                <w:rFonts w:hint="eastAsia" w:ascii="宋体" w:hAnsi="宋体" w:cs="宋体"/>
                <w:szCs w:val="21"/>
              </w:rPr>
              <w:t>近3年（201</w:t>
            </w:r>
            <w:r>
              <w:rPr>
                <w:rFonts w:hint="eastAsia" w:ascii="宋体" w:hAnsi="宋体" w:cs="宋体"/>
                <w:szCs w:val="21"/>
                <w:lang w:val="en-US" w:eastAsia="zh-CN"/>
              </w:rPr>
              <w:t>9</w:t>
            </w:r>
            <w:r>
              <w:rPr>
                <w:rFonts w:hint="eastAsia" w:ascii="宋体" w:hAnsi="宋体" w:cs="宋体"/>
                <w:szCs w:val="21"/>
              </w:rPr>
              <w:t>年、20</w:t>
            </w:r>
            <w:r>
              <w:rPr>
                <w:rFonts w:hint="eastAsia" w:ascii="宋体" w:hAnsi="宋体" w:cs="宋体"/>
                <w:szCs w:val="21"/>
                <w:lang w:val="en-US" w:eastAsia="zh-CN"/>
              </w:rPr>
              <w:t>20</w:t>
            </w:r>
            <w:r>
              <w:rPr>
                <w:rFonts w:hint="eastAsia" w:ascii="宋体" w:hAnsi="宋体" w:cs="宋体"/>
                <w:szCs w:val="21"/>
              </w:rPr>
              <w:t>年、202</w:t>
            </w:r>
            <w:r>
              <w:rPr>
                <w:rFonts w:hint="eastAsia" w:ascii="宋体" w:hAnsi="宋体" w:cs="宋体"/>
                <w:szCs w:val="21"/>
                <w:lang w:val="en-US" w:eastAsia="zh-CN"/>
              </w:rPr>
              <w:t>1</w:t>
            </w:r>
            <w:r>
              <w:rPr>
                <w:rFonts w:hint="eastAsia" w:ascii="宋体" w:hAnsi="宋体" w:cs="宋体"/>
                <w:szCs w:val="21"/>
              </w:rPr>
              <w:t>年）新成立公司以注册时间为准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3.6</w:t>
            </w:r>
          </w:p>
        </w:tc>
        <w:tc>
          <w:tcPr>
            <w:tcW w:w="1900" w:type="dxa"/>
            <w:vAlign w:val="center"/>
          </w:tcPr>
          <w:p>
            <w:pPr>
              <w:spacing w:line="420" w:lineRule="auto"/>
              <w:jc w:val="center"/>
              <w:rPr>
                <w:rFonts w:ascii="宋体" w:hAnsi="宋体" w:cs="宋体"/>
                <w:szCs w:val="21"/>
              </w:rPr>
            </w:pPr>
            <w:r>
              <w:rPr>
                <w:rFonts w:hint="eastAsia" w:ascii="宋体" w:hAnsi="宋体" w:cs="宋体"/>
                <w:szCs w:val="21"/>
              </w:rPr>
              <w:t>是否允许递交备选谈判方案</w:t>
            </w:r>
          </w:p>
        </w:tc>
        <w:tc>
          <w:tcPr>
            <w:tcW w:w="6928" w:type="dxa"/>
            <w:vAlign w:val="center"/>
          </w:tcPr>
          <w:p>
            <w:pPr>
              <w:spacing w:line="420" w:lineRule="auto"/>
              <w:jc w:val="left"/>
              <w:rPr>
                <w:rFonts w:ascii="宋体" w:hAnsi="宋体" w:cs="宋体"/>
                <w:szCs w:val="21"/>
              </w:rPr>
            </w:pPr>
            <w:r>
              <w:rPr>
                <w:rFonts w:hint="eastAsia" w:ascii="宋体" w:hAnsi="宋体" w:cs="宋体"/>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3.7.3</w:t>
            </w:r>
          </w:p>
        </w:tc>
        <w:tc>
          <w:tcPr>
            <w:tcW w:w="1900" w:type="dxa"/>
            <w:vAlign w:val="center"/>
          </w:tcPr>
          <w:p>
            <w:pPr>
              <w:spacing w:line="420" w:lineRule="auto"/>
              <w:jc w:val="center"/>
              <w:rPr>
                <w:rFonts w:ascii="宋体" w:hAnsi="宋体" w:cs="宋体"/>
                <w:szCs w:val="21"/>
              </w:rPr>
            </w:pPr>
            <w:r>
              <w:rPr>
                <w:rFonts w:hint="eastAsia" w:ascii="宋体" w:hAnsi="宋体" w:cs="宋体"/>
                <w:szCs w:val="21"/>
              </w:rPr>
              <w:t>签字或盖章要求</w:t>
            </w:r>
          </w:p>
        </w:tc>
        <w:tc>
          <w:tcPr>
            <w:tcW w:w="6928" w:type="dxa"/>
            <w:vAlign w:val="center"/>
          </w:tcPr>
          <w:p>
            <w:pPr>
              <w:pStyle w:val="27"/>
              <w:spacing w:line="420" w:lineRule="auto"/>
              <w:jc w:val="left"/>
              <w:rPr>
                <w:rFonts w:hint="eastAsia" w:ascii="宋体" w:hAnsi="宋体" w:cs="宋体"/>
                <w:sz w:val="21"/>
                <w:szCs w:val="21"/>
                <w:lang w:eastAsia="zh-CN"/>
              </w:rPr>
            </w:pPr>
            <w:r>
              <w:rPr>
                <w:rFonts w:hint="eastAsia" w:ascii="宋体" w:hAnsi="宋体" w:cs="宋体"/>
                <w:sz w:val="21"/>
                <w:szCs w:val="21"/>
                <w:lang w:eastAsia="zh-CN"/>
              </w:rPr>
              <w:t>1、要求</w:t>
            </w:r>
            <w:r>
              <w:rPr>
                <w:rFonts w:hint="eastAsia" w:ascii="宋体" w:hAnsi="宋体" w:cs="宋体"/>
                <w:sz w:val="21"/>
                <w:szCs w:val="21"/>
                <w:lang w:val="en-US" w:eastAsia="zh-CN"/>
              </w:rPr>
              <w:t>供应商</w:t>
            </w:r>
            <w:r>
              <w:rPr>
                <w:rFonts w:hint="eastAsia" w:ascii="宋体" w:hAnsi="宋体" w:cs="宋体"/>
                <w:sz w:val="21"/>
                <w:szCs w:val="21"/>
                <w:lang w:eastAsia="zh-CN"/>
              </w:rPr>
              <w:t>加盖公章的地方都应加盖</w:t>
            </w:r>
            <w:r>
              <w:rPr>
                <w:rFonts w:hint="eastAsia" w:ascii="宋体" w:hAnsi="宋体" w:cs="宋体"/>
                <w:sz w:val="21"/>
                <w:szCs w:val="21"/>
                <w:lang w:val="en-US" w:eastAsia="zh-CN"/>
              </w:rPr>
              <w:t>供应商</w:t>
            </w:r>
            <w:r>
              <w:rPr>
                <w:rFonts w:hint="eastAsia" w:ascii="宋体" w:hAnsi="宋体" w:cs="宋体"/>
                <w:sz w:val="21"/>
                <w:szCs w:val="21"/>
                <w:lang w:eastAsia="zh-CN"/>
              </w:rPr>
              <w:t>单位的CA 印章。</w:t>
            </w:r>
          </w:p>
          <w:p>
            <w:pPr>
              <w:pStyle w:val="27"/>
              <w:spacing w:line="420" w:lineRule="auto"/>
              <w:jc w:val="left"/>
              <w:rPr>
                <w:rFonts w:hint="eastAsia" w:ascii="宋体" w:hAnsi="宋体" w:cs="宋体"/>
                <w:sz w:val="21"/>
                <w:szCs w:val="21"/>
                <w:lang w:eastAsia="zh-CN"/>
              </w:rPr>
            </w:pPr>
            <w:r>
              <w:rPr>
                <w:rFonts w:hint="eastAsia" w:ascii="宋体" w:hAnsi="宋体" w:cs="宋体"/>
                <w:sz w:val="21"/>
                <w:szCs w:val="21"/>
                <w:lang w:eastAsia="zh-CN"/>
              </w:rPr>
              <w:t>2、要求法定代表人签字或盖章的，法定代表人在签字或盖章的地方上传有手写签名的扫描件或加盖法定代表人CA印章。</w:t>
            </w:r>
          </w:p>
          <w:p>
            <w:pPr>
              <w:pStyle w:val="27"/>
              <w:spacing w:line="420" w:lineRule="auto"/>
              <w:jc w:val="left"/>
              <w:rPr>
                <w:rFonts w:ascii="宋体" w:hAnsi="宋体" w:cs="宋体"/>
                <w:sz w:val="21"/>
                <w:szCs w:val="21"/>
              </w:rPr>
            </w:pPr>
            <w:r>
              <w:rPr>
                <w:rFonts w:hint="eastAsia" w:ascii="宋体" w:hAnsi="宋体" w:cs="宋体"/>
                <w:sz w:val="21"/>
                <w:szCs w:val="21"/>
                <w:lang w:eastAsia="zh-CN"/>
              </w:rPr>
              <w:t>3、要求委托代理人签字或盖章的，委托代理人在签字或盖章的地方上传有手写签名的扫描件或加盖委托代理人CA印章。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3.7.4</w:t>
            </w:r>
          </w:p>
        </w:tc>
        <w:tc>
          <w:tcPr>
            <w:tcW w:w="1900" w:type="dxa"/>
            <w:vAlign w:val="center"/>
          </w:tcPr>
          <w:p>
            <w:pPr>
              <w:spacing w:line="420" w:lineRule="auto"/>
              <w:jc w:val="center"/>
              <w:rPr>
                <w:rFonts w:ascii="宋体" w:hAnsi="宋体" w:cs="宋体"/>
                <w:szCs w:val="21"/>
              </w:rPr>
            </w:pPr>
            <w:r>
              <w:rPr>
                <w:rFonts w:hint="eastAsia" w:ascii="宋体" w:hAnsi="宋体" w:cs="宋体"/>
                <w:szCs w:val="21"/>
              </w:rPr>
              <w:t>响应文件份数</w:t>
            </w:r>
          </w:p>
        </w:tc>
        <w:tc>
          <w:tcPr>
            <w:tcW w:w="6928" w:type="dxa"/>
            <w:vAlign w:val="center"/>
          </w:tcPr>
          <w:p>
            <w:pPr>
              <w:spacing w:line="420" w:lineRule="auto"/>
              <w:jc w:val="left"/>
              <w:rPr>
                <w:rFonts w:ascii="宋体" w:hAnsi="宋体" w:cs="宋体"/>
                <w:szCs w:val="21"/>
              </w:rPr>
            </w:pPr>
            <w:r>
              <w:rPr>
                <w:rFonts w:hint="eastAsia" w:ascii="宋体" w:hAnsi="宋体" w:eastAsia="宋体" w:cs="宋体"/>
                <w:szCs w:val="21"/>
              </w:rPr>
              <w:t>加密的电子</w:t>
            </w:r>
            <w:r>
              <w:rPr>
                <w:rFonts w:hint="eastAsia" w:ascii="宋体" w:hAnsi="宋体" w:cs="宋体"/>
                <w:szCs w:val="21"/>
                <w:lang w:eastAsia="zh-CN"/>
              </w:rPr>
              <w:t>响应文件</w:t>
            </w:r>
            <w:r>
              <w:rPr>
                <w:rFonts w:hint="eastAsia" w:ascii="宋体" w:hAnsi="宋体" w:eastAsia="宋体" w:cs="宋体"/>
                <w:szCs w:val="21"/>
              </w:rPr>
              <w:t>壹份（*.jztf 格式在会员系统指定位置上传）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011" w:type="dxa"/>
            <w:vAlign w:val="center"/>
          </w:tcPr>
          <w:p>
            <w:pPr>
              <w:spacing w:line="420" w:lineRule="auto"/>
              <w:jc w:val="center"/>
              <w:rPr>
                <w:rFonts w:hint="eastAsia" w:ascii="宋体" w:hAnsi="宋体" w:eastAsia="宋体" w:cs="宋体"/>
                <w:szCs w:val="21"/>
                <w:lang w:eastAsia="zh-CN"/>
              </w:rPr>
            </w:pPr>
            <w:r>
              <w:rPr>
                <w:rFonts w:hint="eastAsia" w:ascii="宋体" w:hAnsi="宋体" w:cs="宋体"/>
                <w:szCs w:val="21"/>
              </w:rPr>
              <w:t>4.</w:t>
            </w:r>
            <w:r>
              <w:rPr>
                <w:rFonts w:hint="eastAsia" w:ascii="宋体" w:hAnsi="宋体" w:cs="宋体"/>
                <w:szCs w:val="21"/>
                <w:lang w:val="en-US" w:eastAsia="zh-CN"/>
              </w:rPr>
              <w:t>2</w:t>
            </w:r>
            <w:r>
              <w:rPr>
                <w:rFonts w:hint="eastAsia" w:ascii="宋体" w:hAnsi="宋体" w:cs="宋体"/>
                <w:szCs w:val="21"/>
              </w:rPr>
              <w:t>.</w:t>
            </w:r>
            <w:r>
              <w:rPr>
                <w:rFonts w:hint="eastAsia" w:ascii="宋体" w:hAnsi="宋体" w:cs="宋体"/>
                <w:szCs w:val="21"/>
                <w:lang w:val="en-US" w:eastAsia="zh-CN"/>
              </w:rPr>
              <w:t>1</w:t>
            </w:r>
          </w:p>
        </w:tc>
        <w:tc>
          <w:tcPr>
            <w:tcW w:w="1900" w:type="dxa"/>
            <w:vAlign w:val="center"/>
          </w:tcPr>
          <w:p>
            <w:pPr>
              <w:pStyle w:val="30"/>
              <w:pageBreakBefore w:val="0"/>
              <w:kinsoku/>
              <w:wordWrap/>
              <w:overflowPunct/>
              <w:bidi w:val="0"/>
              <w:snapToGrid/>
              <w:spacing w:line="360" w:lineRule="auto"/>
              <w:ind w:left="5" w:leftChars="0"/>
              <w:jc w:val="center"/>
              <w:textAlignment w:val="auto"/>
              <w:rPr>
                <w:rFonts w:ascii="宋体" w:hAnsi="宋体" w:cs="宋体"/>
                <w:szCs w:val="21"/>
              </w:rPr>
            </w:pPr>
            <w:r>
              <w:rPr>
                <w:rFonts w:hint="eastAsia" w:cs="宋体"/>
                <w:lang w:val="en-US" w:eastAsia="zh-CN"/>
              </w:rPr>
              <w:t>响应</w:t>
            </w:r>
            <w:r>
              <w:rPr>
                <w:rFonts w:hint="eastAsia" w:ascii="宋体" w:hAnsi="宋体" w:eastAsia="宋体" w:cs="宋体"/>
              </w:rPr>
              <w:t>文件的递交</w:t>
            </w:r>
          </w:p>
        </w:tc>
        <w:tc>
          <w:tcPr>
            <w:tcW w:w="6928" w:type="dxa"/>
            <w:vAlign w:val="top"/>
          </w:tcPr>
          <w:p>
            <w:pPr>
              <w:pStyle w:val="30"/>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Cs w:val="21"/>
                <w:lang w:val="en-US" w:bidi="ar-SA"/>
              </w:rPr>
            </w:pPr>
            <w:r>
              <w:rPr>
                <w:rFonts w:hint="eastAsia" w:ascii="宋体" w:hAnsi="宋体" w:eastAsia="宋体" w:cs="宋体"/>
                <w:szCs w:val="21"/>
                <w:lang w:val="en-US" w:bidi="ar-SA"/>
              </w:rPr>
              <w:t>电子</w:t>
            </w:r>
            <w:r>
              <w:rPr>
                <w:rFonts w:hint="eastAsia" w:cs="宋体"/>
                <w:szCs w:val="21"/>
                <w:lang w:val="en-US" w:eastAsia="zh-CN" w:bidi="ar-SA"/>
              </w:rPr>
              <w:t>响应</w:t>
            </w:r>
            <w:r>
              <w:rPr>
                <w:rFonts w:hint="eastAsia" w:ascii="宋体" w:hAnsi="宋体" w:eastAsia="宋体" w:cs="宋体"/>
                <w:szCs w:val="21"/>
                <w:lang w:val="en-US" w:bidi="ar-SA"/>
              </w:rPr>
              <w:t>文件的递交</w:t>
            </w:r>
          </w:p>
          <w:p>
            <w:pPr>
              <w:pStyle w:val="30"/>
              <w:keepNext w:val="0"/>
              <w:keepLines w:val="0"/>
              <w:pageBreakBefore w:val="0"/>
              <w:widowControl w:val="0"/>
              <w:kinsoku/>
              <w:wordWrap/>
              <w:overflowPunct/>
              <w:topLinePunct w:val="0"/>
              <w:autoSpaceDE/>
              <w:autoSpaceDN/>
              <w:bidi w:val="0"/>
              <w:adjustRightInd/>
              <w:snapToGrid/>
              <w:spacing w:line="360" w:lineRule="auto"/>
              <w:ind w:left="108"/>
              <w:textAlignment w:val="auto"/>
              <w:rPr>
                <w:rFonts w:hint="eastAsia" w:ascii="宋体" w:hAnsi="宋体" w:eastAsia="宋体" w:cs="宋体"/>
                <w:szCs w:val="21"/>
                <w:lang w:val="en-US" w:eastAsia="zh-CN" w:bidi="ar-SA"/>
              </w:rPr>
            </w:pPr>
            <w:r>
              <w:rPr>
                <w:rFonts w:hint="eastAsia" w:ascii="宋体" w:hAnsi="宋体" w:eastAsia="宋体" w:cs="宋体"/>
                <w:szCs w:val="21"/>
                <w:lang w:val="en-US" w:bidi="ar-SA"/>
              </w:rPr>
              <w:t>a、各</w:t>
            </w:r>
            <w:r>
              <w:rPr>
                <w:rFonts w:hint="eastAsia" w:cs="宋体"/>
                <w:szCs w:val="21"/>
                <w:lang w:val="en-US" w:eastAsia="zh-CN" w:bidi="ar-SA"/>
              </w:rPr>
              <w:t>供应商</w:t>
            </w:r>
            <w:r>
              <w:rPr>
                <w:rFonts w:hint="eastAsia" w:ascii="宋体" w:hAnsi="宋体" w:eastAsia="宋体" w:cs="宋体"/>
                <w:szCs w:val="21"/>
                <w:lang w:val="en-US" w:bidi="ar-SA"/>
              </w:rPr>
              <w:t>应在投标截</w:t>
            </w:r>
            <w:r>
              <w:rPr>
                <w:rFonts w:hint="eastAsia" w:cs="宋体"/>
                <w:szCs w:val="21"/>
                <w:lang w:val="en-US" w:eastAsia="zh-CN" w:bidi="ar-SA"/>
              </w:rPr>
              <w:t>止</w:t>
            </w:r>
            <w:r>
              <w:rPr>
                <w:rFonts w:hint="eastAsia" w:ascii="宋体" w:hAnsi="宋体" w:eastAsia="宋体" w:cs="宋体"/>
                <w:szCs w:val="21"/>
                <w:lang w:val="en-US" w:bidi="ar-SA"/>
              </w:rPr>
              <w:t>时间前上传加密的电子</w:t>
            </w:r>
            <w:r>
              <w:rPr>
                <w:rFonts w:hint="eastAsia" w:cs="宋体"/>
                <w:szCs w:val="21"/>
                <w:lang w:val="en-US" w:eastAsia="zh-CN" w:bidi="ar-SA"/>
              </w:rPr>
              <w:t>响应文件</w:t>
            </w:r>
          </w:p>
          <w:p>
            <w:pPr>
              <w:pStyle w:val="30"/>
              <w:keepNext w:val="0"/>
              <w:keepLines w:val="0"/>
              <w:pageBreakBefore w:val="0"/>
              <w:widowControl w:val="0"/>
              <w:kinsoku/>
              <w:wordWrap/>
              <w:overflowPunct/>
              <w:topLinePunct w:val="0"/>
              <w:autoSpaceDE/>
              <w:autoSpaceDN/>
              <w:bidi w:val="0"/>
              <w:adjustRightInd/>
              <w:snapToGrid/>
              <w:spacing w:line="360" w:lineRule="auto"/>
              <w:ind w:left="108" w:right="86"/>
              <w:textAlignment w:val="auto"/>
              <w:rPr>
                <w:rFonts w:hint="eastAsia" w:ascii="宋体" w:hAnsi="宋体" w:eastAsia="宋体" w:cs="宋体"/>
                <w:szCs w:val="21"/>
                <w:lang w:val="en-US" w:bidi="ar-SA"/>
              </w:rPr>
            </w:pPr>
            <w:r>
              <w:rPr>
                <w:rFonts w:hint="eastAsia" w:ascii="宋体" w:hAnsi="宋体" w:eastAsia="宋体" w:cs="宋体"/>
                <w:szCs w:val="21"/>
                <w:lang w:val="en-US" w:bidi="ar-SA"/>
              </w:rPr>
              <w:t>（*.jztf 格式）到会员系统的指定位置。上传时必须得到电脑“上传成功”的确认回复。请</w:t>
            </w:r>
            <w:r>
              <w:rPr>
                <w:rFonts w:hint="eastAsia" w:cs="宋体"/>
                <w:szCs w:val="21"/>
                <w:lang w:val="en-US" w:eastAsia="zh-CN" w:bidi="ar-SA"/>
              </w:rPr>
              <w:t>供应商</w:t>
            </w:r>
            <w:r>
              <w:rPr>
                <w:rFonts w:hint="eastAsia" w:ascii="宋体" w:hAnsi="宋体" w:eastAsia="宋体" w:cs="宋体"/>
                <w:szCs w:val="21"/>
                <w:lang w:val="en-US" w:bidi="ar-SA"/>
              </w:rPr>
              <w:t>在上传时认真检查上传文件是否完整、正确。</w:t>
            </w:r>
          </w:p>
          <w:p>
            <w:pPr>
              <w:pStyle w:val="30"/>
              <w:keepNext w:val="0"/>
              <w:keepLines w:val="0"/>
              <w:pageBreakBefore w:val="0"/>
              <w:widowControl w:val="0"/>
              <w:kinsoku/>
              <w:wordWrap/>
              <w:overflowPunct/>
              <w:topLinePunct w:val="0"/>
              <w:autoSpaceDE/>
              <w:autoSpaceDN/>
              <w:bidi w:val="0"/>
              <w:adjustRightInd/>
              <w:snapToGrid/>
              <w:spacing w:line="360" w:lineRule="auto"/>
              <w:ind w:left="108" w:leftChars="0" w:right="77" w:rightChars="0"/>
              <w:textAlignment w:val="auto"/>
              <w:rPr>
                <w:rFonts w:ascii="宋体" w:hAnsi="宋体" w:cs="宋体"/>
                <w:szCs w:val="21"/>
              </w:rPr>
            </w:pPr>
            <w:r>
              <w:rPr>
                <w:rFonts w:hint="eastAsia" w:ascii="宋体" w:hAnsi="宋体" w:eastAsia="宋体" w:cs="宋体"/>
                <w:szCs w:val="21"/>
                <w:lang w:val="en-US" w:bidi="ar-SA"/>
              </w:rPr>
              <w:t>b、</w:t>
            </w:r>
            <w:r>
              <w:rPr>
                <w:rFonts w:hint="eastAsia" w:cs="宋体"/>
                <w:szCs w:val="21"/>
                <w:lang w:val="en-US" w:eastAsia="zh-CN" w:bidi="ar-SA"/>
              </w:rPr>
              <w:t>供应商</w:t>
            </w:r>
            <w:r>
              <w:rPr>
                <w:rFonts w:hint="eastAsia" w:ascii="宋体" w:hAnsi="宋体" w:eastAsia="宋体" w:cs="宋体"/>
                <w:szCs w:val="21"/>
                <w:lang w:val="en-US" w:bidi="ar-SA"/>
              </w:rPr>
              <w:t>因交易中心交易系统无法上传电子</w:t>
            </w:r>
            <w:r>
              <w:rPr>
                <w:rFonts w:hint="eastAsia" w:cs="宋体"/>
                <w:szCs w:val="21"/>
                <w:lang w:val="en-US" w:eastAsia="zh-CN" w:bidi="ar-SA"/>
              </w:rPr>
              <w:t>响应</w:t>
            </w:r>
            <w:r>
              <w:rPr>
                <w:rFonts w:hint="eastAsia" w:ascii="宋体" w:hAnsi="宋体" w:eastAsia="宋体" w:cs="宋体"/>
                <w:szCs w:val="21"/>
                <w:lang w:val="en-US" w:bidi="ar-SA"/>
              </w:rPr>
              <w:t>文件时， 请在工作时间与焦作市公共资源交易中心联系，联系电话：0391-3568395。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4.2.2</w:t>
            </w:r>
          </w:p>
        </w:tc>
        <w:tc>
          <w:tcPr>
            <w:tcW w:w="1900" w:type="dxa"/>
            <w:vAlign w:val="center"/>
          </w:tcPr>
          <w:p>
            <w:pPr>
              <w:spacing w:line="420" w:lineRule="auto"/>
              <w:jc w:val="center"/>
              <w:rPr>
                <w:rFonts w:ascii="宋体" w:hAnsi="宋体" w:cs="宋体"/>
                <w:szCs w:val="21"/>
              </w:rPr>
            </w:pPr>
            <w:r>
              <w:rPr>
                <w:rFonts w:hint="eastAsia" w:ascii="宋体" w:hAnsi="宋体" w:cs="宋体"/>
                <w:szCs w:val="21"/>
              </w:rPr>
              <w:t>递交响应文件地点</w:t>
            </w:r>
          </w:p>
        </w:tc>
        <w:tc>
          <w:tcPr>
            <w:tcW w:w="6928" w:type="dxa"/>
            <w:vAlign w:val="center"/>
          </w:tcPr>
          <w:p>
            <w:pPr>
              <w:pageBreakBefore w:val="0"/>
              <w:kinsoku/>
              <w:wordWrap/>
              <w:overflowPunct/>
              <w:bidi w:val="0"/>
              <w:snapToGrid/>
              <w:spacing w:line="360" w:lineRule="auto"/>
              <w:textAlignment w:val="auto"/>
              <w:rPr>
                <w:rFonts w:hint="eastAsia" w:ascii="宋体" w:hAnsi="宋体" w:eastAsia="宋体" w:cs="宋体"/>
                <w:kern w:val="2"/>
                <w:sz w:val="21"/>
                <w:szCs w:val="21"/>
                <w:lang w:val="en-US" w:eastAsia="zh-CN" w:bidi="ar-SA"/>
              </w:rPr>
            </w:pPr>
            <w:r>
              <w:rPr>
                <w:rFonts w:hint="eastAsia" w:ascii="宋体" w:hAnsi="宋体" w:eastAsia="宋体" w:cs="宋体"/>
                <w:szCs w:val="21"/>
              </w:rPr>
              <w:t>本项目采用</w:t>
            </w:r>
            <w:r>
              <w:rPr>
                <w:rFonts w:hint="eastAsia" w:ascii="宋体" w:hAnsi="宋体" w:eastAsia="宋体" w:cs="宋体"/>
                <w:b/>
                <w:bCs/>
                <w:szCs w:val="21"/>
              </w:rPr>
              <w:t>“远程不见面</w:t>
            </w:r>
            <w:r>
              <w:rPr>
                <w:rFonts w:hint="eastAsia" w:ascii="宋体" w:hAnsi="宋体" w:eastAsia="宋体" w:cs="宋体"/>
                <w:szCs w:val="21"/>
              </w:rPr>
              <w:t>”开标方式，远程开标大厅网址为http://122.112.246.33/BidOpening/bidopeninghallaction/hall/login，</w:t>
            </w:r>
            <w:r>
              <w:rPr>
                <w:rFonts w:hint="eastAsia" w:ascii="宋体" w:hAnsi="宋体" w:cs="宋体"/>
                <w:szCs w:val="21"/>
                <w:lang w:val="en-US" w:eastAsia="zh-CN"/>
              </w:rPr>
              <w:t>供应商</w:t>
            </w:r>
            <w:r>
              <w:rPr>
                <w:rFonts w:hint="eastAsia" w:ascii="宋体" w:hAnsi="宋体" w:eastAsia="宋体" w:cs="宋体"/>
                <w:szCs w:val="21"/>
              </w:rPr>
              <w:t>无需到现场参加开标会议，无需到达现场提交原件资料。</w:t>
            </w:r>
            <w:r>
              <w:rPr>
                <w:rFonts w:hint="eastAsia" w:ascii="宋体" w:hAnsi="宋体" w:cs="宋体"/>
                <w:szCs w:val="21"/>
                <w:lang w:val="en-US" w:eastAsia="zh-CN"/>
              </w:rPr>
              <w:t>供应商</w:t>
            </w:r>
            <w:r>
              <w:rPr>
                <w:rFonts w:hint="eastAsia" w:ascii="宋体" w:hAnsi="宋体" w:eastAsia="宋体" w:cs="宋体"/>
                <w:szCs w:val="21"/>
              </w:rPr>
              <w:t>应当在投标截止时间前，登录远程开标大厅，在线准时参加开标活动。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4.2.3</w:t>
            </w:r>
          </w:p>
        </w:tc>
        <w:tc>
          <w:tcPr>
            <w:tcW w:w="1900" w:type="dxa"/>
            <w:vAlign w:val="center"/>
          </w:tcPr>
          <w:p>
            <w:pPr>
              <w:spacing w:line="420" w:lineRule="auto"/>
              <w:jc w:val="center"/>
              <w:rPr>
                <w:rFonts w:ascii="宋体" w:hAnsi="宋体" w:cs="宋体"/>
                <w:szCs w:val="21"/>
              </w:rPr>
            </w:pPr>
            <w:r>
              <w:rPr>
                <w:rFonts w:hint="eastAsia" w:ascii="宋体" w:hAnsi="宋体" w:cs="宋体"/>
                <w:szCs w:val="21"/>
              </w:rPr>
              <w:t>是否退还响应文件</w:t>
            </w:r>
          </w:p>
        </w:tc>
        <w:tc>
          <w:tcPr>
            <w:tcW w:w="6928" w:type="dxa"/>
            <w:vAlign w:val="center"/>
          </w:tcPr>
          <w:p>
            <w:pPr>
              <w:spacing w:line="420" w:lineRule="auto"/>
              <w:jc w:val="left"/>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5.1</w:t>
            </w:r>
          </w:p>
        </w:tc>
        <w:tc>
          <w:tcPr>
            <w:tcW w:w="1900" w:type="dxa"/>
            <w:vAlign w:val="center"/>
          </w:tcPr>
          <w:p>
            <w:pPr>
              <w:spacing w:line="420" w:lineRule="auto"/>
              <w:jc w:val="center"/>
              <w:rPr>
                <w:rFonts w:ascii="宋体" w:hAnsi="宋体" w:cs="宋体"/>
                <w:szCs w:val="21"/>
                <w:highlight w:val="none"/>
              </w:rPr>
            </w:pPr>
            <w:r>
              <w:rPr>
                <w:rFonts w:hint="eastAsia" w:ascii="宋体" w:hAnsi="宋体" w:cs="宋体"/>
                <w:szCs w:val="21"/>
                <w:highlight w:val="none"/>
              </w:rPr>
              <w:t>谈判时间和地点</w:t>
            </w:r>
          </w:p>
        </w:tc>
        <w:tc>
          <w:tcPr>
            <w:tcW w:w="6928" w:type="dxa"/>
            <w:vAlign w:val="center"/>
          </w:tcPr>
          <w:p>
            <w:pPr>
              <w:pStyle w:val="30"/>
              <w:pageBreakBefore w:val="0"/>
              <w:widowControl w:val="0"/>
              <w:kinsoku/>
              <w:wordWrap/>
              <w:overflowPunct/>
              <w:topLinePunct w:val="0"/>
              <w:autoSpaceDE/>
              <w:autoSpaceDN/>
              <w:bidi w:val="0"/>
              <w:adjustRightInd/>
              <w:snapToGrid/>
              <w:spacing w:line="360" w:lineRule="auto"/>
              <w:ind w:right="86"/>
              <w:textAlignment w:val="auto"/>
              <w:rPr>
                <w:rFonts w:hint="eastAsia" w:ascii="宋体" w:hAnsi="宋体" w:eastAsia="宋体" w:cs="宋体"/>
                <w:szCs w:val="21"/>
                <w:lang w:val="en-US" w:bidi="ar-SA"/>
              </w:rPr>
            </w:pPr>
            <w:r>
              <w:rPr>
                <w:rFonts w:hint="eastAsia" w:ascii="宋体" w:hAnsi="宋体" w:eastAsia="宋体" w:cs="宋体"/>
                <w:szCs w:val="21"/>
                <w:lang w:val="en-US" w:bidi="ar-SA"/>
              </w:rPr>
              <w:t>时间：同投标截止时间（电子</w:t>
            </w:r>
            <w:r>
              <w:rPr>
                <w:rFonts w:hint="eastAsia" w:cs="宋体"/>
                <w:szCs w:val="21"/>
                <w:lang w:val="en-US" w:eastAsia="zh-CN" w:bidi="ar-SA"/>
              </w:rPr>
              <w:t>响应文件</w:t>
            </w:r>
            <w:r>
              <w:rPr>
                <w:rFonts w:hint="eastAsia" w:ascii="宋体" w:hAnsi="宋体" w:eastAsia="宋体" w:cs="宋体"/>
                <w:szCs w:val="21"/>
                <w:lang w:val="en-US" w:bidi="ar-SA"/>
              </w:rPr>
              <w:t>必须凭制作</w:t>
            </w:r>
            <w:r>
              <w:rPr>
                <w:rFonts w:hint="eastAsia" w:cs="宋体"/>
                <w:szCs w:val="21"/>
                <w:lang w:val="en-US" w:eastAsia="zh-CN" w:bidi="ar-SA"/>
              </w:rPr>
              <w:t>响应文件</w:t>
            </w:r>
            <w:r>
              <w:rPr>
                <w:rFonts w:hint="eastAsia" w:ascii="宋体" w:hAnsi="宋体" w:eastAsia="宋体" w:cs="宋体"/>
                <w:szCs w:val="21"/>
                <w:lang w:val="en-US" w:bidi="ar-SA"/>
              </w:rPr>
              <w:t>所用的企业 CA 密匙在 30 分钟内完成解密）</w:t>
            </w:r>
          </w:p>
          <w:p>
            <w:pPr>
              <w:spacing w:line="420" w:lineRule="auto"/>
              <w:jc w:val="left"/>
              <w:rPr>
                <w:rFonts w:ascii="宋体" w:hAnsi="宋体" w:cs="宋体"/>
                <w:szCs w:val="21"/>
                <w:highlight w:val="none"/>
              </w:rPr>
            </w:pPr>
            <w:r>
              <w:rPr>
                <w:rFonts w:hint="eastAsia" w:ascii="宋体" w:hAnsi="宋体" w:eastAsia="宋体" w:cs="宋体"/>
                <w:szCs w:val="21"/>
              </w:rPr>
              <w:t>地点：递交</w:t>
            </w:r>
            <w:r>
              <w:rPr>
                <w:rFonts w:hint="eastAsia" w:ascii="宋体" w:hAnsi="宋体" w:cs="宋体"/>
                <w:szCs w:val="21"/>
                <w:lang w:val="en-US" w:eastAsia="zh-CN"/>
              </w:rPr>
              <w:t>响应</w:t>
            </w:r>
            <w:r>
              <w:rPr>
                <w:rFonts w:hint="eastAsia" w:ascii="宋体" w:hAnsi="宋体" w:eastAsia="宋体" w:cs="宋体"/>
                <w:szCs w:val="21"/>
              </w:rPr>
              <w:t>文件地点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011" w:type="dxa"/>
            <w:vAlign w:val="center"/>
          </w:tcPr>
          <w:p>
            <w:pPr>
              <w:spacing w:line="420" w:lineRule="auto"/>
              <w:jc w:val="center"/>
              <w:rPr>
                <w:rFonts w:hint="eastAsia" w:ascii="宋体" w:hAnsi="宋体" w:cs="宋体"/>
                <w:szCs w:val="21"/>
              </w:rPr>
            </w:pPr>
          </w:p>
          <w:p>
            <w:pPr>
              <w:spacing w:line="420" w:lineRule="auto"/>
              <w:jc w:val="center"/>
              <w:rPr>
                <w:rFonts w:hint="eastAsia" w:ascii="宋体" w:hAnsi="宋体" w:cs="宋体"/>
                <w:szCs w:val="21"/>
              </w:rPr>
            </w:pPr>
          </w:p>
          <w:p>
            <w:pPr>
              <w:spacing w:line="420" w:lineRule="auto"/>
              <w:jc w:val="center"/>
              <w:rPr>
                <w:rFonts w:hint="eastAsia" w:ascii="宋体" w:hAnsi="宋体" w:cs="宋体"/>
                <w:szCs w:val="21"/>
              </w:rPr>
            </w:pPr>
          </w:p>
          <w:p>
            <w:pPr>
              <w:spacing w:line="420" w:lineRule="auto"/>
              <w:jc w:val="center"/>
              <w:rPr>
                <w:rFonts w:ascii="宋体" w:hAnsi="宋体" w:cs="宋体"/>
                <w:szCs w:val="21"/>
              </w:rPr>
            </w:pPr>
            <w:r>
              <w:rPr>
                <w:rFonts w:hint="eastAsia" w:ascii="宋体" w:hAnsi="宋体" w:cs="宋体"/>
                <w:szCs w:val="21"/>
              </w:rPr>
              <w:t>5.2</w:t>
            </w:r>
          </w:p>
        </w:tc>
        <w:tc>
          <w:tcPr>
            <w:tcW w:w="1900" w:type="dxa"/>
            <w:vAlign w:val="center"/>
          </w:tcPr>
          <w:p>
            <w:pPr>
              <w:spacing w:line="420" w:lineRule="auto"/>
              <w:jc w:val="center"/>
              <w:rPr>
                <w:rFonts w:hint="eastAsia"/>
              </w:rPr>
            </w:pPr>
          </w:p>
          <w:p>
            <w:pPr>
              <w:spacing w:line="420" w:lineRule="auto"/>
              <w:jc w:val="center"/>
              <w:rPr>
                <w:rFonts w:hint="eastAsia"/>
              </w:rPr>
            </w:pPr>
          </w:p>
          <w:p>
            <w:pPr>
              <w:spacing w:line="420" w:lineRule="auto"/>
              <w:jc w:val="center"/>
              <w:rPr>
                <w:rFonts w:hint="eastAsia"/>
              </w:rPr>
            </w:pPr>
          </w:p>
          <w:p>
            <w:pPr>
              <w:spacing w:line="420" w:lineRule="auto"/>
              <w:jc w:val="center"/>
              <w:rPr>
                <w:rFonts w:hint="eastAsia"/>
              </w:rPr>
            </w:pPr>
            <w:r>
              <w:rPr>
                <w:rFonts w:hint="eastAsia"/>
              </w:rPr>
              <w:t>谈判会议程序</w:t>
            </w:r>
          </w:p>
          <w:p>
            <w:pPr>
              <w:pStyle w:val="27"/>
              <w:jc w:val="center"/>
              <w:rPr>
                <w:rFonts w:hint="eastAsia" w:eastAsia="宋体"/>
                <w:lang w:eastAsia="zh-CN"/>
              </w:rPr>
            </w:pPr>
            <w:r>
              <w:rPr>
                <w:rFonts w:hint="eastAsia" w:ascii="Calibri" w:hAnsi="Calibri" w:eastAsia="宋体" w:cs="黑体"/>
                <w:kern w:val="2"/>
                <w:sz w:val="21"/>
                <w:szCs w:val="22"/>
                <w:lang w:val="en-US" w:eastAsia="zh-CN" w:bidi="ar-SA"/>
              </w:rPr>
              <w:t>（具体以电子开标系统为准）</w:t>
            </w:r>
          </w:p>
        </w:tc>
        <w:tc>
          <w:tcPr>
            <w:tcW w:w="6928" w:type="dxa"/>
            <w:vAlign w:val="center"/>
          </w:tcPr>
          <w:p>
            <w:pPr>
              <w:spacing w:line="420" w:lineRule="auto"/>
              <w:jc w:val="left"/>
              <w:rPr>
                <w:rFonts w:hint="eastAsia" w:ascii="宋体" w:hAnsi="宋体" w:cs="宋体"/>
                <w:szCs w:val="21"/>
                <w:highlight w:val="none"/>
              </w:rPr>
            </w:pPr>
            <w:r>
              <w:rPr>
                <w:rFonts w:hint="eastAsia" w:ascii="宋体" w:hAnsi="宋体" w:cs="宋体"/>
                <w:szCs w:val="21"/>
                <w:highlight w:val="none"/>
              </w:rPr>
              <w:t>（l）登录焦作市公共资源交易中心电子交易平台；</w:t>
            </w:r>
          </w:p>
          <w:p>
            <w:pPr>
              <w:spacing w:line="420" w:lineRule="auto"/>
              <w:jc w:val="left"/>
              <w:rPr>
                <w:rFonts w:hint="eastAsia" w:ascii="宋体" w:hAnsi="宋体" w:cs="宋体"/>
                <w:szCs w:val="21"/>
                <w:highlight w:val="none"/>
              </w:rPr>
            </w:pPr>
            <w:r>
              <w:rPr>
                <w:rFonts w:hint="eastAsia" w:ascii="宋体" w:hAnsi="宋体" w:cs="宋体"/>
                <w:szCs w:val="21"/>
                <w:highlight w:val="none"/>
              </w:rPr>
              <w:t>（2）公布</w:t>
            </w:r>
            <w:r>
              <w:rPr>
                <w:rFonts w:hint="eastAsia" w:ascii="宋体" w:hAnsi="宋体" w:cs="宋体"/>
                <w:szCs w:val="21"/>
                <w:highlight w:val="none"/>
                <w:lang w:val="en-US" w:eastAsia="zh-CN"/>
              </w:rPr>
              <w:t>供应商</w:t>
            </w:r>
            <w:r>
              <w:rPr>
                <w:rFonts w:hint="eastAsia" w:ascii="宋体" w:hAnsi="宋体" w:cs="宋体"/>
                <w:szCs w:val="21"/>
                <w:highlight w:val="none"/>
              </w:rPr>
              <w:t>；</w:t>
            </w:r>
          </w:p>
          <w:p>
            <w:pPr>
              <w:spacing w:line="420" w:lineRule="auto"/>
              <w:jc w:val="left"/>
              <w:rPr>
                <w:rFonts w:hint="eastAsia" w:ascii="宋体" w:hAnsi="宋体" w:cs="宋体"/>
                <w:szCs w:val="21"/>
                <w:highlight w:val="none"/>
                <w:lang w:eastAsia="zh-CN"/>
              </w:rPr>
            </w:pPr>
            <w:r>
              <w:rPr>
                <w:rFonts w:hint="eastAsia" w:ascii="宋体" w:hAnsi="宋体" w:cs="宋体"/>
                <w:szCs w:val="21"/>
                <w:highlight w:val="none"/>
              </w:rPr>
              <w:t>（3）在监督人监督下进行</w:t>
            </w:r>
            <w:r>
              <w:rPr>
                <w:rFonts w:hint="eastAsia" w:ascii="宋体" w:hAnsi="宋体" w:cs="宋体"/>
                <w:szCs w:val="21"/>
                <w:highlight w:val="none"/>
                <w:lang w:val="en-US" w:eastAsia="zh-CN"/>
              </w:rPr>
              <w:t>响应</w:t>
            </w:r>
            <w:r>
              <w:rPr>
                <w:rFonts w:hint="eastAsia" w:ascii="宋体" w:hAnsi="宋体" w:cs="宋体"/>
                <w:szCs w:val="21"/>
                <w:highlight w:val="none"/>
              </w:rPr>
              <w:t>文件解密</w:t>
            </w:r>
            <w:r>
              <w:rPr>
                <w:rFonts w:hint="eastAsia" w:ascii="宋体" w:hAnsi="宋体" w:cs="宋体"/>
                <w:szCs w:val="21"/>
                <w:highlight w:val="none"/>
                <w:lang w:eastAsia="zh-CN"/>
              </w:rPr>
              <w:t>；</w:t>
            </w:r>
          </w:p>
          <w:p>
            <w:pPr>
              <w:spacing w:line="420" w:lineRule="auto"/>
              <w:jc w:val="left"/>
              <w:rPr>
                <w:rFonts w:hint="eastAsia" w:ascii="宋体" w:hAnsi="宋体" w:cs="宋体"/>
                <w:szCs w:val="21"/>
                <w:highlight w:val="none"/>
                <w:lang w:eastAsia="zh-CN"/>
              </w:rPr>
            </w:pPr>
            <w:r>
              <w:rPr>
                <w:rFonts w:hint="eastAsia" w:ascii="宋体" w:hAnsi="宋体" w:cs="宋体"/>
                <w:szCs w:val="21"/>
                <w:highlight w:val="none"/>
              </w:rPr>
              <w:t>电子</w:t>
            </w:r>
            <w:r>
              <w:rPr>
                <w:rFonts w:hint="eastAsia" w:ascii="宋体" w:hAnsi="宋体" w:cs="宋体"/>
                <w:szCs w:val="21"/>
                <w:highlight w:val="none"/>
                <w:lang w:eastAsia="zh-CN"/>
              </w:rPr>
              <w:t>响应文件</w:t>
            </w:r>
            <w:r>
              <w:rPr>
                <w:rFonts w:hint="eastAsia" w:ascii="宋体" w:hAnsi="宋体" w:cs="宋体"/>
                <w:szCs w:val="21"/>
                <w:highlight w:val="none"/>
              </w:rPr>
              <w:t>必须凭制作</w:t>
            </w:r>
            <w:r>
              <w:rPr>
                <w:rFonts w:hint="eastAsia" w:ascii="宋体" w:hAnsi="宋体" w:cs="宋体"/>
                <w:szCs w:val="21"/>
                <w:highlight w:val="none"/>
                <w:lang w:eastAsia="zh-CN"/>
              </w:rPr>
              <w:t>响应文件</w:t>
            </w:r>
            <w:r>
              <w:rPr>
                <w:rFonts w:hint="eastAsia" w:ascii="宋体" w:hAnsi="宋体" w:cs="宋体"/>
                <w:szCs w:val="21"/>
                <w:highlight w:val="none"/>
              </w:rPr>
              <w:t>所用的企业 CA 密匙在 30 分钟内完成解密。因加密电子</w:t>
            </w:r>
            <w:r>
              <w:rPr>
                <w:rFonts w:hint="eastAsia" w:ascii="宋体" w:hAnsi="宋体" w:cs="宋体"/>
                <w:szCs w:val="21"/>
                <w:highlight w:val="none"/>
                <w:lang w:eastAsia="zh-CN"/>
              </w:rPr>
              <w:t>响应文件</w:t>
            </w:r>
            <w:r>
              <w:rPr>
                <w:rFonts w:hint="eastAsia" w:ascii="宋体" w:hAnsi="宋体" w:cs="宋体"/>
                <w:szCs w:val="21"/>
                <w:highlight w:val="none"/>
              </w:rPr>
              <w:t>未能成功上传或误传等自身原因而导致的解密失败,投标将被拒绝</w:t>
            </w:r>
            <w:r>
              <w:rPr>
                <w:rFonts w:hint="eastAsia" w:ascii="宋体" w:hAnsi="宋体" w:cs="宋体"/>
                <w:szCs w:val="21"/>
                <w:highlight w:val="none"/>
                <w:lang w:eastAsia="zh-CN"/>
              </w:rPr>
              <w:t>；</w:t>
            </w:r>
          </w:p>
          <w:p>
            <w:pPr>
              <w:spacing w:line="420" w:lineRule="auto"/>
              <w:jc w:val="left"/>
              <w:rPr>
                <w:rFonts w:ascii="宋体" w:hAnsi="宋体" w:cs="宋体"/>
                <w:szCs w:val="21"/>
              </w:rPr>
            </w:pPr>
            <w:r>
              <w:rPr>
                <w:rFonts w:hint="eastAsia" w:ascii="宋体" w:hAnsi="宋体" w:cs="宋体"/>
                <w:szCs w:val="21"/>
                <w:highlight w:val="none"/>
              </w:rPr>
              <w:t>（4）开标结束。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6.1.1</w:t>
            </w:r>
          </w:p>
        </w:tc>
        <w:tc>
          <w:tcPr>
            <w:tcW w:w="1900" w:type="dxa"/>
            <w:vAlign w:val="center"/>
          </w:tcPr>
          <w:p>
            <w:pPr>
              <w:spacing w:line="420" w:lineRule="auto"/>
              <w:jc w:val="center"/>
              <w:rPr>
                <w:rFonts w:ascii="宋体" w:hAnsi="宋体" w:cs="宋体"/>
                <w:szCs w:val="21"/>
                <w:highlight w:val="none"/>
              </w:rPr>
            </w:pPr>
            <w:r>
              <w:rPr>
                <w:rFonts w:hint="eastAsia" w:ascii="宋体" w:hAnsi="宋体" w:cs="宋体"/>
                <w:szCs w:val="21"/>
                <w:highlight w:val="none"/>
              </w:rPr>
              <w:t>谈判小组组成</w:t>
            </w:r>
          </w:p>
        </w:tc>
        <w:tc>
          <w:tcPr>
            <w:tcW w:w="6928" w:type="dxa"/>
            <w:vAlign w:val="center"/>
          </w:tcPr>
          <w:p>
            <w:pPr>
              <w:spacing w:line="420" w:lineRule="auto"/>
              <w:ind w:firstLine="420" w:firstLineChars="200"/>
              <w:jc w:val="left"/>
              <w:rPr>
                <w:rFonts w:ascii="宋体" w:hAnsi="宋体" w:cs="宋体"/>
                <w:szCs w:val="21"/>
                <w:highlight w:val="none"/>
                <w:u w:val="single"/>
              </w:rPr>
            </w:pPr>
            <w:r>
              <w:rPr>
                <w:rFonts w:hint="eastAsia" w:ascii="宋体" w:hAnsi="宋体" w:cs="宋体"/>
                <w:szCs w:val="21"/>
                <w:highlight w:val="none"/>
              </w:rPr>
              <w:t>谈判小组由采购人代表和评审专家共3人及以上单数组成，其中评审专家人数不得少于谈判小组成员总数的三分之二。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7.1</w:t>
            </w:r>
          </w:p>
        </w:tc>
        <w:tc>
          <w:tcPr>
            <w:tcW w:w="1900" w:type="dxa"/>
            <w:vAlign w:val="center"/>
          </w:tcPr>
          <w:p>
            <w:pPr>
              <w:spacing w:line="420" w:lineRule="auto"/>
              <w:jc w:val="center"/>
              <w:rPr>
                <w:rFonts w:ascii="宋体" w:hAnsi="宋体" w:cs="宋体"/>
                <w:szCs w:val="21"/>
              </w:rPr>
            </w:pPr>
            <w:r>
              <w:rPr>
                <w:rFonts w:hint="eastAsia" w:ascii="宋体" w:hAnsi="宋体" w:cs="宋体"/>
                <w:szCs w:val="21"/>
              </w:rPr>
              <w:t>是否授权谈判小组确定成交人</w:t>
            </w:r>
          </w:p>
        </w:tc>
        <w:tc>
          <w:tcPr>
            <w:tcW w:w="6928" w:type="dxa"/>
            <w:vAlign w:val="center"/>
          </w:tcPr>
          <w:p>
            <w:pPr>
              <w:spacing w:line="420" w:lineRule="auto"/>
              <w:ind w:firstLine="420" w:firstLineChars="200"/>
              <w:jc w:val="left"/>
              <w:rPr>
                <w:rFonts w:ascii="宋体" w:hAnsi="宋体" w:cs="宋体"/>
                <w:szCs w:val="21"/>
              </w:rPr>
            </w:pPr>
            <w:r>
              <w:rPr>
                <w:rFonts w:hint="eastAsia" w:ascii="宋体" w:hAnsi="宋体" w:cs="宋体"/>
                <w:szCs w:val="21"/>
              </w:rPr>
              <w:t>否,推荐的成交候选人数：3名；</w:t>
            </w:r>
          </w:p>
          <w:p>
            <w:pPr>
              <w:spacing w:line="420" w:lineRule="auto"/>
              <w:ind w:firstLine="420" w:firstLineChars="200"/>
              <w:jc w:val="left"/>
              <w:rPr>
                <w:rFonts w:ascii="宋体" w:hAnsi="宋体" w:cs="宋体"/>
                <w:szCs w:val="21"/>
              </w:rPr>
            </w:pPr>
            <w:r>
              <w:rPr>
                <w:rFonts w:hint="eastAsia" w:ascii="宋体" w:hAnsi="宋体" w:cs="宋体"/>
                <w:szCs w:val="21"/>
              </w:rPr>
              <w:t>排名第一的成交候选人放弃成交、因不可抗力不能履行合同或者被查实存在影响成交结果的违法行为等情形，不符合成交条件的，采购人可以按照谈判小组提出的成交候选人名单排序依次确定其他成交候选人为成交人，也可以重新开展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7.3</w:t>
            </w:r>
          </w:p>
        </w:tc>
        <w:tc>
          <w:tcPr>
            <w:tcW w:w="1900" w:type="dxa"/>
            <w:vAlign w:val="center"/>
          </w:tcPr>
          <w:p>
            <w:pPr>
              <w:spacing w:line="420" w:lineRule="auto"/>
              <w:jc w:val="center"/>
              <w:rPr>
                <w:rFonts w:ascii="宋体" w:hAnsi="宋体" w:cs="宋体"/>
                <w:szCs w:val="21"/>
              </w:rPr>
            </w:pPr>
            <w:r>
              <w:rPr>
                <w:rFonts w:hint="eastAsia" w:ascii="宋体" w:hAnsi="宋体" w:cs="宋体"/>
                <w:szCs w:val="21"/>
              </w:rPr>
              <w:t>履约保证金</w:t>
            </w:r>
          </w:p>
        </w:tc>
        <w:tc>
          <w:tcPr>
            <w:tcW w:w="6928" w:type="dxa"/>
            <w:vAlign w:val="center"/>
          </w:tcPr>
          <w:p>
            <w:pPr>
              <w:spacing w:line="420" w:lineRule="auto"/>
              <w:ind w:firstLine="420" w:firstLineChars="200"/>
              <w:jc w:val="left"/>
              <w:rPr>
                <w:rFonts w:ascii="宋体" w:hAnsi="宋体" w:cs="宋体"/>
                <w:color w:val="000000" w:themeColor="text1"/>
                <w:szCs w:val="21"/>
              </w:rPr>
            </w:pPr>
            <w:r>
              <w:rPr>
                <w:rFonts w:hint="eastAsia" w:ascii="宋体" w:hAnsi="宋体" w:cs="宋体"/>
                <w:color w:val="000000" w:themeColor="text1"/>
                <w:szCs w:val="21"/>
              </w:rPr>
              <w:t>履约担保的形式：保函或银行转账，在合同签订前缴纳</w:t>
            </w:r>
          </w:p>
          <w:p>
            <w:pPr>
              <w:spacing w:line="420" w:lineRule="auto"/>
              <w:ind w:firstLine="420" w:firstLineChars="200"/>
              <w:jc w:val="left"/>
              <w:rPr>
                <w:rFonts w:ascii="宋体" w:hAnsi="宋体" w:cs="宋体"/>
                <w:szCs w:val="21"/>
              </w:rPr>
            </w:pPr>
            <w:r>
              <w:rPr>
                <w:rFonts w:hint="eastAsia" w:ascii="宋体" w:hAnsi="宋体" w:cs="宋体"/>
                <w:color w:val="000000" w:themeColor="text1"/>
                <w:szCs w:val="21"/>
              </w:rPr>
              <w:t>履约担保的金额：中标价的5%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011" w:type="dxa"/>
            <w:vAlign w:val="center"/>
          </w:tcPr>
          <w:p>
            <w:pPr>
              <w:spacing w:line="420" w:lineRule="auto"/>
              <w:jc w:val="center"/>
              <w:rPr>
                <w:rFonts w:hint="eastAsia" w:ascii="宋体" w:hAnsi="宋体" w:eastAsia="宋体" w:cs="宋体"/>
                <w:szCs w:val="21"/>
                <w:lang w:eastAsia="zh-CN"/>
              </w:rPr>
            </w:pPr>
            <w:r>
              <w:rPr>
                <w:rFonts w:hint="eastAsia" w:ascii="宋体" w:hAnsi="宋体" w:cs="宋体"/>
                <w:szCs w:val="21"/>
                <w:lang w:val="en-US" w:eastAsia="zh-CN"/>
              </w:rPr>
              <w:t>9</w:t>
            </w:r>
          </w:p>
        </w:tc>
        <w:tc>
          <w:tcPr>
            <w:tcW w:w="8828" w:type="dxa"/>
            <w:gridSpan w:val="2"/>
            <w:vAlign w:val="center"/>
          </w:tcPr>
          <w:p>
            <w:pPr>
              <w:spacing w:line="420" w:lineRule="auto"/>
              <w:jc w:val="left"/>
              <w:rPr>
                <w:rFonts w:ascii="宋体" w:hAnsi="宋体" w:cs="宋体"/>
                <w:szCs w:val="21"/>
              </w:rPr>
            </w:pPr>
            <w:r>
              <w:rPr>
                <w:rFonts w:hint="eastAsia" w:ascii="宋体" w:hAnsi="宋体" w:cs="宋体"/>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spacing w:line="420" w:lineRule="auto"/>
              <w:jc w:val="center"/>
              <w:rPr>
                <w:rFonts w:ascii="宋体" w:hAnsi="宋体" w:cs="宋体"/>
                <w:szCs w:val="21"/>
              </w:rPr>
            </w:pPr>
            <w:r>
              <w:rPr>
                <w:rFonts w:hint="eastAsia" w:ascii="宋体" w:hAnsi="宋体" w:cs="宋体"/>
                <w:szCs w:val="21"/>
              </w:rPr>
              <w:t>9.1</w:t>
            </w:r>
          </w:p>
        </w:tc>
        <w:tc>
          <w:tcPr>
            <w:tcW w:w="8828" w:type="dxa"/>
            <w:gridSpan w:val="2"/>
            <w:vAlign w:val="center"/>
          </w:tcPr>
          <w:p>
            <w:pPr>
              <w:spacing w:line="420" w:lineRule="auto"/>
              <w:ind w:firstLine="420" w:firstLineChars="200"/>
              <w:jc w:val="left"/>
              <w:rPr>
                <w:rFonts w:ascii="宋体" w:hAnsi="宋体" w:cs="宋体"/>
                <w:szCs w:val="21"/>
              </w:rPr>
            </w:pPr>
            <w:r>
              <w:rPr>
                <w:rFonts w:hint="eastAsia" w:ascii="宋体" w:hAnsi="宋体" w:cs="宋体"/>
                <w:kern w:val="0"/>
                <w:szCs w:val="21"/>
                <w:shd w:val="clear" w:color="auto" w:fill="FFFFFF"/>
              </w:rPr>
              <w:t>本项目代理费按相关规定计取，由成交人支付。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011" w:type="dxa"/>
            <w:vAlign w:val="center"/>
          </w:tcPr>
          <w:p>
            <w:pPr>
              <w:spacing w:line="420" w:lineRule="auto"/>
              <w:jc w:val="center"/>
              <w:rPr>
                <w:rFonts w:hint="eastAsia" w:ascii="宋体" w:hAnsi="宋体" w:eastAsia="宋体" w:cs="宋体"/>
                <w:szCs w:val="21"/>
                <w:highlight w:val="none"/>
                <w:lang w:eastAsia="zh-CN"/>
              </w:rPr>
            </w:pPr>
            <w:r>
              <w:rPr>
                <w:rFonts w:hint="eastAsia" w:ascii="宋体" w:hAnsi="宋体" w:cs="宋体"/>
                <w:szCs w:val="21"/>
                <w:highlight w:val="none"/>
              </w:rPr>
              <w:t>9.</w:t>
            </w:r>
            <w:r>
              <w:rPr>
                <w:rFonts w:hint="eastAsia" w:ascii="宋体" w:hAnsi="宋体" w:cs="宋体"/>
                <w:szCs w:val="21"/>
                <w:highlight w:val="none"/>
                <w:lang w:val="en-US" w:eastAsia="zh-CN"/>
              </w:rPr>
              <w:t>2</w:t>
            </w:r>
          </w:p>
        </w:tc>
        <w:tc>
          <w:tcPr>
            <w:tcW w:w="8828" w:type="dxa"/>
            <w:gridSpan w:val="2"/>
            <w:vAlign w:val="center"/>
          </w:tcPr>
          <w:p>
            <w:pPr>
              <w:spacing w:line="420" w:lineRule="auto"/>
              <w:ind w:firstLine="420" w:firstLineChars="200"/>
              <w:jc w:val="left"/>
              <w:rPr>
                <w:rFonts w:ascii="宋体" w:hAnsi="宋体" w:cs="宋体"/>
                <w:szCs w:val="21"/>
                <w:highlight w:val="none"/>
              </w:rPr>
            </w:pPr>
            <w:r>
              <w:rPr>
                <w:rFonts w:hint="eastAsia" w:ascii="宋体" w:hAnsi="宋体" w:cs="宋体"/>
                <w:szCs w:val="21"/>
                <w:highlight w:val="none"/>
              </w:rPr>
              <w:t>本项目最高限价：</w:t>
            </w:r>
          </w:p>
          <w:p>
            <w:pPr>
              <w:spacing w:line="420" w:lineRule="auto"/>
              <w:ind w:firstLine="420" w:firstLineChars="200"/>
              <w:jc w:val="left"/>
              <w:rPr>
                <w:rFonts w:ascii="宋体" w:hAnsi="宋体" w:cs="宋体"/>
                <w:szCs w:val="21"/>
                <w:highlight w:val="none"/>
              </w:rPr>
            </w:pPr>
            <w:r>
              <w:rPr>
                <w:rFonts w:hint="eastAsia" w:ascii="宋体" w:hAnsi="宋体" w:cs="宋体"/>
                <w:szCs w:val="21"/>
                <w:highlight w:val="none"/>
              </w:rPr>
              <w:t>大写：</w:t>
            </w:r>
            <w:r>
              <w:rPr>
                <w:rFonts w:hint="eastAsia" w:ascii="宋体" w:hAnsi="宋体" w:cs="宋体"/>
                <w:szCs w:val="21"/>
                <w:highlight w:val="none"/>
                <w:lang w:val="en-US" w:eastAsia="zh-CN"/>
              </w:rPr>
              <w:t>人民币391500.00元（大写：叁拾玖万壹仟伍佰元整）</w:t>
            </w:r>
          </w:p>
          <w:p>
            <w:pPr>
              <w:spacing w:line="420" w:lineRule="auto"/>
              <w:ind w:firstLine="420" w:firstLineChars="200"/>
              <w:jc w:val="left"/>
              <w:rPr>
                <w:rFonts w:ascii="宋体" w:hAnsi="宋体" w:cs="宋体"/>
                <w:szCs w:val="21"/>
                <w:highlight w:val="none"/>
              </w:rPr>
            </w:pPr>
            <w:r>
              <w:rPr>
                <w:rFonts w:hint="eastAsia" w:ascii="宋体" w:hAnsi="宋体" w:cs="宋体"/>
                <w:szCs w:val="21"/>
                <w:highlight w:val="none"/>
              </w:rPr>
              <w:t>注：供应商报价高于最高限价的将作废标处理，不再参与评审阶段的评审。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011" w:type="dxa"/>
            <w:vAlign w:val="center"/>
          </w:tcPr>
          <w:p>
            <w:pPr>
              <w:spacing w:line="420" w:lineRule="auto"/>
              <w:jc w:val="center"/>
              <w:rPr>
                <w:rFonts w:hint="eastAsia" w:ascii="宋体" w:hAnsi="宋体" w:eastAsia="宋体" w:cs="宋体"/>
                <w:szCs w:val="21"/>
                <w:lang w:val="en-US" w:eastAsia="zh-CN"/>
              </w:rPr>
            </w:pPr>
            <w:r>
              <w:rPr>
                <w:rFonts w:hint="eastAsia" w:ascii="宋体" w:hAnsi="宋体" w:cs="宋体"/>
                <w:szCs w:val="21"/>
              </w:rPr>
              <w:t>9.</w:t>
            </w:r>
            <w:r>
              <w:rPr>
                <w:rFonts w:hint="eastAsia" w:ascii="宋体" w:hAnsi="宋体" w:cs="宋体"/>
                <w:szCs w:val="21"/>
                <w:lang w:val="en-US" w:eastAsia="zh-CN"/>
              </w:rPr>
              <w:t>3</w:t>
            </w:r>
          </w:p>
        </w:tc>
        <w:tc>
          <w:tcPr>
            <w:tcW w:w="8828" w:type="dxa"/>
            <w:gridSpan w:val="2"/>
            <w:vAlign w:val="center"/>
          </w:tcPr>
          <w:p>
            <w:pPr>
              <w:spacing w:line="420" w:lineRule="auto"/>
              <w:ind w:firstLine="420" w:firstLineChars="200"/>
              <w:jc w:val="left"/>
              <w:rPr>
                <w:rFonts w:ascii="宋体" w:hAnsi="宋体" w:cs="宋体"/>
                <w:szCs w:val="21"/>
              </w:rPr>
            </w:pPr>
            <w:r>
              <w:rPr>
                <w:rFonts w:hint="eastAsia" w:ascii="宋体" w:hAnsi="宋体" w:cs="宋体"/>
                <w:szCs w:val="21"/>
              </w:rPr>
              <w:t>此谈判文件解释权归采购人或其委托的代理机构，未尽事宜按国家相关法律法规执行。</w:t>
            </w:r>
          </w:p>
          <w:p>
            <w:pPr>
              <w:spacing w:line="420" w:lineRule="auto"/>
              <w:ind w:firstLine="420" w:firstLineChars="200"/>
              <w:jc w:val="left"/>
              <w:rPr>
                <w:rFonts w:ascii="宋体" w:hAnsi="宋体" w:cs="宋体"/>
                <w:szCs w:val="21"/>
              </w:rPr>
            </w:pPr>
            <w:r>
              <w:rPr>
                <w:rFonts w:hint="eastAsia" w:ascii="宋体" w:hAnsi="宋体" w:cs="宋体"/>
                <w:szCs w:val="21"/>
              </w:rPr>
              <w:t>1.供应商在谈判文件答疑或修正前未提出的问题，谈判现场由采购人或其委托的代理机构解释，供应商或其他人不得有异议；采购人或其委托的代理机构也可以授权谈判小组对异议进行表决，以谈判小组少数服从多数的原则作为对异议的最终解释；</w:t>
            </w:r>
          </w:p>
          <w:p>
            <w:pPr>
              <w:spacing w:line="420" w:lineRule="auto"/>
              <w:ind w:firstLine="420" w:firstLineChars="200"/>
              <w:jc w:val="left"/>
              <w:rPr>
                <w:rFonts w:ascii="宋体" w:hAnsi="宋体" w:cs="宋体"/>
                <w:szCs w:val="21"/>
              </w:rPr>
            </w:pPr>
            <w:r>
              <w:rPr>
                <w:rFonts w:hint="eastAsia" w:ascii="宋体" w:hAnsi="宋体" w:cs="宋体"/>
                <w:szCs w:val="21"/>
              </w:rPr>
              <w:t>2.在谈判过程中，谈判小组存在争议时，可以少数服从多数的原则解决争议；</w:t>
            </w:r>
          </w:p>
          <w:p>
            <w:pPr>
              <w:spacing w:line="420" w:lineRule="auto"/>
              <w:ind w:firstLine="420" w:firstLineChars="200"/>
              <w:jc w:val="left"/>
            </w:pPr>
            <w:r>
              <w:rPr>
                <w:rFonts w:hint="eastAsia" w:ascii="宋体" w:hAnsi="宋体" w:cs="宋体"/>
                <w:szCs w:val="21"/>
              </w:rPr>
              <w:t>3.在谈判过程中，采购人或其委托的代理机构认为谈判小组对谈判文件存在误解时，可对谈判文件做出解释，并承担相应责任，谈判小组应当依据该解释评审；谈判小组对采购人或其委托的代理机构的解释不承担责任，认为有必要的，可将该解释情况写入谈判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011" w:type="dxa"/>
            <w:vAlign w:val="center"/>
          </w:tcPr>
          <w:p>
            <w:pPr>
              <w:spacing w:line="420" w:lineRule="auto"/>
              <w:jc w:val="center"/>
              <w:rPr>
                <w:rFonts w:hint="eastAsia" w:ascii="宋体" w:hAnsi="宋体" w:eastAsia="宋体" w:cs="宋体"/>
                <w:szCs w:val="21"/>
                <w:lang w:eastAsia="zh-CN"/>
              </w:rPr>
            </w:pPr>
            <w:r>
              <w:rPr>
                <w:rFonts w:hint="eastAsia" w:ascii="宋体" w:hAnsi="宋体" w:cs="宋体"/>
                <w:szCs w:val="21"/>
              </w:rPr>
              <w:t>9.</w:t>
            </w:r>
            <w:r>
              <w:rPr>
                <w:rFonts w:hint="eastAsia" w:ascii="宋体" w:hAnsi="宋体" w:cs="宋体"/>
                <w:szCs w:val="21"/>
                <w:lang w:val="en-US" w:eastAsia="zh-CN"/>
              </w:rPr>
              <w:t>4</w:t>
            </w:r>
          </w:p>
        </w:tc>
        <w:tc>
          <w:tcPr>
            <w:tcW w:w="8828" w:type="dxa"/>
            <w:gridSpan w:val="2"/>
            <w:vAlign w:val="center"/>
          </w:tcPr>
          <w:p>
            <w:pPr>
              <w:spacing w:line="420" w:lineRule="auto"/>
              <w:ind w:firstLine="420" w:firstLineChars="200"/>
              <w:jc w:val="left"/>
              <w:rPr>
                <w:rFonts w:hint="eastAsia" w:ascii="宋体" w:hAnsi="宋体" w:eastAsia="宋体" w:cs="宋体"/>
                <w:szCs w:val="21"/>
                <w:lang w:eastAsia="zh-CN"/>
              </w:rPr>
            </w:pPr>
            <w:r>
              <w:rPr>
                <w:rFonts w:hint="eastAsia" w:ascii="宋体" w:hAnsi="宋体" w:cs="宋体"/>
                <w:kern w:val="0"/>
                <w:szCs w:val="21"/>
                <w:highlight w:val="none"/>
              </w:rPr>
              <w:t>本项目所属行业：</w:t>
            </w:r>
            <w:r>
              <w:rPr>
                <w:rFonts w:hint="eastAsia" w:ascii="宋体" w:hAnsi="宋体" w:cs="宋体"/>
                <w:kern w:val="0"/>
                <w:szCs w:val="21"/>
                <w:highlight w:val="none"/>
                <w:lang w:eastAsia="zh-CN"/>
              </w:rPr>
              <w:t>其他未列明行业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011" w:type="dxa"/>
            <w:vAlign w:val="center"/>
          </w:tcPr>
          <w:p>
            <w:pPr>
              <w:spacing w:line="420" w:lineRule="auto"/>
              <w:jc w:val="center"/>
              <w:rPr>
                <w:rFonts w:hint="default" w:ascii="宋体" w:hAnsi="宋体" w:eastAsia="宋体" w:cs="宋体"/>
                <w:szCs w:val="21"/>
                <w:lang w:val="en-US" w:eastAsia="zh-CN"/>
              </w:rPr>
            </w:pPr>
            <w:r>
              <w:rPr>
                <w:rFonts w:hint="eastAsia" w:ascii="宋体" w:hAnsi="宋体" w:cs="宋体"/>
                <w:szCs w:val="21"/>
                <w:lang w:val="en-US" w:eastAsia="zh-CN"/>
              </w:rPr>
              <w:t>9.5</w:t>
            </w:r>
          </w:p>
        </w:tc>
        <w:tc>
          <w:tcPr>
            <w:tcW w:w="8828" w:type="dxa"/>
            <w:gridSpan w:val="2"/>
            <w:vAlign w:val="center"/>
          </w:tcPr>
          <w:p>
            <w:pPr>
              <w:spacing w:line="420" w:lineRule="auto"/>
              <w:ind w:firstLine="420" w:firstLineChars="200"/>
              <w:jc w:val="left"/>
              <w:rPr>
                <w:rFonts w:hint="eastAsia" w:ascii="宋体" w:hAnsi="宋体" w:eastAsia="宋体" w:cs="宋体"/>
                <w:szCs w:val="21"/>
                <w:lang w:eastAsia="zh-CN"/>
              </w:rPr>
            </w:pPr>
            <w:r>
              <w:rPr>
                <w:rFonts w:hint="eastAsia" w:ascii="宋体" w:hAnsi="宋体" w:cs="宋体"/>
                <w:kern w:val="0"/>
                <w:szCs w:val="21"/>
                <w:highlight w:val="none"/>
              </w:rPr>
              <w:t>本项目是否专门面向中小企业采购</w:t>
            </w:r>
            <w:r>
              <w:rPr>
                <w:rFonts w:hint="eastAsia" w:ascii="宋体" w:hAnsi="宋体" w:cs="宋体"/>
                <w:kern w:val="0"/>
                <w:szCs w:val="21"/>
                <w:highlight w:val="none"/>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011" w:type="dxa"/>
            <w:vAlign w:val="center"/>
          </w:tcPr>
          <w:p>
            <w:pPr>
              <w:spacing w:line="420" w:lineRule="auto"/>
              <w:jc w:val="center"/>
              <w:rPr>
                <w:rFonts w:hint="default" w:ascii="宋体" w:hAnsi="宋体" w:eastAsia="宋体" w:cs="宋体"/>
                <w:szCs w:val="21"/>
                <w:lang w:val="en-US" w:eastAsia="zh-CN"/>
              </w:rPr>
            </w:pPr>
            <w:r>
              <w:rPr>
                <w:rFonts w:hint="eastAsia" w:ascii="宋体" w:hAnsi="宋体" w:cs="宋体"/>
                <w:szCs w:val="21"/>
                <w:lang w:val="en-US" w:eastAsia="zh-CN"/>
              </w:rPr>
              <w:t>9.6</w:t>
            </w:r>
          </w:p>
        </w:tc>
        <w:tc>
          <w:tcPr>
            <w:tcW w:w="8828" w:type="dxa"/>
            <w:gridSpan w:val="2"/>
            <w:vAlign w:val="center"/>
          </w:tcPr>
          <w:p>
            <w:pPr>
              <w:spacing w:line="420" w:lineRule="auto"/>
              <w:ind w:firstLine="422" w:firstLineChars="200"/>
              <w:rPr>
                <w:rFonts w:ascii="宋体" w:hAnsi="宋体" w:cs="宋体"/>
                <w:b/>
                <w:szCs w:val="21"/>
              </w:rPr>
            </w:pPr>
            <w:r>
              <w:rPr>
                <w:rFonts w:hint="eastAsia" w:ascii="宋体" w:hAnsi="宋体" w:cs="宋体"/>
                <w:b/>
                <w:szCs w:val="21"/>
              </w:rPr>
              <w:t>1.中小企业认定：</w:t>
            </w:r>
          </w:p>
          <w:p>
            <w:pPr>
              <w:spacing w:line="420" w:lineRule="auto"/>
              <w:ind w:firstLine="420" w:firstLineChars="200"/>
              <w:rPr>
                <w:rFonts w:ascii="宋体" w:hAnsi="宋体" w:cs="宋体"/>
                <w:bCs/>
                <w:szCs w:val="21"/>
              </w:rPr>
            </w:pPr>
            <w:r>
              <w:rPr>
                <w:rFonts w:hint="eastAsia" w:ascii="宋体" w:hAnsi="宋体" w:cs="宋体"/>
                <w:bCs/>
                <w:szCs w:val="21"/>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420" w:lineRule="auto"/>
              <w:ind w:firstLine="420" w:firstLineChars="200"/>
              <w:rPr>
                <w:rFonts w:ascii="宋体" w:hAnsi="宋体" w:cs="宋体"/>
                <w:bCs/>
                <w:szCs w:val="21"/>
              </w:rPr>
            </w:pPr>
            <w:r>
              <w:rPr>
                <w:rFonts w:hint="eastAsia" w:ascii="宋体" w:hAnsi="宋体" w:cs="宋体"/>
                <w:bCs/>
                <w:szCs w:val="21"/>
              </w:rPr>
              <w:t>符合中小企业划分标准的个体工商户，在政府采购活动中视同中小企业。</w:t>
            </w:r>
          </w:p>
          <w:p>
            <w:pPr>
              <w:spacing w:line="420" w:lineRule="auto"/>
              <w:ind w:firstLine="420" w:firstLineChars="200"/>
              <w:rPr>
                <w:rFonts w:ascii="宋体" w:hAnsi="宋体" w:cs="宋体"/>
                <w:b/>
                <w:szCs w:val="21"/>
              </w:rPr>
            </w:pPr>
            <w:r>
              <w:rPr>
                <w:rFonts w:hint="eastAsia" w:ascii="宋体" w:hAnsi="宋体" w:cs="宋体"/>
                <w:bCs/>
                <w:szCs w:val="21"/>
              </w:rPr>
              <w:t>中小企业认定标准根据《政府采购促进中小企业发展管理办法》的规定执行。中小企业在参加政府采购活动时提供《中小企业声明函》，</w:t>
            </w:r>
            <w:r>
              <w:rPr>
                <w:rFonts w:hint="eastAsia" w:ascii="宋体" w:hAnsi="宋体" w:cs="宋体"/>
                <w:b/>
                <w:szCs w:val="21"/>
              </w:rPr>
              <w:t>供应商在《中小企业声明函》中的承诺如有虚假，其成交资格将被取消，并根据相关规定进行处罚。</w:t>
            </w:r>
          </w:p>
          <w:p>
            <w:pPr>
              <w:spacing w:line="420" w:lineRule="auto"/>
              <w:ind w:firstLine="420" w:firstLineChars="200"/>
              <w:rPr>
                <w:rFonts w:ascii="宋体" w:hAnsi="宋体" w:cs="宋体"/>
                <w:b/>
                <w:szCs w:val="21"/>
              </w:rPr>
            </w:pPr>
            <w:r>
              <w:rPr>
                <w:rFonts w:hint="eastAsia" w:ascii="宋体" w:hAnsi="宋体" w:cs="宋体"/>
                <w:bCs/>
                <w:szCs w:val="21"/>
              </w:rPr>
              <w:t>（2）根据《关于印发中小企业划型标准规定的通知》（工信部联企业[2011]300号）的规定，</w:t>
            </w:r>
            <w:r>
              <w:rPr>
                <w:rFonts w:hint="eastAsia" w:ascii="宋体" w:hAnsi="宋体" w:cs="宋体"/>
                <w:b/>
                <w:szCs w:val="21"/>
              </w:rPr>
              <w:t>本项目所属行业：</w:t>
            </w:r>
            <w:r>
              <w:rPr>
                <w:rFonts w:hint="eastAsia" w:ascii="宋体" w:hAnsi="宋体" w:cs="宋体"/>
                <w:b/>
                <w:szCs w:val="21"/>
                <w:lang w:eastAsia="zh-CN"/>
              </w:rPr>
              <w:t>其他未列明行业</w:t>
            </w:r>
            <w:r>
              <w:rPr>
                <w:rFonts w:hint="eastAsia" w:ascii="宋体" w:hAnsi="宋体" w:cs="宋体"/>
                <w:b/>
                <w:szCs w:val="21"/>
              </w:rPr>
              <w:t>。</w:t>
            </w:r>
          </w:p>
          <w:p>
            <w:pPr>
              <w:spacing w:line="420" w:lineRule="auto"/>
              <w:ind w:firstLine="420" w:firstLineChars="200"/>
              <w:rPr>
                <w:rFonts w:ascii="宋体" w:hAnsi="宋体" w:cs="宋体"/>
                <w:bCs/>
                <w:szCs w:val="21"/>
              </w:rPr>
            </w:pPr>
            <w:r>
              <w:rPr>
                <w:rFonts w:hint="eastAsia" w:ascii="宋体" w:hAnsi="宋体" w:cs="宋体"/>
              </w:rPr>
              <w:t>（3）根据《政府采购促进中小企业发展管理办法》（财库﹝2020﹞46 号）的规定，中标单位签署政府采购合同时，小微企业不得将合同分包给大中型企业，中型企业不得将合同分包给大型企业。</w:t>
            </w:r>
          </w:p>
          <w:p>
            <w:pPr>
              <w:spacing w:line="420" w:lineRule="auto"/>
              <w:ind w:firstLine="422" w:firstLineChars="200"/>
              <w:rPr>
                <w:rFonts w:ascii="宋体" w:hAnsi="宋体" w:cs="宋体"/>
                <w:b/>
                <w:szCs w:val="21"/>
              </w:rPr>
            </w:pPr>
            <w:r>
              <w:rPr>
                <w:rFonts w:hint="eastAsia" w:ascii="宋体" w:hAnsi="宋体" w:cs="宋体"/>
                <w:b/>
                <w:szCs w:val="21"/>
              </w:rPr>
              <w:t>2.监狱企业</w:t>
            </w:r>
          </w:p>
          <w:p>
            <w:pPr>
              <w:spacing w:line="420" w:lineRule="auto"/>
              <w:ind w:firstLine="420"/>
              <w:rPr>
                <w:rFonts w:ascii="宋体" w:hAnsi="宋体" w:cs="宋体"/>
                <w:bCs/>
                <w:szCs w:val="21"/>
              </w:rPr>
            </w:pPr>
            <w:r>
              <w:rPr>
                <w:rFonts w:hint="eastAsia" w:ascii="宋体" w:hAnsi="宋体" w:cs="宋体"/>
                <w:bCs/>
                <w:szCs w:val="21"/>
              </w:rPr>
              <w:t>根据财库〔2014〕68号《财政部司法部关于政府采购支持监狱企业发展有关问题的通知》，监狱企业视同小微企业。提供由省级以上监狱管理局、戒毒管理局(含新疆生产建设兵团)出具的属于监狱企业的证明文件，不再提供《中小企业声明函》，供应商出具的监狱企业证明文件如有虚假，其成交资格将被取消，并根据相关规定进行处罚。</w:t>
            </w:r>
          </w:p>
          <w:p>
            <w:pPr>
              <w:spacing w:line="420" w:lineRule="auto"/>
              <w:ind w:firstLine="422" w:firstLineChars="200"/>
              <w:rPr>
                <w:rFonts w:ascii="宋体" w:hAnsi="宋体" w:cs="宋体"/>
                <w:b/>
                <w:szCs w:val="21"/>
              </w:rPr>
            </w:pPr>
            <w:r>
              <w:rPr>
                <w:rFonts w:hint="eastAsia" w:ascii="宋体" w:hAnsi="宋体" w:cs="宋体"/>
                <w:b/>
                <w:szCs w:val="21"/>
              </w:rPr>
              <w:t>3.残疾人福利性单位</w:t>
            </w:r>
          </w:p>
          <w:p>
            <w:pPr>
              <w:spacing w:line="420" w:lineRule="auto"/>
              <w:ind w:firstLine="420" w:firstLineChars="200"/>
              <w:jc w:val="left"/>
              <w:rPr>
                <w:rFonts w:hint="eastAsia" w:ascii="宋体" w:hAnsi="宋体" w:cs="宋体"/>
                <w:szCs w:val="21"/>
              </w:rPr>
            </w:pPr>
            <w:r>
              <w:rPr>
                <w:rFonts w:hint="eastAsia" w:ascii="宋体" w:hAnsi="宋体" w:cs="宋体"/>
                <w:bCs/>
                <w:szCs w:val="21"/>
              </w:rPr>
              <w:t>根据财库〔2017〕141号《三部门联合发布关于促进残疾人就业政府采购政策的通知》残疾人福利性单位视同小型、微型企业，残疾人福利性单位在参加政府采购活动时提供《残疾人福利性单位声明函》，不再提供《中小企业声明函》，供应商在《残疾人福利性单位声明函》中的承诺如有虚假，其成交资格将被取消，并根据相关规定进行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011" w:type="dxa"/>
            <w:vAlign w:val="center"/>
          </w:tcPr>
          <w:p>
            <w:pPr>
              <w:spacing w:line="420" w:lineRule="auto"/>
              <w:jc w:val="center"/>
              <w:rPr>
                <w:rFonts w:hint="default" w:ascii="宋体" w:hAnsi="宋体" w:eastAsia="宋体" w:cs="宋体"/>
                <w:szCs w:val="21"/>
                <w:lang w:val="en-US" w:eastAsia="zh-CN"/>
              </w:rPr>
            </w:pPr>
            <w:r>
              <w:rPr>
                <w:rFonts w:hint="eastAsia" w:ascii="宋体" w:hAnsi="宋体" w:cs="宋体"/>
                <w:szCs w:val="21"/>
                <w:lang w:val="en-US" w:eastAsia="zh-CN"/>
              </w:rPr>
              <w:t>9.7</w:t>
            </w:r>
          </w:p>
        </w:tc>
        <w:tc>
          <w:tcPr>
            <w:tcW w:w="8828" w:type="dxa"/>
            <w:gridSpan w:val="2"/>
            <w:vAlign w:val="center"/>
          </w:tcPr>
          <w:p>
            <w:pPr>
              <w:spacing w:line="420" w:lineRule="auto"/>
              <w:ind w:firstLine="420" w:firstLineChars="200"/>
              <w:jc w:val="left"/>
              <w:rPr>
                <w:rFonts w:hint="eastAsia" w:ascii="宋体" w:hAnsi="宋体" w:cs="宋体"/>
                <w:szCs w:val="21"/>
              </w:rPr>
            </w:pPr>
            <w:r>
              <w:rPr>
                <w:rFonts w:hint="eastAsia" w:ascii="宋体" w:hAnsi="宋体" w:cs="宋体"/>
                <w:szCs w:val="21"/>
              </w:rPr>
              <w:t>成交人应保证在响应文件中拟定的</w:t>
            </w:r>
            <w:r>
              <w:rPr>
                <w:rFonts w:hint="eastAsia" w:ascii="宋体" w:hAnsi="宋体" w:cs="宋体"/>
                <w:color w:val="000000"/>
                <w:kern w:val="0"/>
                <w:szCs w:val="21"/>
                <w:shd w:val="clear" w:color="auto" w:fill="FFFFFF"/>
                <w:lang w:eastAsia="zh-CN"/>
              </w:rPr>
              <w:t>设计负责人</w:t>
            </w:r>
            <w:r>
              <w:rPr>
                <w:rFonts w:hint="eastAsia" w:ascii="宋体" w:hAnsi="宋体" w:cs="宋体"/>
                <w:szCs w:val="21"/>
              </w:rPr>
              <w:t>、相关人员全部到位，持证上岗，否则采购人有权终止合同，在</w:t>
            </w:r>
            <w:r>
              <w:rPr>
                <w:rFonts w:hint="eastAsia" w:ascii="宋体" w:hAnsi="宋体" w:cs="宋体"/>
                <w:szCs w:val="21"/>
                <w:lang w:eastAsia="zh-CN"/>
              </w:rPr>
              <w:t>设计</w:t>
            </w:r>
            <w:r>
              <w:rPr>
                <w:rFonts w:hint="eastAsia" w:ascii="宋体" w:hAnsi="宋体" w:cs="宋体"/>
                <w:szCs w:val="21"/>
              </w:rPr>
              <w:t>过程中不经采购人同意不得更换。对于不称职的</w:t>
            </w:r>
            <w:r>
              <w:rPr>
                <w:rFonts w:hint="eastAsia" w:ascii="宋体" w:hAnsi="宋体" w:cs="宋体"/>
                <w:color w:val="000000"/>
                <w:kern w:val="0"/>
                <w:szCs w:val="21"/>
                <w:shd w:val="clear" w:color="auto" w:fill="FFFFFF"/>
                <w:lang w:eastAsia="zh-CN"/>
              </w:rPr>
              <w:t>设计负责人</w:t>
            </w:r>
            <w:r>
              <w:rPr>
                <w:rFonts w:hint="eastAsia" w:ascii="宋体" w:hAnsi="宋体" w:cs="宋体"/>
                <w:szCs w:val="21"/>
              </w:rPr>
              <w:t>、相关成员，采购人有权要求成交人自接到采购人通知后3日内更换。</w:t>
            </w:r>
          </w:p>
        </w:tc>
      </w:tr>
    </w:tbl>
    <w:p>
      <w:pPr>
        <w:jc w:val="left"/>
        <w:rPr>
          <w:rFonts w:ascii="宋体" w:hAnsi="宋体" w:cs="宋体"/>
          <w:szCs w:val="21"/>
        </w:rPr>
      </w:pPr>
    </w:p>
    <w:p>
      <w:pPr>
        <w:spacing w:line="360" w:lineRule="auto"/>
        <w:ind w:firstLine="420" w:firstLineChars="200"/>
        <w:rPr>
          <w:rFonts w:ascii="宋体" w:hAnsi="宋体" w:cs="宋体"/>
          <w:szCs w:val="21"/>
        </w:rPr>
      </w:pPr>
      <w:r>
        <w:rPr>
          <w:rFonts w:hint="eastAsia" w:ascii="宋体" w:hAnsi="宋体" w:cs="宋体"/>
          <w:szCs w:val="21"/>
        </w:rPr>
        <w:t>注：本项目谈判文件中内容与供应商须知前附表中内容不一致时，以供应商须知前附表内容为准。</w:t>
      </w:r>
      <w:bookmarkStart w:id="9" w:name="_Toc420513677"/>
    </w:p>
    <w:p>
      <w:pPr>
        <w:pStyle w:val="27"/>
        <w:rPr>
          <w:rFonts w:ascii="宋体" w:hAnsi="宋体" w:cs="宋体"/>
          <w:sz w:val="21"/>
          <w:szCs w:val="21"/>
        </w:rPr>
      </w:pPr>
    </w:p>
    <w:p>
      <w:pPr>
        <w:pStyle w:val="27"/>
        <w:rPr>
          <w:rFonts w:ascii="宋体" w:hAnsi="宋体" w:cs="宋体"/>
          <w:sz w:val="21"/>
          <w:szCs w:val="21"/>
        </w:rPr>
      </w:pPr>
    </w:p>
    <w:p>
      <w:pPr>
        <w:pStyle w:val="27"/>
        <w:rPr>
          <w:rFonts w:ascii="宋体" w:hAnsi="宋体" w:cs="宋体"/>
          <w:sz w:val="21"/>
          <w:szCs w:val="21"/>
        </w:rPr>
      </w:pPr>
    </w:p>
    <w:p>
      <w:pPr>
        <w:pStyle w:val="27"/>
        <w:rPr>
          <w:rFonts w:ascii="宋体" w:hAnsi="宋体" w:cs="宋体"/>
          <w:sz w:val="21"/>
          <w:szCs w:val="21"/>
        </w:rPr>
      </w:pPr>
    </w:p>
    <w:p>
      <w:pPr>
        <w:pStyle w:val="27"/>
        <w:rPr>
          <w:rFonts w:ascii="宋体" w:hAnsi="宋体" w:cs="宋体"/>
          <w:sz w:val="21"/>
          <w:szCs w:val="21"/>
        </w:rPr>
      </w:pPr>
    </w:p>
    <w:p>
      <w:pPr>
        <w:pStyle w:val="27"/>
        <w:rPr>
          <w:rFonts w:ascii="宋体" w:hAnsi="宋体" w:cs="宋体"/>
          <w:sz w:val="21"/>
          <w:szCs w:val="21"/>
        </w:rPr>
      </w:pPr>
    </w:p>
    <w:p>
      <w:pPr>
        <w:pStyle w:val="27"/>
        <w:rPr>
          <w:rFonts w:ascii="宋体" w:hAnsi="宋体" w:cs="宋体"/>
          <w:sz w:val="21"/>
          <w:szCs w:val="21"/>
        </w:rPr>
      </w:pPr>
    </w:p>
    <w:p>
      <w:pPr>
        <w:pStyle w:val="27"/>
        <w:rPr>
          <w:rFonts w:ascii="宋体" w:hAnsi="宋体" w:cs="宋体"/>
          <w:sz w:val="21"/>
          <w:szCs w:val="21"/>
        </w:rPr>
      </w:pPr>
    </w:p>
    <w:p>
      <w:pPr>
        <w:pStyle w:val="27"/>
        <w:rPr>
          <w:rFonts w:ascii="宋体" w:hAnsi="宋体" w:cs="宋体"/>
          <w:sz w:val="21"/>
          <w:szCs w:val="21"/>
        </w:rPr>
      </w:pPr>
    </w:p>
    <w:p>
      <w:pPr>
        <w:rPr>
          <w:rFonts w:ascii="宋体" w:hAnsi="宋体" w:cs="宋体"/>
          <w:szCs w:val="21"/>
        </w:rPr>
      </w:pPr>
    </w:p>
    <w:p/>
    <w:p>
      <w:pPr>
        <w:pStyle w:val="27"/>
        <w:spacing w:line="360" w:lineRule="auto"/>
        <w:rPr>
          <w:rFonts w:hint="eastAsia" w:ascii="宋体" w:hAnsi="宋体" w:cs="宋体"/>
          <w:szCs w:val="24"/>
        </w:rPr>
      </w:pPr>
    </w:p>
    <w:p>
      <w:pPr>
        <w:pStyle w:val="27"/>
        <w:spacing w:line="360" w:lineRule="auto"/>
        <w:rPr>
          <w:rFonts w:hint="eastAsia" w:ascii="宋体" w:hAnsi="宋体" w:cs="宋体"/>
          <w:szCs w:val="24"/>
        </w:rPr>
      </w:pPr>
    </w:p>
    <w:p>
      <w:pPr>
        <w:pStyle w:val="27"/>
        <w:spacing w:line="360" w:lineRule="auto"/>
        <w:rPr>
          <w:rFonts w:hint="eastAsia" w:ascii="宋体" w:hAnsi="宋体" w:cs="宋体"/>
          <w:szCs w:val="24"/>
        </w:rPr>
      </w:pPr>
    </w:p>
    <w:p>
      <w:pPr>
        <w:pStyle w:val="27"/>
        <w:spacing w:line="360" w:lineRule="auto"/>
        <w:rPr>
          <w:rFonts w:ascii="宋体" w:hAnsi="宋体" w:cs="宋体"/>
          <w:szCs w:val="24"/>
        </w:rPr>
      </w:pPr>
      <w:r>
        <w:rPr>
          <w:rFonts w:hint="eastAsia" w:ascii="宋体" w:hAnsi="宋体" w:cs="宋体"/>
          <w:szCs w:val="24"/>
        </w:rPr>
        <w:t>附件</w:t>
      </w:r>
      <w:r>
        <w:rPr>
          <w:rFonts w:hint="eastAsia" w:ascii="宋体" w:hAnsi="宋体" w:cs="宋体"/>
          <w:szCs w:val="24"/>
          <w:lang w:val="en-US" w:eastAsia="zh-CN"/>
        </w:rPr>
        <w:t>1</w:t>
      </w:r>
      <w:r>
        <w:rPr>
          <w:rFonts w:hint="eastAsia" w:ascii="宋体" w:hAnsi="宋体" w:cs="宋体"/>
          <w:szCs w:val="24"/>
        </w:rPr>
        <w:t>：</w:t>
      </w:r>
    </w:p>
    <w:p>
      <w:pPr>
        <w:spacing w:line="360" w:lineRule="auto"/>
        <w:jc w:val="center"/>
        <w:rPr>
          <w:sz w:val="28"/>
          <w:szCs w:val="28"/>
        </w:rPr>
      </w:pPr>
      <w:r>
        <w:rPr>
          <w:rFonts w:hint="eastAsia"/>
          <w:sz w:val="28"/>
          <w:szCs w:val="28"/>
        </w:rPr>
        <w:t>河南省政府采购合同融资政策告知函</w:t>
      </w:r>
    </w:p>
    <w:p>
      <w:pPr>
        <w:spacing w:line="360" w:lineRule="auto"/>
        <w:ind w:firstLine="420" w:firstLineChars="200"/>
        <w:rPr>
          <w:rFonts w:ascii="宋体" w:hAnsi="宋体" w:cs="宋体"/>
          <w:szCs w:val="21"/>
        </w:rPr>
      </w:pPr>
    </w:p>
    <w:p>
      <w:pPr>
        <w:tabs>
          <w:tab w:val="left" w:pos="391"/>
        </w:tabs>
        <w:spacing w:line="360" w:lineRule="auto"/>
        <w:rPr>
          <w:rFonts w:ascii="宋体" w:hAnsi="宋体" w:cs="宋体"/>
          <w:szCs w:val="21"/>
        </w:rPr>
      </w:pPr>
      <w:r>
        <w:rPr>
          <w:rFonts w:hint="eastAsia" w:ascii="宋体" w:hAnsi="宋体" w:cs="宋体"/>
          <w:szCs w:val="21"/>
        </w:rPr>
        <w:t>各供应商：</w:t>
      </w:r>
    </w:p>
    <w:p>
      <w:pPr>
        <w:spacing w:line="360" w:lineRule="auto"/>
        <w:ind w:firstLine="420" w:firstLineChars="200"/>
        <w:rPr>
          <w:rFonts w:ascii="宋体" w:hAnsi="宋体" w:cs="宋体"/>
          <w:szCs w:val="21"/>
        </w:rPr>
      </w:pPr>
      <w:r>
        <w:rPr>
          <w:rFonts w:hint="eastAsia" w:ascii="宋体" w:hAnsi="宋体" w:cs="宋体"/>
          <w:szCs w:val="21"/>
        </w:rPr>
        <w:t>欢迎贵公司参与河南省政府采购活动！</w:t>
      </w:r>
    </w:p>
    <w:p>
      <w:pPr>
        <w:spacing w:line="360" w:lineRule="auto"/>
        <w:ind w:firstLine="420" w:firstLineChars="200"/>
        <w:rPr>
          <w:rFonts w:ascii="宋体" w:hAnsi="宋体" w:cs="宋体"/>
          <w:szCs w:val="21"/>
        </w:rPr>
      </w:pPr>
      <w:r>
        <w:rPr>
          <w:rFonts w:hint="eastAsia" w:ascii="宋体" w:hAnsi="宋体" w:cs="宋体"/>
          <w:szCs w:val="21"/>
        </w:rPr>
        <w:t>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根据《河南省政府采购合同融资工作实施方案》（豫财购[2017]10号），按照双方自愿的原则提供便捷、优惠的贷款服务。</w:t>
      </w:r>
    </w:p>
    <w:p>
      <w:pPr>
        <w:spacing w:line="360" w:lineRule="auto"/>
        <w:ind w:firstLine="420" w:firstLineChars="200"/>
        <w:rPr>
          <w:rFonts w:ascii="宋体" w:hAnsi="宋体" w:cs="宋体"/>
          <w:szCs w:val="21"/>
        </w:rPr>
      </w:pPr>
      <w:r>
        <w:rPr>
          <w:rFonts w:hint="eastAsia" w:ascii="宋体" w:hAnsi="宋体" w:cs="宋体"/>
          <w:szCs w:val="21"/>
        </w:rPr>
        <w:t>贷款渠道和提供贷款的金融机构，可在河南省政府采购网“河南省政府采购合同融资平台”查询联系。</w:t>
      </w:r>
    </w:p>
    <w:p>
      <w:pPr>
        <w:spacing w:line="360" w:lineRule="auto"/>
        <w:ind w:firstLine="843" w:firstLineChars="400"/>
        <w:rPr>
          <w:rFonts w:ascii="宋体" w:hAnsi="宋体" w:cs="宋体"/>
          <w:b/>
          <w:bCs/>
          <w:szCs w:val="21"/>
        </w:rPr>
      </w:pPr>
      <w:r>
        <w:rPr>
          <w:rFonts w:hint="eastAsia" w:ascii="宋体" w:hAnsi="宋体" w:cs="宋体"/>
          <w:b/>
          <w:bCs/>
          <w:szCs w:val="21"/>
        </w:rPr>
        <w:t>注：此函仅为告知，不作为响应文件组成部分。</w:t>
      </w:r>
    </w:p>
    <w:p>
      <w:pPr>
        <w:pStyle w:val="9"/>
        <w:rPr>
          <w:rFonts w:ascii="宋体" w:hAnsi="宋体" w:cs="宋体"/>
          <w:szCs w:val="21"/>
        </w:rPr>
      </w:pPr>
    </w:p>
    <w:p>
      <w:pPr>
        <w:pStyle w:val="9"/>
        <w:rPr>
          <w:rFonts w:ascii="宋体" w:hAnsi="宋体" w:cs="宋体"/>
          <w:szCs w:val="21"/>
        </w:rPr>
      </w:pPr>
    </w:p>
    <w:p>
      <w:pPr>
        <w:pStyle w:val="9"/>
        <w:rPr>
          <w:rFonts w:ascii="宋体" w:hAnsi="宋体" w:cs="宋体"/>
          <w:szCs w:val="21"/>
        </w:rPr>
      </w:pPr>
    </w:p>
    <w:p>
      <w:pPr>
        <w:pStyle w:val="9"/>
        <w:rPr>
          <w:rFonts w:ascii="宋体" w:hAnsi="宋体" w:cs="宋体"/>
          <w:szCs w:val="21"/>
        </w:rPr>
      </w:pPr>
    </w:p>
    <w:p>
      <w:pPr>
        <w:pStyle w:val="9"/>
        <w:rPr>
          <w:rFonts w:ascii="宋体" w:hAnsi="宋体" w:cs="宋体"/>
          <w:szCs w:val="21"/>
        </w:rPr>
      </w:pPr>
    </w:p>
    <w:p>
      <w:pPr>
        <w:rPr>
          <w:rFonts w:ascii="宋体" w:hAnsi="宋体" w:cs="宋体"/>
          <w:szCs w:val="21"/>
        </w:rPr>
      </w:pPr>
    </w:p>
    <w:p>
      <w:pPr>
        <w:pStyle w:val="20"/>
        <w:ind w:firstLine="210"/>
        <w:rPr>
          <w:rFonts w:ascii="宋体" w:hAnsi="宋体" w:cs="宋体"/>
          <w:szCs w:val="21"/>
        </w:rPr>
      </w:pPr>
    </w:p>
    <w:p>
      <w:pPr>
        <w:pStyle w:val="2"/>
        <w:rPr>
          <w:rFonts w:ascii="宋体" w:hAnsi="宋体" w:cs="宋体"/>
          <w:szCs w:val="21"/>
        </w:rPr>
      </w:pPr>
    </w:p>
    <w:p/>
    <w:p>
      <w:pPr>
        <w:pStyle w:val="9"/>
        <w:rPr>
          <w:rFonts w:ascii="宋体" w:hAnsi="宋体" w:cs="宋体"/>
          <w:szCs w:val="21"/>
        </w:rPr>
      </w:pPr>
    </w:p>
    <w:p>
      <w:pPr>
        <w:pStyle w:val="9"/>
        <w:rPr>
          <w:rFonts w:ascii="宋体" w:hAnsi="宋体" w:cs="宋体"/>
          <w:szCs w:val="21"/>
        </w:rPr>
      </w:pPr>
    </w:p>
    <w:p>
      <w:pPr>
        <w:pStyle w:val="9"/>
        <w:rPr>
          <w:rFonts w:ascii="宋体" w:hAnsi="宋体" w:cs="宋体"/>
          <w:szCs w:val="21"/>
        </w:rPr>
      </w:pPr>
    </w:p>
    <w:p>
      <w:pPr>
        <w:pStyle w:val="9"/>
        <w:rPr>
          <w:rFonts w:ascii="宋体" w:hAnsi="宋体" w:cs="宋体"/>
          <w:szCs w:val="21"/>
        </w:rPr>
      </w:pPr>
    </w:p>
    <w:p>
      <w:pPr>
        <w:pStyle w:val="10"/>
      </w:pPr>
    </w:p>
    <w:p>
      <w:pPr>
        <w:pStyle w:val="9"/>
        <w:rPr>
          <w:rFonts w:ascii="宋体" w:hAnsi="宋体" w:cs="宋体"/>
          <w:szCs w:val="21"/>
        </w:rPr>
      </w:pPr>
    </w:p>
    <w:p>
      <w:pPr>
        <w:rPr>
          <w:rFonts w:ascii="宋体" w:hAnsi="宋体" w:cs="宋体"/>
          <w:szCs w:val="21"/>
        </w:rPr>
      </w:pPr>
    </w:p>
    <w:p>
      <w:pPr>
        <w:pStyle w:val="28"/>
      </w:pPr>
    </w:p>
    <w:p>
      <w:pPr>
        <w:pStyle w:val="27"/>
      </w:pPr>
    </w:p>
    <w:p>
      <w:pPr>
        <w:rPr>
          <w:rFonts w:ascii="宋体" w:hAnsi="宋体" w:cs="宋体"/>
          <w:szCs w:val="21"/>
        </w:rPr>
      </w:pPr>
    </w:p>
    <w:p>
      <w:pPr>
        <w:pStyle w:val="5"/>
        <w:spacing w:before="0" w:after="0" w:line="360" w:lineRule="auto"/>
        <w:jc w:val="both"/>
        <w:rPr>
          <w:rFonts w:hint="eastAsia" w:ascii="宋体" w:hAnsi="宋体" w:eastAsia="宋体" w:cs="宋体"/>
          <w:sz w:val="24"/>
          <w:szCs w:val="24"/>
        </w:rPr>
      </w:pPr>
      <w:bookmarkStart w:id="10" w:name="_Toc30596"/>
      <w:bookmarkStart w:id="11" w:name="_Toc24863"/>
      <w:bookmarkStart w:id="12" w:name="_Toc27455"/>
      <w:bookmarkStart w:id="13" w:name="_Toc1160"/>
      <w:bookmarkStart w:id="14" w:name="_Toc30467"/>
    </w:p>
    <w:p>
      <w:pPr>
        <w:rPr>
          <w:rFonts w:hint="eastAsia"/>
        </w:rPr>
      </w:pPr>
    </w:p>
    <w:p>
      <w:pPr>
        <w:pStyle w:val="5"/>
        <w:spacing w:before="0" w:after="0" w:line="360" w:lineRule="auto"/>
        <w:jc w:val="center"/>
        <w:rPr>
          <w:rFonts w:ascii="宋体" w:hAnsi="宋体" w:eastAsia="宋体" w:cs="宋体"/>
          <w:sz w:val="24"/>
          <w:szCs w:val="24"/>
        </w:rPr>
      </w:pPr>
      <w:r>
        <w:rPr>
          <w:rFonts w:hint="eastAsia" w:ascii="宋体" w:hAnsi="宋体" w:eastAsia="宋体" w:cs="宋体"/>
          <w:sz w:val="24"/>
          <w:szCs w:val="24"/>
        </w:rPr>
        <w:t>一、总 则</w:t>
      </w:r>
      <w:bookmarkEnd w:id="9"/>
      <w:bookmarkEnd w:id="10"/>
      <w:bookmarkEnd w:id="11"/>
      <w:bookmarkEnd w:id="12"/>
      <w:bookmarkEnd w:id="13"/>
      <w:bookmarkEnd w:id="14"/>
    </w:p>
    <w:p>
      <w:pPr>
        <w:spacing w:line="360" w:lineRule="auto"/>
        <w:rPr>
          <w:rFonts w:ascii="宋体" w:hAnsi="宋体" w:cs="宋体"/>
          <w:color w:val="000000"/>
          <w:szCs w:val="21"/>
        </w:rPr>
      </w:pPr>
      <w:r>
        <w:rPr>
          <w:rFonts w:hint="eastAsia" w:ascii="宋体" w:hAnsi="宋体" w:cs="宋体"/>
          <w:color w:val="000000"/>
          <w:szCs w:val="21"/>
        </w:rPr>
        <w:t>1.1项目概况</w:t>
      </w:r>
    </w:p>
    <w:p>
      <w:pPr>
        <w:spacing w:line="360" w:lineRule="auto"/>
        <w:rPr>
          <w:rFonts w:ascii="宋体" w:hAnsi="宋体" w:cs="宋体"/>
          <w:kern w:val="0"/>
          <w:szCs w:val="21"/>
        </w:rPr>
      </w:pPr>
      <w:r>
        <w:rPr>
          <w:rFonts w:hint="eastAsia" w:ascii="宋体" w:hAnsi="宋体" w:cs="宋体"/>
          <w:color w:val="000000"/>
          <w:szCs w:val="21"/>
        </w:rPr>
        <w:t>1.1.1根据《中</w:t>
      </w:r>
      <w:r>
        <w:rPr>
          <w:rFonts w:hint="eastAsia" w:ascii="宋体" w:hAnsi="宋体" w:cs="宋体"/>
          <w:kern w:val="0"/>
          <w:szCs w:val="21"/>
        </w:rPr>
        <w:t>华人民共和国政府采购法》以及相关的法律、法规、规章等，本谈判项目已具备谈判条件，现对本项目进行竞争性谈判。</w:t>
      </w:r>
      <w:r>
        <w:rPr>
          <w:rFonts w:hint="eastAsia" w:ascii="宋体" w:hAnsi="宋体" w:cs="宋体"/>
          <w:szCs w:val="21"/>
        </w:rPr>
        <w:t>本谈判文件仅适用于本次竞争性谈判所述的项目。</w:t>
      </w:r>
    </w:p>
    <w:p>
      <w:pPr>
        <w:spacing w:line="360" w:lineRule="auto"/>
        <w:rPr>
          <w:rFonts w:ascii="宋体" w:hAnsi="宋体" w:cs="宋体"/>
          <w:color w:val="000000"/>
          <w:szCs w:val="21"/>
        </w:rPr>
      </w:pPr>
      <w:r>
        <w:rPr>
          <w:rFonts w:hint="eastAsia" w:ascii="宋体" w:hAnsi="宋体" w:cs="宋体"/>
          <w:color w:val="000000"/>
          <w:szCs w:val="21"/>
        </w:rPr>
        <w:t>1.1.2 本谈判项目采购人：见供应商须知前附表。</w:t>
      </w:r>
    </w:p>
    <w:p>
      <w:pPr>
        <w:spacing w:line="360" w:lineRule="auto"/>
        <w:rPr>
          <w:rFonts w:ascii="宋体" w:hAnsi="宋体" w:cs="宋体"/>
          <w:color w:val="000000"/>
          <w:szCs w:val="21"/>
        </w:rPr>
      </w:pPr>
      <w:r>
        <w:rPr>
          <w:rFonts w:hint="eastAsia" w:ascii="宋体" w:hAnsi="宋体" w:cs="宋体"/>
          <w:color w:val="000000"/>
          <w:szCs w:val="21"/>
        </w:rPr>
        <w:t>1.1.3 本谈判项目采购代理机构：见供应商须知前附表。</w:t>
      </w:r>
    </w:p>
    <w:p>
      <w:pPr>
        <w:spacing w:line="360" w:lineRule="auto"/>
        <w:rPr>
          <w:rFonts w:ascii="宋体" w:hAnsi="宋体" w:cs="宋体"/>
          <w:color w:val="000000"/>
          <w:szCs w:val="21"/>
        </w:rPr>
      </w:pPr>
      <w:r>
        <w:rPr>
          <w:rFonts w:hint="eastAsia" w:ascii="宋体" w:hAnsi="宋体" w:cs="宋体"/>
          <w:color w:val="000000"/>
          <w:szCs w:val="21"/>
        </w:rPr>
        <w:t>1.1.4 本谈判项目名称：见供应商须知前附表。</w:t>
      </w:r>
    </w:p>
    <w:p>
      <w:pPr>
        <w:spacing w:line="360" w:lineRule="auto"/>
        <w:rPr>
          <w:rFonts w:ascii="宋体" w:hAnsi="宋体" w:cs="宋体"/>
          <w:color w:val="000000"/>
          <w:szCs w:val="21"/>
        </w:rPr>
      </w:pPr>
      <w:r>
        <w:rPr>
          <w:rFonts w:hint="eastAsia" w:ascii="宋体" w:hAnsi="宋体" w:cs="宋体"/>
          <w:color w:val="000000"/>
          <w:szCs w:val="21"/>
        </w:rPr>
        <w:t>1.1.5 本谈判项目建设地点：见供应商须知前附表。</w:t>
      </w:r>
    </w:p>
    <w:p>
      <w:pPr>
        <w:spacing w:line="360" w:lineRule="auto"/>
      </w:pPr>
      <w:r>
        <w:rPr>
          <w:rFonts w:hint="eastAsia" w:ascii="宋体" w:hAnsi="宋体" w:cs="宋体"/>
          <w:color w:val="000000"/>
          <w:szCs w:val="21"/>
        </w:rPr>
        <w:t>1.1.6 本谈判</w:t>
      </w:r>
      <w:r>
        <w:rPr>
          <w:rFonts w:hint="eastAsia" w:ascii="宋体" w:hAnsi="宋体" w:cs="宋体"/>
          <w:color w:val="000000"/>
          <w:szCs w:val="21"/>
          <w:lang w:eastAsia="zh-CN"/>
        </w:rPr>
        <w:t>项目</w:t>
      </w:r>
      <w:r>
        <w:rPr>
          <w:rFonts w:hint="eastAsia" w:ascii="宋体" w:hAnsi="宋体" w:cs="宋体"/>
          <w:color w:val="000000"/>
          <w:szCs w:val="21"/>
        </w:rPr>
        <w:t>概况：见供应商须知前附表。</w:t>
      </w:r>
    </w:p>
    <w:p>
      <w:pPr>
        <w:widowControl/>
        <w:spacing w:line="360" w:lineRule="auto"/>
        <w:rPr>
          <w:rFonts w:ascii="宋体" w:hAnsi="宋体" w:cs="宋体"/>
          <w:kern w:val="0"/>
          <w:szCs w:val="21"/>
        </w:rPr>
      </w:pPr>
      <w:bookmarkStart w:id="15" w:name="_Toc448169785"/>
      <w:bookmarkStart w:id="16" w:name="_Toc429746929"/>
      <w:bookmarkStart w:id="17" w:name="_Toc360630352"/>
      <w:bookmarkStart w:id="18" w:name="_Toc24731"/>
      <w:bookmarkStart w:id="19" w:name="_Toc420513679"/>
      <w:r>
        <w:rPr>
          <w:rFonts w:hint="eastAsia" w:ascii="宋体" w:hAnsi="宋体" w:cs="宋体"/>
          <w:kern w:val="0"/>
          <w:szCs w:val="21"/>
        </w:rPr>
        <w:t xml:space="preserve">1.2 </w:t>
      </w:r>
      <w:bookmarkEnd w:id="15"/>
      <w:bookmarkEnd w:id="16"/>
      <w:bookmarkEnd w:id="17"/>
      <w:r>
        <w:rPr>
          <w:rFonts w:hint="eastAsia" w:ascii="宋体" w:hAnsi="宋体" w:cs="宋体"/>
          <w:color w:val="000000"/>
          <w:szCs w:val="21"/>
        </w:rPr>
        <w:t>资金来源、出资比例及落实情况</w:t>
      </w:r>
    </w:p>
    <w:p>
      <w:pPr>
        <w:spacing w:line="360" w:lineRule="auto"/>
        <w:rPr>
          <w:rFonts w:ascii="宋体" w:hAnsi="宋体" w:cs="宋体"/>
          <w:color w:val="000000"/>
          <w:szCs w:val="21"/>
        </w:rPr>
      </w:pPr>
      <w:r>
        <w:rPr>
          <w:rFonts w:hint="eastAsia" w:ascii="宋体" w:hAnsi="宋体" w:cs="宋体"/>
          <w:color w:val="000000"/>
          <w:szCs w:val="21"/>
        </w:rPr>
        <w:t xml:space="preserve">1.2.1 </w:t>
      </w:r>
      <w:r>
        <w:rPr>
          <w:rFonts w:hint="eastAsia" w:ascii="宋体" w:hAnsi="宋体" w:cs="宋体"/>
        </w:rPr>
        <w:t>本</w:t>
      </w:r>
      <w:r>
        <w:rPr>
          <w:rFonts w:hint="eastAsia" w:ascii="宋体" w:hAnsi="宋体" w:cs="宋体"/>
          <w:color w:val="000000"/>
          <w:szCs w:val="21"/>
        </w:rPr>
        <w:t>谈判</w:t>
      </w:r>
      <w:r>
        <w:rPr>
          <w:rFonts w:hint="eastAsia" w:ascii="宋体" w:hAnsi="宋体" w:cs="宋体"/>
        </w:rPr>
        <w:t>项目的资金来源：见供应商须知前附表。</w:t>
      </w:r>
    </w:p>
    <w:p>
      <w:pPr>
        <w:spacing w:line="360" w:lineRule="auto"/>
        <w:rPr>
          <w:rFonts w:ascii="宋体" w:hAnsi="宋体" w:cs="宋体"/>
          <w:color w:val="000000"/>
          <w:szCs w:val="21"/>
        </w:rPr>
      </w:pPr>
      <w:r>
        <w:rPr>
          <w:rFonts w:hint="eastAsia" w:ascii="宋体" w:hAnsi="宋体" w:cs="宋体"/>
          <w:color w:val="000000"/>
          <w:szCs w:val="21"/>
        </w:rPr>
        <w:t>1.2.2 本谈判项目的出资比例：见供应商须知前附表。</w:t>
      </w:r>
    </w:p>
    <w:p>
      <w:pPr>
        <w:spacing w:line="360" w:lineRule="auto"/>
        <w:rPr>
          <w:rFonts w:ascii="宋体" w:hAnsi="宋体" w:cs="宋体"/>
          <w:color w:val="000000"/>
          <w:szCs w:val="21"/>
        </w:rPr>
      </w:pPr>
      <w:r>
        <w:rPr>
          <w:rFonts w:hint="eastAsia" w:ascii="宋体" w:hAnsi="宋体" w:cs="宋体"/>
          <w:color w:val="000000"/>
          <w:szCs w:val="21"/>
        </w:rPr>
        <w:t>1.2.3 本谈判项目的资金落实情况：见供应商须知前附表。</w:t>
      </w:r>
    </w:p>
    <w:p>
      <w:pPr>
        <w:spacing w:line="360" w:lineRule="auto"/>
        <w:rPr>
          <w:rFonts w:ascii="宋体" w:hAnsi="宋体" w:cs="宋体"/>
          <w:color w:val="000000"/>
          <w:szCs w:val="21"/>
        </w:rPr>
      </w:pPr>
      <w:bookmarkStart w:id="20" w:name="_Toc448169786"/>
      <w:bookmarkStart w:id="21" w:name="_Toc360630353"/>
      <w:bookmarkStart w:id="22" w:name="_Toc429746930"/>
      <w:r>
        <w:rPr>
          <w:rFonts w:hint="eastAsia" w:ascii="宋体" w:hAnsi="宋体" w:cs="宋体"/>
          <w:color w:val="000000"/>
          <w:szCs w:val="21"/>
        </w:rPr>
        <w:t>1.3 谈判范围、</w:t>
      </w:r>
      <w:r>
        <w:rPr>
          <w:rFonts w:hint="eastAsia" w:ascii="宋体" w:hAnsi="宋体" w:cs="宋体"/>
          <w:color w:val="000000"/>
          <w:szCs w:val="21"/>
          <w:lang w:eastAsia="zh-CN"/>
        </w:rPr>
        <w:t>设计周期、</w:t>
      </w:r>
      <w:r>
        <w:rPr>
          <w:rFonts w:hint="eastAsia" w:ascii="宋体" w:hAnsi="宋体" w:cs="宋体"/>
          <w:color w:val="000000"/>
          <w:szCs w:val="21"/>
        </w:rPr>
        <w:t>和质量要求</w:t>
      </w:r>
      <w:bookmarkEnd w:id="20"/>
      <w:bookmarkEnd w:id="21"/>
      <w:bookmarkEnd w:id="22"/>
    </w:p>
    <w:p>
      <w:pPr>
        <w:spacing w:line="360" w:lineRule="auto"/>
        <w:rPr>
          <w:rFonts w:ascii="宋体" w:hAnsi="宋体" w:cs="宋体"/>
          <w:color w:val="000000"/>
          <w:szCs w:val="21"/>
        </w:rPr>
      </w:pPr>
      <w:r>
        <w:rPr>
          <w:rFonts w:hint="eastAsia" w:ascii="宋体" w:hAnsi="宋体" w:cs="宋体"/>
          <w:color w:val="000000"/>
          <w:szCs w:val="21"/>
        </w:rPr>
        <w:t>1.3.1 本次谈判范围：见供应商须知前附表。</w:t>
      </w:r>
    </w:p>
    <w:p>
      <w:pPr>
        <w:spacing w:line="360" w:lineRule="auto"/>
        <w:rPr>
          <w:rFonts w:ascii="宋体" w:hAnsi="宋体" w:cs="宋体"/>
          <w:color w:val="000000"/>
          <w:szCs w:val="21"/>
        </w:rPr>
      </w:pPr>
      <w:r>
        <w:rPr>
          <w:rFonts w:hint="eastAsia" w:ascii="宋体" w:hAnsi="宋体" w:cs="宋体"/>
          <w:color w:val="000000"/>
          <w:szCs w:val="21"/>
        </w:rPr>
        <w:t>1.3.2 本谈判项目的合同履行期限：见供应商须知前附表。</w:t>
      </w:r>
    </w:p>
    <w:p>
      <w:pPr>
        <w:widowControl/>
        <w:spacing w:line="360" w:lineRule="auto"/>
        <w:rPr>
          <w:rFonts w:ascii="宋体" w:hAnsi="宋体" w:cs="宋体"/>
          <w:color w:val="000000"/>
          <w:szCs w:val="21"/>
        </w:rPr>
      </w:pPr>
      <w:r>
        <w:rPr>
          <w:rFonts w:hint="eastAsia" w:ascii="宋体" w:hAnsi="宋体" w:cs="宋体"/>
          <w:color w:val="000000"/>
          <w:szCs w:val="21"/>
        </w:rPr>
        <w:t>1.3.3 本谈判项目的质量要求：见供应商须知前附表。</w:t>
      </w:r>
    </w:p>
    <w:p>
      <w:pPr>
        <w:spacing w:line="360" w:lineRule="auto"/>
        <w:rPr>
          <w:rFonts w:ascii="宋体" w:hAnsi="宋体" w:cs="宋体"/>
          <w:color w:val="000000"/>
          <w:szCs w:val="21"/>
        </w:rPr>
      </w:pPr>
      <w:bookmarkStart w:id="23" w:name="_Toc360630354"/>
      <w:bookmarkStart w:id="24" w:name="_Toc429746931"/>
      <w:bookmarkStart w:id="25" w:name="_Toc448169787"/>
      <w:r>
        <w:rPr>
          <w:rFonts w:hint="eastAsia" w:ascii="宋体" w:hAnsi="宋体" w:cs="宋体"/>
          <w:color w:val="000000"/>
          <w:szCs w:val="21"/>
        </w:rPr>
        <w:t>1.4 供应商资格要求</w:t>
      </w:r>
      <w:bookmarkEnd w:id="23"/>
      <w:bookmarkEnd w:id="24"/>
      <w:bookmarkEnd w:id="25"/>
    </w:p>
    <w:p>
      <w:pPr>
        <w:spacing w:line="360" w:lineRule="auto"/>
        <w:rPr>
          <w:rFonts w:ascii="宋体" w:hAnsi="宋体" w:cs="宋体"/>
          <w:color w:val="000000"/>
          <w:szCs w:val="21"/>
        </w:rPr>
      </w:pPr>
      <w:r>
        <w:rPr>
          <w:rFonts w:hint="eastAsia" w:ascii="宋体" w:hAnsi="宋体" w:cs="宋体"/>
          <w:color w:val="000000"/>
          <w:szCs w:val="21"/>
        </w:rPr>
        <w:t>1.4.1 供应商应具备承担本项目的资质条件。</w:t>
      </w:r>
    </w:p>
    <w:p>
      <w:pPr>
        <w:spacing w:line="360" w:lineRule="auto"/>
        <w:rPr>
          <w:rFonts w:ascii="宋体" w:hAnsi="宋体" w:cs="宋体"/>
          <w:color w:val="000000"/>
          <w:szCs w:val="21"/>
        </w:rPr>
      </w:pPr>
      <w:r>
        <w:rPr>
          <w:rFonts w:hint="eastAsia" w:ascii="宋体" w:hAnsi="宋体" w:cs="宋体"/>
          <w:color w:val="000000"/>
          <w:szCs w:val="21"/>
        </w:rPr>
        <w:t>（1）资质条件：见供应商须知前附表。</w:t>
      </w:r>
    </w:p>
    <w:p>
      <w:pPr>
        <w:spacing w:line="360" w:lineRule="auto"/>
        <w:rPr>
          <w:rFonts w:ascii="宋体" w:hAnsi="宋体" w:cs="宋体"/>
          <w:color w:val="000000"/>
          <w:szCs w:val="21"/>
        </w:rPr>
      </w:pPr>
      <w:r>
        <w:rPr>
          <w:rFonts w:hint="eastAsia" w:ascii="宋体" w:hAnsi="宋体" w:cs="宋体"/>
          <w:color w:val="000000"/>
          <w:szCs w:val="21"/>
        </w:rPr>
        <w:t>（2）</w:t>
      </w:r>
      <w:r>
        <w:rPr>
          <w:rFonts w:hint="eastAsia" w:ascii="宋体" w:hAnsi="宋体" w:cs="宋体"/>
          <w:color w:val="000000"/>
          <w:szCs w:val="21"/>
          <w:lang w:eastAsia="zh-CN"/>
        </w:rPr>
        <w:t>设计负责人</w:t>
      </w:r>
      <w:r>
        <w:rPr>
          <w:rFonts w:hint="eastAsia" w:ascii="宋体" w:hAnsi="宋体" w:cs="宋体"/>
          <w:color w:val="000000"/>
          <w:szCs w:val="21"/>
        </w:rPr>
        <w:t>资格：见供应商须知前附表。</w:t>
      </w:r>
    </w:p>
    <w:p>
      <w:pPr>
        <w:spacing w:line="360" w:lineRule="auto"/>
        <w:rPr>
          <w:rFonts w:ascii="宋体" w:hAnsi="宋体" w:cs="宋体"/>
          <w:color w:val="000000"/>
          <w:szCs w:val="21"/>
        </w:rPr>
      </w:pPr>
      <w:r>
        <w:rPr>
          <w:rFonts w:hint="eastAsia" w:ascii="宋体" w:hAnsi="宋体" w:cs="宋体"/>
          <w:color w:val="000000"/>
          <w:szCs w:val="21"/>
        </w:rPr>
        <w:t>（3）财务要求：见供应商须知前附表。</w:t>
      </w:r>
    </w:p>
    <w:p>
      <w:pPr>
        <w:spacing w:line="360" w:lineRule="auto"/>
        <w:rPr>
          <w:rFonts w:ascii="宋体" w:hAnsi="宋体" w:cs="宋体"/>
          <w:color w:val="000000"/>
          <w:szCs w:val="21"/>
        </w:rPr>
      </w:pPr>
      <w:r>
        <w:rPr>
          <w:rFonts w:hint="eastAsia" w:ascii="宋体" w:hAnsi="宋体" w:cs="宋体"/>
          <w:color w:val="000000"/>
          <w:szCs w:val="21"/>
        </w:rPr>
        <w:t>（4）依法缴纳税收和社会保障资金要求：见供应商须知前附表。</w:t>
      </w:r>
    </w:p>
    <w:p>
      <w:pPr>
        <w:spacing w:line="360" w:lineRule="auto"/>
        <w:rPr>
          <w:rFonts w:ascii="宋体" w:hAnsi="宋体" w:cs="宋体"/>
          <w:color w:val="000000"/>
          <w:szCs w:val="21"/>
        </w:rPr>
      </w:pPr>
      <w:r>
        <w:rPr>
          <w:rFonts w:hint="eastAsia" w:ascii="宋体" w:hAnsi="宋体" w:cs="宋体"/>
          <w:color w:val="000000"/>
          <w:szCs w:val="21"/>
        </w:rPr>
        <w:t>（5）信誉要求：见供应商须知前附表。</w:t>
      </w:r>
    </w:p>
    <w:p>
      <w:pPr>
        <w:spacing w:line="360" w:lineRule="auto"/>
        <w:rPr>
          <w:rFonts w:ascii="宋体" w:hAnsi="宋体" w:cs="宋体"/>
          <w:color w:val="000000"/>
          <w:szCs w:val="21"/>
        </w:rPr>
      </w:pPr>
      <w:r>
        <w:rPr>
          <w:rFonts w:hint="eastAsia" w:ascii="宋体" w:hAnsi="宋体" w:cs="宋体"/>
          <w:color w:val="000000"/>
          <w:szCs w:val="21"/>
        </w:rPr>
        <w:t>（6）其他要求：见供应商须知前附表。</w:t>
      </w:r>
    </w:p>
    <w:p>
      <w:pPr>
        <w:spacing w:line="360" w:lineRule="auto"/>
        <w:rPr>
          <w:rFonts w:ascii="宋体" w:hAnsi="宋体" w:cs="宋体"/>
          <w:color w:val="000000"/>
          <w:szCs w:val="21"/>
        </w:rPr>
      </w:pPr>
      <w:r>
        <w:rPr>
          <w:rFonts w:hint="eastAsia" w:ascii="宋体" w:hAnsi="宋体" w:cs="宋体"/>
          <w:color w:val="000000"/>
          <w:szCs w:val="21"/>
        </w:rPr>
        <w:t>1.4.2 本项目不接受联合体谈判。</w:t>
      </w:r>
    </w:p>
    <w:p>
      <w:pPr>
        <w:spacing w:line="360" w:lineRule="auto"/>
        <w:rPr>
          <w:rFonts w:ascii="宋体" w:hAnsi="宋体" w:cs="宋体"/>
          <w:kern w:val="0"/>
          <w:szCs w:val="21"/>
        </w:rPr>
      </w:pPr>
      <w:r>
        <w:rPr>
          <w:rFonts w:hint="eastAsia" w:ascii="宋体" w:hAnsi="宋体" w:cs="宋体"/>
          <w:color w:val="000000"/>
          <w:szCs w:val="21"/>
        </w:rPr>
        <w:t>1.4.3 供应商不得存在下列情形之一：</w:t>
      </w:r>
    </w:p>
    <w:p>
      <w:pPr>
        <w:widowControl/>
        <w:spacing w:line="360" w:lineRule="auto"/>
        <w:rPr>
          <w:rFonts w:ascii="宋体" w:hAnsi="宋体" w:cs="宋体"/>
          <w:kern w:val="0"/>
          <w:szCs w:val="21"/>
        </w:rPr>
      </w:pPr>
      <w:r>
        <w:rPr>
          <w:rFonts w:hint="eastAsia" w:ascii="宋体" w:hAnsi="宋体" w:cs="宋体"/>
          <w:kern w:val="0"/>
          <w:szCs w:val="21"/>
        </w:rPr>
        <w:t>（1）为本采购项目的监理人；</w:t>
      </w:r>
    </w:p>
    <w:p>
      <w:pPr>
        <w:widowControl/>
        <w:spacing w:line="360" w:lineRule="auto"/>
        <w:rPr>
          <w:rFonts w:ascii="宋体" w:hAnsi="宋体" w:cs="宋体"/>
          <w:kern w:val="0"/>
          <w:szCs w:val="21"/>
        </w:rPr>
      </w:pPr>
      <w:r>
        <w:rPr>
          <w:rFonts w:hint="eastAsia" w:ascii="宋体" w:hAnsi="宋体" w:cs="宋体"/>
          <w:kern w:val="0"/>
          <w:szCs w:val="21"/>
        </w:rPr>
        <w:t>（2）为本采购项目的代建人；</w:t>
      </w:r>
    </w:p>
    <w:p>
      <w:pPr>
        <w:widowControl/>
        <w:spacing w:line="360" w:lineRule="auto"/>
        <w:rPr>
          <w:rFonts w:ascii="宋体" w:hAnsi="宋体" w:cs="宋体"/>
          <w:kern w:val="0"/>
          <w:szCs w:val="21"/>
        </w:rPr>
      </w:pPr>
      <w:r>
        <w:rPr>
          <w:rFonts w:hint="eastAsia" w:ascii="宋体" w:hAnsi="宋体" w:cs="宋体"/>
          <w:kern w:val="0"/>
          <w:szCs w:val="21"/>
        </w:rPr>
        <w:t>（3）为本采购项目提供采购代理服务的；</w:t>
      </w:r>
    </w:p>
    <w:p>
      <w:pPr>
        <w:widowControl/>
        <w:spacing w:line="360" w:lineRule="auto"/>
        <w:rPr>
          <w:rFonts w:ascii="宋体" w:hAnsi="宋体" w:cs="宋体"/>
          <w:kern w:val="0"/>
          <w:szCs w:val="21"/>
        </w:rPr>
      </w:pPr>
      <w:r>
        <w:rPr>
          <w:rFonts w:hint="eastAsia" w:ascii="宋体" w:hAnsi="宋体" w:cs="宋体"/>
          <w:kern w:val="0"/>
          <w:szCs w:val="21"/>
        </w:rPr>
        <w:t>（4）与本采购项目的监理人或代建人或采购代理机构同为一个法定代表人的；</w:t>
      </w:r>
    </w:p>
    <w:p>
      <w:pPr>
        <w:widowControl/>
        <w:spacing w:line="360" w:lineRule="auto"/>
        <w:rPr>
          <w:rFonts w:ascii="宋体" w:hAnsi="宋体" w:cs="宋体"/>
          <w:kern w:val="0"/>
          <w:szCs w:val="21"/>
        </w:rPr>
      </w:pPr>
      <w:r>
        <w:rPr>
          <w:rFonts w:hint="eastAsia" w:ascii="宋体" w:hAnsi="宋体" w:cs="宋体"/>
          <w:kern w:val="0"/>
          <w:szCs w:val="21"/>
        </w:rPr>
        <w:t>（5）与本采购项目的监理人或代建人或采购代理机构相互控股或参股的；</w:t>
      </w:r>
    </w:p>
    <w:p>
      <w:pPr>
        <w:widowControl/>
        <w:spacing w:line="360" w:lineRule="auto"/>
        <w:rPr>
          <w:rFonts w:ascii="宋体" w:hAnsi="宋体" w:cs="宋体"/>
          <w:kern w:val="0"/>
          <w:szCs w:val="21"/>
        </w:rPr>
      </w:pPr>
      <w:r>
        <w:rPr>
          <w:rFonts w:hint="eastAsia" w:ascii="宋体" w:hAnsi="宋体" w:cs="宋体"/>
          <w:kern w:val="0"/>
          <w:szCs w:val="21"/>
        </w:rPr>
        <w:t>（6）与本采购项目的监理人或代建人或采购代理机构相互任职或工作的；</w:t>
      </w:r>
    </w:p>
    <w:p>
      <w:pPr>
        <w:widowControl/>
        <w:spacing w:line="360" w:lineRule="auto"/>
        <w:rPr>
          <w:rFonts w:ascii="宋体" w:hAnsi="宋体" w:cs="宋体"/>
          <w:kern w:val="0"/>
          <w:szCs w:val="21"/>
        </w:rPr>
      </w:pPr>
      <w:r>
        <w:rPr>
          <w:rFonts w:hint="eastAsia" w:ascii="宋体" w:hAnsi="宋体" w:cs="宋体"/>
          <w:kern w:val="0"/>
          <w:szCs w:val="21"/>
        </w:rPr>
        <w:t>（7）被责令停业的；</w:t>
      </w:r>
    </w:p>
    <w:p>
      <w:pPr>
        <w:widowControl/>
        <w:spacing w:line="360" w:lineRule="auto"/>
        <w:rPr>
          <w:rFonts w:ascii="宋体" w:hAnsi="宋体" w:cs="宋体"/>
          <w:kern w:val="0"/>
          <w:szCs w:val="21"/>
        </w:rPr>
      </w:pPr>
      <w:r>
        <w:rPr>
          <w:rFonts w:hint="eastAsia" w:ascii="宋体" w:hAnsi="宋体" w:cs="宋体"/>
          <w:kern w:val="0"/>
          <w:szCs w:val="21"/>
        </w:rPr>
        <w:t>（8）被暂停或取消投标资格的；</w:t>
      </w:r>
    </w:p>
    <w:p>
      <w:pPr>
        <w:widowControl/>
        <w:spacing w:line="360" w:lineRule="auto"/>
        <w:rPr>
          <w:rFonts w:ascii="宋体" w:hAnsi="宋体" w:cs="宋体"/>
          <w:kern w:val="0"/>
          <w:szCs w:val="21"/>
        </w:rPr>
      </w:pPr>
      <w:r>
        <w:rPr>
          <w:rFonts w:hint="eastAsia" w:ascii="宋体" w:hAnsi="宋体" w:cs="宋体"/>
          <w:kern w:val="0"/>
          <w:szCs w:val="21"/>
        </w:rPr>
        <w:t>（9）财产被接管或冻结的；</w:t>
      </w:r>
    </w:p>
    <w:p>
      <w:pPr>
        <w:widowControl/>
        <w:spacing w:line="360" w:lineRule="auto"/>
        <w:rPr>
          <w:rFonts w:ascii="宋体" w:hAnsi="宋体" w:cs="宋体"/>
          <w:kern w:val="0"/>
          <w:szCs w:val="21"/>
        </w:rPr>
      </w:pPr>
      <w:r>
        <w:rPr>
          <w:rFonts w:hint="eastAsia" w:ascii="宋体" w:hAnsi="宋体" w:cs="宋体"/>
          <w:kern w:val="0"/>
          <w:szCs w:val="21"/>
        </w:rPr>
        <w:t>（10）有骗取中标或严重违约或重大工程质量问题的（各有关机构作出的限制投标决定，对本项目产生直接影响且在有效期内的)；</w:t>
      </w:r>
    </w:p>
    <w:p>
      <w:pPr>
        <w:widowControl/>
        <w:spacing w:line="360" w:lineRule="auto"/>
        <w:rPr>
          <w:rFonts w:ascii="宋体" w:hAnsi="宋体" w:cs="宋体"/>
          <w:kern w:val="0"/>
          <w:szCs w:val="21"/>
        </w:rPr>
      </w:pPr>
      <w:bookmarkStart w:id="26" w:name="_Toc31180"/>
      <w:r>
        <w:rPr>
          <w:rFonts w:hint="eastAsia" w:ascii="宋体" w:hAnsi="宋体" w:cs="宋体"/>
          <w:kern w:val="0"/>
          <w:szCs w:val="21"/>
        </w:rPr>
        <w:t>（11）</w:t>
      </w:r>
      <w:bookmarkStart w:id="27" w:name="_Toc429746932"/>
      <w:bookmarkStart w:id="28" w:name="_Toc448169788"/>
      <w:bookmarkStart w:id="29" w:name="_Toc360630355"/>
      <w:r>
        <w:rPr>
          <w:rFonts w:hint="eastAsia" w:ascii="宋体" w:hAnsi="宋体" w:cs="宋体"/>
          <w:kern w:val="0"/>
          <w:szCs w:val="21"/>
        </w:rPr>
        <w:t>被市场监督管理部门列入经营异常名录的（以信用中国查询为准）；</w:t>
      </w:r>
    </w:p>
    <w:p>
      <w:pPr>
        <w:widowControl/>
        <w:spacing w:line="360" w:lineRule="auto"/>
        <w:rPr>
          <w:rFonts w:ascii="宋体" w:hAnsi="宋体" w:cs="宋体"/>
          <w:kern w:val="0"/>
          <w:szCs w:val="21"/>
        </w:rPr>
      </w:pPr>
      <w:r>
        <w:rPr>
          <w:rFonts w:hint="eastAsia" w:ascii="宋体" w:hAnsi="宋体" w:cs="宋体"/>
          <w:kern w:val="0"/>
          <w:szCs w:val="21"/>
        </w:rPr>
        <w:t>（12）被列入严重违法失信企业名单的（以国家企业信用公示系统查询为准）；</w:t>
      </w:r>
    </w:p>
    <w:p>
      <w:pPr>
        <w:widowControl/>
        <w:spacing w:line="360" w:lineRule="auto"/>
        <w:rPr>
          <w:rFonts w:ascii="宋体" w:hAnsi="宋体" w:cs="宋体"/>
          <w:kern w:val="0"/>
          <w:szCs w:val="21"/>
        </w:rPr>
      </w:pPr>
      <w:r>
        <w:rPr>
          <w:rFonts w:hint="eastAsia" w:ascii="宋体" w:hAnsi="宋体" w:cs="宋体"/>
          <w:kern w:val="0"/>
          <w:szCs w:val="21"/>
        </w:rPr>
        <w:t>（13）被人民法院公布的失信被执行人（以信用中国查询为准）；</w:t>
      </w:r>
    </w:p>
    <w:p>
      <w:pPr>
        <w:widowControl/>
        <w:spacing w:line="360" w:lineRule="auto"/>
        <w:rPr>
          <w:rFonts w:ascii="宋体" w:hAnsi="宋体" w:cs="宋体"/>
          <w:kern w:val="0"/>
          <w:szCs w:val="21"/>
        </w:rPr>
      </w:pPr>
      <w:r>
        <w:rPr>
          <w:rFonts w:hint="eastAsia" w:ascii="宋体" w:hAnsi="宋体" w:cs="宋体"/>
          <w:kern w:val="0"/>
          <w:szCs w:val="21"/>
        </w:rPr>
        <w:t>（14）被列入重大税收违法案件当事人名单的（以信用中国查询为准）；</w:t>
      </w:r>
    </w:p>
    <w:p>
      <w:pPr>
        <w:widowControl/>
        <w:spacing w:line="360" w:lineRule="auto"/>
        <w:rPr>
          <w:rFonts w:ascii="宋体" w:hAnsi="宋体" w:cs="宋体"/>
          <w:kern w:val="0"/>
          <w:szCs w:val="21"/>
        </w:rPr>
      </w:pPr>
      <w:r>
        <w:rPr>
          <w:rFonts w:hint="eastAsia" w:ascii="宋体" w:hAnsi="宋体" w:cs="宋体"/>
          <w:kern w:val="0"/>
          <w:szCs w:val="21"/>
        </w:rPr>
        <w:t>（15）有行贿犯罪记录的。</w:t>
      </w:r>
    </w:p>
    <w:p>
      <w:pPr>
        <w:pStyle w:val="12"/>
        <w:spacing w:line="360" w:lineRule="auto"/>
        <w:ind w:firstLine="422" w:firstLineChars="200"/>
        <w:rPr>
          <w:rFonts w:hAnsi="宋体" w:eastAsia="宋体" w:cs="宋体"/>
          <w:b/>
          <w:bCs/>
          <w:kern w:val="0"/>
          <w:szCs w:val="21"/>
        </w:rPr>
      </w:pPr>
      <w:r>
        <w:rPr>
          <w:rFonts w:hint="eastAsia" w:hAnsi="宋体" w:eastAsia="宋体" w:cs="宋体"/>
          <w:b/>
          <w:bCs/>
          <w:kern w:val="0"/>
          <w:szCs w:val="21"/>
        </w:rPr>
        <w:t>注：信用中国及国家企业信用公示系统查询信息，以谈判时间截止后采购人、采购代理机构在信用中国及国家企业信用公示系统网站查询结果为准。</w:t>
      </w:r>
    </w:p>
    <w:p>
      <w:pPr>
        <w:spacing w:line="360" w:lineRule="auto"/>
        <w:rPr>
          <w:rFonts w:ascii="宋体" w:hAnsi="宋体" w:cs="宋体"/>
        </w:rPr>
      </w:pPr>
      <w:r>
        <w:rPr>
          <w:rFonts w:hint="eastAsia" w:ascii="宋体" w:hAnsi="宋体" w:cs="宋体"/>
        </w:rPr>
        <w:t>1.5 费用承担</w:t>
      </w:r>
      <w:bookmarkEnd w:id="27"/>
      <w:bookmarkEnd w:id="28"/>
      <w:bookmarkEnd w:id="29"/>
    </w:p>
    <w:p>
      <w:pPr>
        <w:spacing w:line="360" w:lineRule="auto"/>
        <w:ind w:firstLine="420" w:firstLineChars="200"/>
        <w:rPr>
          <w:rFonts w:ascii="宋体" w:hAnsi="宋体" w:cs="宋体"/>
          <w:kern w:val="0"/>
          <w:szCs w:val="21"/>
        </w:rPr>
      </w:pPr>
      <w:r>
        <w:rPr>
          <w:rFonts w:hint="eastAsia" w:ascii="宋体" w:hAnsi="宋体" w:cs="宋体"/>
          <w:kern w:val="0"/>
          <w:szCs w:val="21"/>
        </w:rPr>
        <w:t>供应商准备和参加谈判活动发生的费用自理。</w:t>
      </w:r>
    </w:p>
    <w:p>
      <w:pPr>
        <w:spacing w:line="360" w:lineRule="auto"/>
        <w:rPr>
          <w:rFonts w:ascii="宋体" w:hAnsi="宋体" w:cs="宋体"/>
        </w:rPr>
      </w:pPr>
      <w:bookmarkStart w:id="30" w:name="_Toc360630356"/>
      <w:bookmarkStart w:id="31" w:name="_Toc448169789"/>
      <w:bookmarkStart w:id="32" w:name="_Toc429746933"/>
      <w:r>
        <w:rPr>
          <w:rFonts w:hint="eastAsia" w:ascii="宋体" w:hAnsi="宋体" w:cs="宋体"/>
        </w:rPr>
        <w:t>1.6 保密</w:t>
      </w:r>
      <w:bookmarkEnd w:id="30"/>
      <w:bookmarkEnd w:id="31"/>
      <w:bookmarkEnd w:id="32"/>
    </w:p>
    <w:p>
      <w:pPr>
        <w:spacing w:line="360" w:lineRule="auto"/>
        <w:ind w:firstLine="420" w:firstLineChars="200"/>
        <w:rPr>
          <w:rFonts w:ascii="宋体" w:hAnsi="宋体" w:cs="宋体"/>
          <w:kern w:val="0"/>
          <w:szCs w:val="21"/>
        </w:rPr>
      </w:pPr>
      <w:r>
        <w:rPr>
          <w:rFonts w:hint="eastAsia" w:ascii="宋体" w:hAnsi="宋体" w:cs="宋体"/>
          <w:kern w:val="0"/>
          <w:szCs w:val="21"/>
        </w:rPr>
        <w:t>参与谈判活动的各方应对谈判文件和响应文件中的商业和技术等秘密保密，违者应对由此造成的后果承担法律责任。</w:t>
      </w:r>
    </w:p>
    <w:p>
      <w:pPr>
        <w:spacing w:line="360" w:lineRule="auto"/>
        <w:rPr>
          <w:rFonts w:ascii="宋体" w:hAnsi="宋体" w:cs="宋体"/>
        </w:rPr>
      </w:pPr>
      <w:bookmarkStart w:id="33" w:name="_Toc360630357"/>
      <w:bookmarkStart w:id="34" w:name="_Toc448169790"/>
      <w:bookmarkStart w:id="35" w:name="_Toc429746934"/>
      <w:r>
        <w:rPr>
          <w:rFonts w:hint="eastAsia" w:ascii="宋体" w:hAnsi="宋体" w:cs="宋体"/>
        </w:rPr>
        <w:t>1.7 语言文字</w:t>
      </w:r>
      <w:bookmarkEnd w:id="33"/>
      <w:bookmarkEnd w:id="34"/>
      <w:bookmarkEnd w:id="35"/>
    </w:p>
    <w:p>
      <w:pPr>
        <w:spacing w:line="360" w:lineRule="auto"/>
        <w:ind w:firstLine="420" w:firstLineChars="200"/>
        <w:rPr>
          <w:rFonts w:ascii="宋体" w:hAnsi="宋体" w:cs="宋体"/>
          <w:kern w:val="0"/>
          <w:szCs w:val="21"/>
        </w:rPr>
      </w:pPr>
      <w:r>
        <w:rPr>
          <w:rFonts w:hint="eastAsia" w:ascii="宋体" w:hAnsi="宋体" w:cs="宋体"/>
          <w:kern w:val="0"/>
          <w:szCs w:val="21"/>
        </w:rPr>
        <w:t>除专用术语外，与谈判有关的语言均使用中文。必要时专用术语应附有中文注释。</w:t>
      </w:r>
    </w:p>
    <w:p>
      <w:pPr>
        <w:spacing w:line="360" w:lineRule="auto"/>
        <w:rPr>
          <w:rFonts w:ascii="宋体" w:hAnsi="宋体" w:cs="宋体"/>
        </w:rPr>
      </w:pPr>
      <w:r>
        <w:rPr>
          <w:rFonts w:hint="eastAsia" w:ascii="宋体" w:hAnsi="宋体" w:cs="宋体"/>
        </w:rPr>
        <w:t>1.8 计量单位</w:t>
      </w:r>
    </w:p>
    <w:p>
      <w:pPr>
        <w:spacing w:line="360" w:lineRule="auto"/>
        <w:ind w:firstLine="420" w:firstLineChars="200"/>
        <w:rPr>
          <w:rFonts w:ascii="宋体" w:hAnsi="宋体" w:cs="宋体"/>
          <w:kern w:val="0"/>
          <w:szCs w:val="21"/>
        </w:rPr>
      </w:pPr>
      <w:r>
        <w:rPr>
          <w:rFonts w:hint="eastAsia" w:ascii="宋体" w:hAnsi="宋体" w:cs="宋体"/>
          <w:kern w:val="0"/>
          <w:szCs w:val="21"/>
        </w:rPr>
        <w:t>所有计量均采用中华人民共和国法定计量单位。</w:t>
      </w:r>
    </w:p>
    <w:p>
      <w:pPr>
        <w:spacing w:line="360" w:lineRule="auto"/>
        <w:rPr>
          <w:rFonts w:ascii="宋体" w:hAnsi="宋体" w:cs="宋体"/>
        </w:rPr>
      </w:pPr>
      <w:r>
        <w:rPr>
          <w:rFonts w:hint="eastAsia" w:ascii="宋体" w:hAnsi="宋体" w:cs="宋体"/>
        </w:rPr>
        <w:t>1.9 现场踏勘</w:t>
      </w:r>
    </w:p>
    <w:p>
      <w:pPr>
        <w:pStyle w:val="12"/>
        <w:spacing w:line="360" w:lineRule="auto"/>
        <w:ind w:firstLine="420" w:firstLineChars="200"/>
        <w:rPr>
          <w:rFonts w:hAnsi="宋体" w:eastAsia="宋体" w:cs="宋体"/>
          <w:szCs w:val="21"/>
        </w:rPr>
      </w:pPr>
      <w:r>
        <w:rPr>
          <w:rFonts w:hint="eastAsia" w:hAnsi="宋体" w:eastAsia="宋体" w:cs="宋体"/>
          <w:szCs w:val="21"/>
        </w:rPr>
        <w:t>1.9.1 供应商须知前附表规定组织踏勘现场的，采购人按供应商须知前附表规定的时间、地点组织供应商踏勘项目现场。</w:t>
      </w:r>
    </w:p>
    <w:p>
      <w:pPr>
        <w:pStyle w:val="12"/>
        <w:spacing w:line="360" w:lineRule="auto"/>
        <w:ind w:firstLine="420" w:firstLineChars="200"/>
        <w:rPr>
          <w:rFonts w:hAnsi="宋体" w:eastAsia="宋体" w:cs="宋体"/>
          <w:szCs w:val="21"/>
        </w:rPr>
      </w:pPr>
      <w:r>
        <w:rPr>
          <w:rFonts w:hint="eastAsia" w:hAnsi="宋体" w:eastAsia="宋体" w:cs="宋体"/>
          <w:szCs w:val="21"/>
        </w:rPr>
        <w:t>1.9.2 供应商踏勘现场发生的费用自理。</w:t>
      </w:r>
    </w:p>
    <w:p>
      <w:pPr>
        <w:pStyle w:val="12"/>
        <w:spacing w:line="360" w:lineRule="auto"/>
        <w:ind w:firstLine="420" w:firstLineChars="200"/>
        <w:rPr>
          <w:rFonts w:hAnsi="宋体" w:eastAsia="宋体" w:cs="宋体"/>
          <w:szCs w:val="21"/>
        </w:rPr>
      </w:pPr>
      <w:r>
        <w:rPr>
          <w:rFonts w:hint="eastAsia" w:hAnsi="宋体" w:eastAsia="宋体" w:cs="宋体"/>
          <w:szCs w:val="21"/>
        </w:rPr>
        <w:t>1.9.3 除采购人的原因外，供应商自行负责在踏勘现场中所发生的人员伤亡和财产损失。</w:t>
      </w:r>
    </w:p>
    <w:p>
      <w:pPr>
        <w:pStyle w:val="12"/>
        <w:spacing w:line="360" w:lineRule="auto"/>
        <w:ind w:firstLine="420" w:firstLineChars="200"/>
        <w:rPr>
          <w:rFonts w:hAnsi="宋体" w:eastAsia="宋体" w:cs="宋体"/>
          <w:szCs w:val="21"/>
        </w:rPr>
      </w:pPr>
      <w:r>
        <w:rPr>
          <w:rFonts w:hint="eastAsia" w:hAnsi="宋体" w:eastAsia="宋体" w:cs="宋体"/>
          <w:szCs w:val="21"/>
        </w:rPr>
        <w:t>1.9.4采购人在踏勘现场中介绍的工程场地和相关的周边环境情况，供供应商在编制响应文件时参考，采购人不对供应商据此作出的判断和决策负责。</w:t>
      </w:r>
    </w:p>
    <w:p>
      <w:pPr>
        <w:spacing w:line="360" w:lineRule="auto"/>
        <w:rPr>
          <w:rFonts w:ascii="宋体" w:hAnsi="宋体" w:cs="宋体"/>
        </w:rPr>
      </w:pPr>
      <w:r>
        <w:rPr>
          <w:rFonts w:hint="eastAsia" w:ascii="宋体" w:hAnsi="宋体" w:cs="宋体"/>
        </w:rPr>
        <w:t>1.10 采购预备会</w:t>
      </w:r>
    </w:p>
    <w:p>
      <w:pPr>
        <w:spacing w:line="360" w:lineRule="auto"/>
        <w:ind w:firstLine="420" w:firstLineChars="200"/>
        <w:rPr>
          <w:rFonts w:ascii="宋体" w:hAnsi="宋体" w:cs="宋体"/>
        </w:rPr>
      </w:pPr>
      <w:r>
        <w:rPr>
          <w:rFonts w:hint="eastAsia" w:ascii="宋体" w:hAnsi="宋体" w:cs="宋体"/>
          <w:szCs w:val="21"/>
        </w:rPr>
        <w:t>不召开。</w:t>
      </w:r>
    </w:p>
    <w:p>
      <w:pPr>
        <w:spacing w:line="360" w:lineRule="auto"/>
        <w:rPr>
          <w:rFonts w:ascii="宋体" w:hAnsi="宋体" w:cs="宋体"/>
        </w:rPr>
      </w:pPr>
      <w:r>
        <w:rPr>
          <w:rFonts w:hint="eastAsia" w:ascii="宋体" w:hAnsi="宋体" w:cs="宋体"/>
        </w:rPr>
        <w:t>1.11 分包</w:t>
      </w:r>
    </w:p>
    <w:p>
      <w:pPr>
        <w:spacing w:line="360" w:lineRule="auto"/>
        <w:ind w:firstLine="420" w:firstLineChars="200"/>
        <w:rPr>
          <w:rFonts w:ascii="宋体" w:hAnsi="宋体" w:cs="宋体"/>
          <w:szCs w:val="21"/>
        </w:rPr>
      </w:pPr>
      <w:r>
        <w:rPr>
          <w:rFonts w:hint="eastAsia" w:ascii="宋体" w:hAnsi="宋体" w:cs="宋体"/>
        </w:rPr>
        <w:t>不允许。</w:t>
      </w:r>
    </w:p>
    <w:p>
      <w:pPr>
        <w:spacing w:line="360" w:lineRule="auto"/>
        <w:rPr>
          <w:rFonts w:ascii="宋体" w:hAnsi="宋体" w:cs="宋体"/>
        </w:rPr>
      </w:pPr>
      <w:r>
        <w:rPr>
          <w:rFonts w:hint="eastAsia" w:ascii="宋体" w:hAnsi="宋体" w:cs="宋体"/>
        </w:rPr>
        <w:t>1.12 偏离</w:t>
      </w:r>
    </w:p>
    <w:p>
      <w:pPr>
        <w:spacing w:line="360" w:lineRule="auto"/>
        <w:ind w:firstLine="420" w:firstLineChars="200"/>
        <w:rPr>
          <w:rFonts w:ascii="宋体" w:hAnsi="宋体" w:cs="宋体"/>
        </w:rPr>
      </w:pPr>
      <w:r>
        <w:rPr>
          <w:rFonts w:hint="eastAsia" w:ascii="宋体" w:hAnsi="宋体" w:cs="宋体"/>
        </w:rPr>
        <w:t>不允许。</w:t>
      </w:r>
    </w:p>
    <w:p>
      <w:pPr>
        <w:pStyle w:val="5"/>
        <w:spacing w:before="0" w:after="0" w:line="360" w:lineRule="auto"/>
        <w:jc w:val="center"/>
        <w:rPr>
          <w:rFonts w:ascii="宋体" w:hAnsi="宋体" w:eastAsia="宋体" w:cs="宋体"/>
          <w:sz w:val="24"/>
          <w:szCs w:val="24"/>
        </w:rPr>
      </w:pPr>
      <w:bookmarkStart w:id="36" w:name="_Toc18417"/>
      <w:bookmarkStart w:id="37" w:name="_Toc6761"/>
      <w:bookmarkStart w:id="38" w:name="_Toc8240"/>
      <w:r>
        <w:rPr>
          <w:rFonts w:hint="eastAsia" w:ascii="宋体" w:hAnsi="宋体" w:eastAsia="宋体" w:cs="宋体"/>
          <w:sz w:val="24"/>
          <w:szCs w:val="24"/>
        </w:rPr>
        <w:t>二、谈判文件</w:t>
      </w:r>
      <w:bookmarkEnd w:id="18"/>
      <w:bookmarkEnd w:id="19"/>
      <w:bookmarkEnd w:id="26"/>
      <w:bookmarkEnd w:id="36"/>
      <w:bookmarkEnd w:id="37"/>
      <w:bookmarkEnd w:id="38"/>
    </w:p>
    <w:p>
      <w:pPr>
        <w:widowControl/>
        <w:spacing w:line="360" w:lineRule="auto"/>
        <w:ind w:left="720" w:hanging="720"/>
        <w:rPr>
          <w:rFonts w:ascii="宋体" w:hAnsi="宋体" w:cs="宋体"/>
          <w:kern w:val="0"/>
          <w:szCs w:val="21"/>
        </w:rPr>
      </w:pPr>
      <w:r>
        <w:rPr>
          <w:rFonts w:hint="eastAsia" w:ascii="宋体" w:hAnsi="宋体" w:cs="宋体"/>
          <w:kern w:val="0"/>
          <w:szCs w:val="21"/>
        </w:rPr>
        <w:t>2.1谈判文件的组成</w:t>
      </w:r>
    </w:p>
    <w:p>
      <w:pPr>
        <w:widowControl/>
        <w:spacing w:line="360" w:lineRule="auto"/>
        <w:rPr>
          <w:rFonts w:ascii="宋体" w:hAnsi="宋体" w:cs="宋体"/>
          <w:kern w:val="0"/>
          <w:szCs w:val="21"/>
        </w:rPr>
      </w:pPr>
      <w:r>
        <w:rPr>
          <w:rFonts w:hint="eastAsia" w:ascii="宋体" w:hAnsi="宋体" w:cs="宋体"/>
          <w:kern w:val="0"/>
          <w:szCs w:val="21"/>
        </w:rPr>
        <w:t>本谈判文件包括</w:t>
      </w:r>
    </w:p>
    <w:p>
      <w:pPr>
        <w:widowControl/>
        <w:spacing w:line="360" w:lineRule="auto"/>
        <w:rPr>
          <w:rFonts w:ascii="宋体" w:hAnsi="宋体" w:cs="宋体"/>
          <w:kern w:val="0"/>
          <w:szCs w:val="21"/>
        </w:rPr>
      </w:pPr>
      <w:r>
        <w:rPr>
          <w:rFonts w:hint="eastAsia" w:ascii="宋体" w:hAnsi="宋体" w:cs="宋体"/>
          <w:kern w:val="0"/>
          <w:szCs w:val="21"/>
        </w:rPr>
        <w:t>一、竞争性谈判公告</w:t>
      </w:r>
    </w:p>
    <w:p>
      <w:pPr>
        <w:widowControl/>
        <w:spacing w:line="360" w:lineRule="auto"/>
        <w:rPr>
          <w:rFonts w:ascii="宋体" w:hAnsi="宋体" w:cs="宋体"/>
          <w:kern w:val="0"/>
          <w:szCs w:val="21"/>
        </w:rPr>
      </w:pPr>
      <w:r>
        <w:rPr>
          <w:rFonts w:hint="eastAsia" w:ascii="宋体" w:hAnsi="宋体" w:cs="宋体"/>
          <w:kern w:val="0"/>
          <w:szCs w:val="21"/>
        </w:rPr>
        <w:t>二、供应商须知</w:t>
      </w:r>
    </w:p>
    <w:p>
      <w:pPr>
        <w:widowControl/>
        <w:spacing w:line="360" w:lineRule="auto"/>
        <w:rPr>
          <w:rFonts w:ascii="宋体" w:hAnsi="宋体" w:cs="宋体"/>
          <w:kern w:val="0"/>
          <w:szCs w:val="21"/>
        </w:rPr>
      </w:pPr>
      <w:r>
        <w:rPr>
          <w:rFonts w:hint="eastAsia" w:ascii="宋体" w:hAnsi="宋体" w:cs="宋体"/>
          <w:kern w:val="0"/>
          <w:szCs w:val="21"/>
        </w:rPr>
        <w:t>三、谈判办法</w:t>
      </w:r>
    </w:p>
    <w:p>
      <w:pPr>
        <w:widowControl/>
        <w:spacing w:line="360" w:lineRule="auto"/>
        <w:rPr>
          <w:rFonts w:ascii="宋体" w:hAnsi="宋体" w:cs="宋体"/>
          <w:kern w:val="0"/>
          <w:szCs w:val="21"/>
        </w:rPr>
      </w:pPr>
      <w:r>
        <w:rPr>
          <w:rFonts w:hint="eastAsia" w:ascii="宋体" w:hAnsi="宋体" w:cs="宋体"/>
          <w:kern w:val="0"/>
          <w:szCs w:val="21"/>
        </w:rPr>
        <w:t>四、合同条款及格式</w:t>
      </w:r>
    </w:p>
    <w:p>
      <w:pPr>
        <w:widowControl/>
        <w:spacing w:line="360" w:lineRule="auto"/>
        <w:rPr>
          <w:rFonts w:ascii="宋体" w:hAnsi="宋体" w:cs="宋体"/>
          <w:kern w:val="0"/>
          <w:szCs w:val="21"/>
        </w:rPr>
      </w:pPr>
      <w:r>
        <w:rPr>
          <w:rFonts w:hint="eastAsia" w:ascii="宋体" w:hAnsi="宋体" w:cs="宋体"/>
          <w:kern w:val="0"/>
          <w:szCs w:val="21"/>
        </w:rPr>
        <w:t>五、技术标准和要求</w:t>
      </w:r>
    </w:p>
    <w:p>
      <w:pPr>
        <w:widowControl/>
        <w:spacing w:line="360" w:lineRule="auto"/>
        <w:rPr>
          <w:rFonts w:ascii="宋体" w:hAnsi="宋体" w:cs="宋体"/>
          <w:kern w:val="0"/>
          <w:szCs w:val="21"/>
        </w:rPr>
      </w:pPr>
      <w:r>
        <w:rPr>
          <w:rFonts w:hint="eastAsia" w:ascii="宋体" w:hAnsi="宋体" w:cs="宋体"/>
          <w:kern w:val="0"/>
          <w:szCs w:val="21"/>
        </w:rPr>
        <w:t>六、响应文件格式</w:t>
      </w:r>
    </w:p>
    <w:p>
      <w:pPr>
        <w:spacing w:line="360" w:lineRule="auto"/>
        <w:ind w:firstLine="420" w:firstLineChars="200"/>
        <w:rPr>
          <w:rFonts w:ascii="宋体" w:hAnsi="宋体" w:cs="宋体"/>
          <w:kern w:val="0"/>
          <w:szCs w:val="21"/>
        </w:rPr>
      </w:pPr>
      <w:r>
        <w:rPr>
          <w:rFonts w:hint="eastAsia" w:ascii="宋体" w:hAnsi="宋体" w:cs="宋体"/>
          <w:color w:val="000000"/>
          <w:szCs w:val="21"/>
        </w:rPr>
        <w:t>根据本章1.10款、第2.2 款对谈判文件所作的澄清、修改，构成谈判文件的组成部分。</w:t>
      </w:r>
    </w:p>
    <w:p>
      <w:pPr>
        <w:widowControl/>
        <w:spacing w:line="360" w:lineRule="auto"/>
        <w:ind w:left="720" w:hanging="720"/>
        <w:rPr>
          <w:rFonts w:ascii="宋体" w:hAnsi="宋体" w:cs="宋体"/>
          <w:kern w:val="0"/>
          <w:szCs w:val="21"/>
        </w:rPr>
      </w:pPr>
      <w:r>
        <w:rPr>
          <w:rFonts w:hint="eastAsia" w:ascii="宋体" w:hAnsi="宋体" w:cs="宋体"/>
          <w:kern w:val="0"/>
          <w:szCs w:val="21"/>
        </w:rPr>
        <w:t>2.2谈判文件的澄清或修改</w:t>
      </w:r>
    </w:p>
    <w:p>
      <w:pPr>
        <w:widowControl/>
        <w:spacing w:line="360" w:lineRule="auto"/>
        <w:ind w:firstLine="420" w:firstLineChars="200"/>
        <w:rPr>
          <w:rFonts w:ascii="宋体" w:hAnsi="宋体" w:cs="宋体"/>
          <w:kern w:val="0"/>
          <w:szCs w:val="21"/>
        </w:rPr>
      </w:pPr>
      <w:r>
        <w:rPr>
          <w:rFonts w:hint="eastAsia" w:ascii="宋体" w:hAnsi="宋体" w:cs="宋体"/>
          <w:kern w:val="0"/>
          <w:szCs w:val="21"/>
        </w:rPr>
        <w:t>2.2.1供应商应仔细阅读和检查谈判文件的全部内容。如有疑问或缺页或附件不全，应及时登陆《焦作市公共资源交易中心网》进入会员系统提出，要求采购人予以澄清。</w:t>
      </w:r>
    </w:p>
    <w:p>
      <w:pPr>
        <w:pStyle w:val="12"/>
        <w:spacing w:line="360" w:lineRule="auto"/>
        <w:ind w:firstLine="420" w:firstLineChars="200"/>
        <w:rPr>
          <w:rFonts w:hAnsi="宋体" w:eastAsia="宋体" w:cs="宋体"/>
        </w:rPr>
      </w:pPr>
      <w:r>
        <w:rPr>
          <w:rFonts w:hint="eastAsia" w:hAnsi="宋体" w:eastAsia="宋体" w:cs="宋体"/>
          <w:kern w:val="0"/>
          <w:szCs w:val="21"/>
        </w:rPr>
        <w:t>2.2.2采购人对已发出的</w:t>
      </w:r>
      <w:r>
        <w:rPr>
          <w:rFonts w:hint="eastAsia" w:hAnsi="宋体" w:eastAsia="宋体" w:cs="宋体"/>
        </w:rPr>
        <w:t>谈判文件的澄清或修改将在供应商须知前附表规定的</w:t>
      </w:r>
      <w:r>
        <w:rPr>
          <w:rFonts w:hint="eastAsia" w:hAnsi="宋体" w:eastAsia="宋体" w:cs="宋体"/>
          <w:color w:val="000000"/>
          <w:szCs w:val="21"/>
        </w:rPr>
        <w:t>响应文件递交截止</w:t>
      </w:r>
      <w:r>
        <w:rPr>
          <w:rFonts w:hint="eastAsia" w:hAnsi="宋体" w:eastAsia="宋体" w:cs="宋体"/>
        </w:rPr>
        <w:t>时间3个工作日前，</w:t>
      </w:r>
      <w:r>
        <w:rPr>
          <w:rFonts w:hint="eastAsia" w:hAnsi="宋体" w:eastAsia="宋体" w:cs="宋体"/>
          <w:color w:val="000000"/>
        </w:rPr>
        <w:t>在发布公告的相同网站发布，但不指明澄清问题的来源。如果澄清发出的时间距</w:t>
      </w:r>
      <w:r>
        <w:rPr>
          <w:rFonts w:hint="eastAsia" w:hAnsi="宋体" w:eastAsia="宋体" w:cs="宋体"/>
          <w:color w:val="000000"/>
          <w:szCs w:val="21"/>
        </w:rPr>
        <w:t>响应文件递交</w:t>
      </w:r>
      <w:r>
        <w:rPr>
          <w:rFonts w:hint="eastAsia" w:hAnsi="宋体" w:eastAsia="宋体" w:cs="宋体"/>
          <w:color w:val="000000"/>
        </w:rPr>
        <w:t>截止时间不足3个工作日，相应延长</w:t>
      </w:r>
      <w:r>
        <w:rPr>
          <w:rFonts w:hint="eastAsia" w:hAnsi="宋体" w:eastAsia="宋体" w:cs="宋体"/>
          <w:color w:val="000000"/>
          <w:szCs w:val="21"/>
        </w:rPr>
        <w:t>响应文件递交截止</w:t>
      </w:r>
      <w:r>
        <w:rPr>
          <w:rFonts w:hint="eastAsia" w:hAnsi="宋体" w:eastAsia="宋体" w:cs="宋体"/>
          <w:color w:val="000000"/>
        </w:rPr>
        <w:t>时间。</w:t>
      </w:r>
      <w:bookmarkStart w:id="39" w:name="_Toc528119497"/>
      <w:bookmarkEnd w:id="39"/>
      <w:bookmarkStart w:id="40" w:name="_Toc420513680"/>
      <w:bookmarkStart w:id="41" w:name="_Toc356372643"/>
      <w:bookmarkStart w:id="42" w:name="_Toc21809"/>
      <w:bookmarkStart w:id="43" w:name="_Toc1247"/>
      <w:bookmarkStart w:id="44" w:name="_Toc15392"/>
      <w:bookmarkStart w:id="45" w:name="_Toc9541"/>
    </w:p>
    <w:p>
      <w:pPr>
        <w:pStyle w:val="5"/>
        <w:spacing w:before="0" w:after="0" w:line="360" w:lineRule="auto"/>
        <w:jc w:val="center"/>
        <w:rPr>
          <w:rFonts w:ascii="宋体" w:hAnsi="宋体" w:eastAsia="宋体" w:cs="宋体"/>
          <w:sz w:val="24"/>
          <w:szCs w:val="24"/>
        </w:rPr>
      </w:pPr>
      <w:bookmarkStart w:id="46" w:name="_Toc21004"/>
      <w:r>
        <w:rPr>
          <w:rFonts w:hint="eastAsia" w:ascii="宋体" w:hAnsi="宋体" w:eastAsia="宋体" w:cs="宋体"/>
          <w:sz w:val="24"/>
          <w:szCs w:val="24"/>
        </w:rPr>
        <w:t>三、</w:t>
      </w:r>
      <w:bookmarkEnd w:id="40"/>
      <w:bookmarkEnd w:id="41"/>
      <w:r>
        <w:rPr>
          <w:rFonts w:hint="eastAsia" w:ascii="宋体" w:hAnsi="宋体" w:eastAsia="宋体" w:cs="宋体"/>
          <w:sz w:val="24"/>
          <w:szCs w:val="24"/>
        </w:rPr>
        <w:t>响应文件</w:t>
      </w:r>
      <w:bookmarkEnd w:id="42"/>
      <w:bookmarkEnd w:id="43"/>
      <w:bookmarkEnd w:id="44"/>
      <w:bookmarkEnd w:id="45"/>
      <w:bookmarkEnd w:id="46"/>
    </w:p>
    <w:p>
      <w:pPr>
        <w:widowControl/>
        <w:spacing w:line="360" w:lineRule="auto"/>
        <w:rPr>
          <w:rFonts w:ascii="宋体" w:hAnsi="宋体" w:cs="宋体"/>
          <w:kern w:val="0"/>
          <w:szCs w:val="21"/>
        </w:rPr>
      </w:pPr>
      <w:r>
        <w:rPr>
          <w:rFonts w:hint="eastAsia" w:ascii="宋体" w:hAnsi="宋体" w:cs="宋体"/>
          <w:kern w:val="0"/>
          <w:szCs w:val="21"/>
        </w:rPr>
        <w:t>3.1响应文件的组成</w:t>
      </w:r>
    </w:p>
    <w:p>
      <w:pPr>
        <w:widowControl/>
        <w:spacing w:line="360" w:lineRule="auto"/>
        <w:ind w:left="720" w:hanging="720"/>
        <w:rPr>
          <w:rFonts w:ascii="宋体" w:hAnsi="宋体" w:cs="宋体"/>
          <w:kern w:val="0"/>
          <w:szCs w:val="21"/>
        </w:rPr>
      </w:pPr>
      <w:r>
        <w:rPr>
          <w:rFonts w:hint="eastAsia" w:ascii="宋体" w:hAnsi="宋体" w:cs="宋体"/>
          <w:kern w:val="0"/>
          <w:szCs w:val="21"/>
        </w:rPr>
        <w:t>一、谈判函及谈判报表价</w:t>
      </w:r>
    </w:p>
    <w:p>
      <w:pPr>
        <w:widowControl/>
        <w:spacing w:line="360" w:lineRule="auto"/>
        <w:ind w:left="720" w:hanging="720"/>
        <w:rPr>
          <w:rFonts w:ascii="宋体" w:hAnsi="宋体" w:cs="宋体"/>
          <w:kern w:val="0"/>
          <w:szCs w:val="21"/>
        </w:rPr>
      </w:pPr>
      <w:r>
        <w:rPr>
          <w:rFonts w:hint="eastAsia" w:ascii="宋体" w:hAnsi="宋体" w:cs="宋体"/>
          <w:kern w:val="0"/>
          <w:szCs w:val="21"/>
        </w:rPr>
        <w:t>二、法定代表人身份证明</w:t>
      </w:r>
    </w:p>
    <w:p>
      <w:pPr>
        <w:widowControl/>
        <w:spacing w:line="360" w:lineRule="auto"/>
        <w:ind w:left="720" w:hanging="720"/>
        <w:rPr>
          <w:rFonts w:ascii="宋体" w:hAnsi="宋体" w:cs="宋体"/>
          <w:kern w:val="0"/>
          <w:szCs w:val="21"/>
        </w:rPr>
      </w:pPr>
      <w:r>
        <w:rPr>
          <w:rFonts w:hint="eastAsia" w:ascii="宋体" w:hAnsi="宋体" w:cs="宋体"/>
          <w:kern w:val="0"/>
          <w:szCs w:val="21"/>
        </w:rPr>
        <w:t>三、授权委托书</w:t>
      </w:r>
    </w:p>
    <w:p>
      <w:pPr>
        <w:widowControl/>
        <w:spacing w:line="360" w:lineRule="auto"/>
        <w:ind w:left="720" w:hanging="720"/>
        <w:rPr>
          <w:rFonts w:ascii="宋体" w:hAnsi="宋体" w:cs="宋体"/>
          <w:kern w:val="0"/>
          <w:szCs w:val="21"/>
        </w:rPr>
      </w:pPr>
      <w:r>
        <w:rPr>
          <w:rFonts w:hint="eastAsia" w:ascii="宋体" w:hAnsi="宋体" w:cs="宋体"/>
          <w:kern w:val="0"/>
          <w:szCs w:val="21"/>
        </w:rPr>
        <w:t>四、项目管理机构</w:t>
      </w:r>
    </w:p>
    <w:p>
      <w:pPr>
        <w:widowControl/>
        <w:spacing w:line="360" w:lineRule="auto"/>
        <w:ind w:left="720" w:hanging="720"/>
        <w:rPr>
          <w:rFonts w:ascii="宋体" w:hAnsi="宋体" w:cs="宋体"/>
          <w:kern w:val="0"/>
          <w:szCs w:val="21"/>
        </w:rPr>
      </w:pPr>
      <w:r>
        <w:rPr>
          <w:rFonts w:hint="eastAsia" w:ascii="宋体" w:hAnsi="宋体" w:cs="宋体"/>
          <w:kern w:val="0"/>
          <w:szCs w:val="21"/>
        </w:rPr>
        <w:t>五、资格审查资料</w:t>
      </w:r>
    </w:p>
    <w:p>
      <w:pPr>
        <w:widowControl/>
        <w:spacing w:line="360" w:lineRule="auto"/>
        <w:ind w:left="720" w:hanging="720"/>
        <w:rPr>
          <w:rFonts w:ascii="宋体" w:hAnsi="宋体" w:cs="宋体"/>
          <w:kern w:val="0"/>
          <w:szCs w:val="21"/>
        </w:rPr>
      </w:pPr>
      <w:r>
        <w:rPr>
          <w:rFonts w:hint="eastAsia" w:ascii="宋体" w:hAnsi="宋体" w:cs="宋体"/>
          <w:kern w:val="0"/>
          <w:szCs w:val="21"/>
        </w:rPr>
        <w:t>六、无行贿犯罪记录承诺书</w:t>
      </w:r>
    </w:p>
    <w:p>
      <w:pPr>
        <w:widowControl/>
        <w:spacing w:line="360" w:lineRule="auto"/>
        <w:ind w:left="720" w:hanging="720"/>
        <w:rPr>
          <w:rFonts w:ascii="宋体" w:hAnsi="宋体" w:cs="宋体"/>
          <w:kern w:val="0"/>
          <w:szCs w:val="21"/>
        </w:rPr>
      </w:pPr>
      <w:r>
        <w:rPr>
          <w:rFonts w:hint="eastAsia" w:ascii="宋体" w:hAnsi="宋体" w:cs="宋体"/>
          <w:kern w:val="0"/>
          <w:szCs w:val="21"/>
        </w:rPr>
        <w:t>七、谈判保证金承诺书</w:t>
      </w:r>
    </w:p>
    <w:p>
      <w:pPr>
        <w:widowControl/>
        <w:spacing w:line="360" w:lineRule="auto"/>
        <w:ind w:left="720" w:hanging="720"/>
        <w:rPr>
          <w:rFonts w:ascii="宋体" w:hAnsi="宋体" w:cs="宋体"/>
          <w:kern w:val="0"/>
          <w:szCs w:val="21"/>
        </w:rPr>
      </w:pPr>
      <w:r>
        <w:rPr>
          <w:rFonts w:hint="eastAsia" w:ascii="宋体" w:hAnsi="宋体" w:cs="宋体"/>
          <w:kern w:val="0"/>
          <w:szCs w:val="21"/>
        </w:rPr>
        <w:t>八、其他资料</w:t>
      </w:r>
    </w:p>
    <w:p>
      <w:pPr>
        <w:widowControl/>
        <w:spacing w:line="360" w:lineRule="auto"/>
        <w:ind w:left="720" w:hanging="720"/>
        <w:rPr>
          <w:rFonts w:ascii="宋体" w:hAnsi="宋体" w:cs="宋体"/>
          <w:kern w:val="0"/>
          <w:szCs w:val="21"/>
        </w:rPr>
      </w:pPr>
      <w:r>
        <w:rPr>
          <w:rFonts w:hint="eastAsia" w:ascii="宋体" w:hAnsi="宋体" w:cs="宋体"/>
          <w:kern w:val="0"/>
          <w:szCs w:val="21"/>
        </w:rPr>
        <w:t>3.2谈判报价</w:t>
      </w:r>
    </w:p>
    <w:p>
      <w:pPr>
        <w:widowControl/>
        <w:spacing w:line="360" w:lineRule="auto"/>
        <w:ind w:firstLine="420" w:firstLineChars="200"/>
        <w:rPr>
          <w:rFonts w:ascii="宋体" w:hAnsi="宋体" w:cs="宋体"/>
          <w:kern w:val="0"/>
          <w:szCs w:val="21"/>
        </w:rPr>
      </w:pPr>
      <w:r>
        <w:rPr>
          <w:rFonts w:hint="eastAsia" w:ascii="宋体" w:hAnsi="宋体" w:cs="宋体"/>
          <w:kern w:val="0"/>
          <w:szCs w:val="21"/>
        </w:rPr>
        <w:t>3.2.1 供应商自主报价，但不得超过最高限价，否则按废标处理。</w:t>
      </w:r>
    </w:p>
    <w:p>
      <w:pPr>
        <w:widowControl/>
        <w:spacing w:line="360" w:lineRule="auto"/>
        <w:ind w:firstLine="420" w:firstLineChars="200"/>
        <w:rPr>
          <w:rFonts w:ascii="宋体" w:hAnsi="宋体" w:cs="宋体"/>
          <w:kern w:val="0"/>
          <w:szCs w:val="21"/>
        </w:rPr>
      </w:pPr>
      <w:r>
        <w:rPr>
          <w:rFonts w:hint="eastAsia" w:ascii="宋体" w:hAnsi="宋体" w:cs="宋体"/>
          <w:kern w:val="0"/>
          <w:szCs w:val="21"/>
        </w:rPr>
        <w:t>3.2.2 如有关报价文件中的大写金额和小写金额不一致的，以大写金额为准；总价金额与单价金额不一致的，以单价金额为准修正总价，但单价金额小数点有明显错误的除外。</w:t>
      </w:r>
    </w:p>
    <w:p>
      <w:pPr>
        <w:widowControl/>
        <w:spacing w:line="360" w:lineRule="auto"/>
        <w:ind w:firstLine="420" w:firstLineChars="200"/>
        <w:rPr>
          <w:rFonts w:ascii="宋体" w:hAnsi="宋体" w:cs="宋体"/>
          <w:kern w:val="0"/>
          <w:szCs w:val="21"/>
        </w:rPr>
      </w:pPr>
      <w:r>
        <w:rPr>
          <w:rFonts w:hint="eastAsia" w:ascii="宋体" w:hAnsi="宋体" w:cs="宋体"/>
          <w:kern w:val="0"/>
          <w:szCs w:val="21"/>
        </w:rPr>
        <w:t>3.2.3 供应商最终的谈判报价只能提出一个不变价格，采购人不接受任何选择价。</w:t>
      </w:r>
    </w:p>
    <w:p>
      <w:pPr>
        <w:widowControl/>
        <w:spacing w:line="360" w:lineRule="auto"/>
        <w:ind w:firstLine="420" w:firstLineChars="200"/>
        <w:rPr>
          <w:rFonts w:ascii="宋体" w:hAnsi="宋体" w:cs="宋体"/>
          <w:kern w:val="0"/>
          <w:szCs w:val="21"/>
        </w:rPr>
      </w:pPr>
      <w:r>
        <w:rPr>
          <w:rFonts w:hint="eastAsia" w:ascii="宋体" w:hAnsi="宋体" w:cs="宋体"/>
          <w:kern w:val="0"/>
          <w:szCs w:val="21"/>
        </w:rPr>
        <w:t>3.2.4 全部报价均应以人民币为计量币种，并以人民币进行结算。</w:t>
      </w:r>
    </w:p>
    <w:p>
      <w:pPr>
        <w:pStyle w:val="27"/>
        <w:spacing w:line="360" w:lineRule="auto"/>
        <w:rPr>
          <w:rFonts w:ascii="宋体" w:hAnsi="宋体" w:cs="宋体"/>
        </w:rPr>
      </w:pPr>
      <w:r>
        <w:rPr>
          <w:rFonts w:hint="eastAsia" w:ascii="宋体" w:hAnsi="宋体" w:cs="宋体"/>
          <w:kern w:val="0"/>
          <w:sz w:val="21"/>
          <w:szCs w:val="21"/>
        </w:rPr>
        <w:t xml:space="preserve">   </w:t>
      </w:r>
      <w:r>
        <w:rPr>
          <w:rFonts w:hint="eastAsia" w:ascii="宋体" w:hAnsi="宋体" w:cs="宋体"/>
          <w:color w:val="FF0000"/>
          <w:kern w:val="0"/>
          <w:sz w:val="21"/>
          <w:szCs w:val="21"/>
        </w:rPr>
        <w:t xml:space="preserve"> </w:t>
      </w:r>
      <w:r>
        <w:rPr>
          <w:rFonts w:hint="eastAsia" w:ascii="宋体" w:hAnsi="宋体" w:cs="宋体"/>
          <w:kern w:val="0"/>
          <w:sz w:val="21"/>
          <w:szCs w:val="21"/>
        </w:rPr>
        <w:t>3.2.5 谈判总报价中包含各项税、费等所有费用。</w:t>
      </w:r>
    </w:p>
    <w:p>
      <w:pPr>
        <w:widowControl/>
        <w:spacing w:line="360" w:lineRule="auto"/>
        <w:ind w:left="720" w:hanging="720"/>
        <w:rPr>
          <w:rFonts w:ascii="宋体" w:hAnsi="宋体" w:cs="宋体"/>
          <w:kern w:val="0"/>
          <w:szCs w:val="21"/>
        </w:rPr>
      </w:pPr>
      <w:r>
        <w:rPr>
          <w:rFonts w:hint="eastAsia" w:ascii="宋体" w:hAnsi="宋体" w:cs="宋体"/>
          <w:kern w:val="0"/>
          <w:szCs w:val="21"/>
        </w:rPr>
        <w:t>3.3谈判有效期</w:t>
      </w:r>
    </w:p>
    <w:p>
      <w:pPr>
        <w:widowControl/>
        <w:spacing w:line="360" w:lineRule="auto"/>
        <w:ind w:firstLine="420" w:firstLineChars="200"/>
        <w:rPr>
          <w:rFonts w:ascii="宋体" w:hAnsi="宋体" w:cs="宋体"/>
          <w:kern w:val="0"/>
          <w:szCs w:val="21"/>
        </w:rPr>
      </w:pPr>
      <w:r>
        <w:rPr>
          <w:rFonts w:hint="eastAsia" w:ascii="宋体" w:hAnsi="宋体" w:cs="宋体"/>
          <w:kern w:val="0"/>
          <w:szCs w:val="21"/>
        </w:rPr>
        <w:t>3.3.1在供应商须知前附表规定的谈判有效期内，供应商不得要求撤销或修改其响应文件。</w:t>
      </w:r>
    </w:p>
    <w:p>
      <w:pPr>
        <w:spacing w:line="360" w:lineRule="auto"/>
        <w:ind w:firstLine="420" w:firstLineChars="200"/>
        <w:rPr>
          <w:rFonts w:ascii="宋体" w:hAnsi="宋体" w:cs="宋体"/>
          <w:color w:val="000000"/>
          <w:szCs w:val="21"/>
        </w:rPr>
      </w:pPr>
      <w:r>
        <w:rPr>
          <w:rFonts w:hint="eastAsia" w:ascii="宋体" w:hAnsi="宋体" w:cs="宋体"/>
          <w:kern w:val="0"/>
          <w:szCs w:val="21"/>
        </w:rPr>
        <w:t>3.3.2</w:t>
      </w:r>
      <w:r>
        <w:rPr>
          <w:rFonts w:hint="eastAsia" w:ascii="宋体" w:hAnsi="宋体" w:cs="宋体"/>
          <w:color w:val="000000"/>
          <w:szCs w:val="21"/>
        </w:rPr>
        <w:t>出现特殊情况需要延长谈判有效期的，采购人在发布公告的相同网站发布并通知所有供应商延长谈判有效期。供应商同意延长的，不得要求或被允许修改或撤销其响应文件；供应商拒绝延长的，其谈判无效。</w:t>
      </w:r>
    </w:p>
    <w:p>
      <w:pPr>
        <w:widowControl/>
        <w:spacing w:line="360" w:lineRule="auto"/>
        <w:rPr>
          <w:rFonts w:ascii="宋体" w:hAnsi="宋体" w:cs="宋体"/>
          <w:kern w:val="0"/>
          <w:szCs w:val="21"/>
        </w:rPr>
      </w:pPr>
      <w:r>
        <w:rPr>
          <w:rFonts w:hint="eastAsia" w:ascii="宋体" w:hAnsi="宋体" w:cs="宋体"/>
          <w:kern w:val="0"/>
          <w:szCs w:val="21"/>
        </w:rPr>
        <w:t>3.4谈判保证金</w:t>
      </w:r>
    </w:p>
    <w:p>
      <w:pPr>
        <w:pStyle w:val="2"/>
        <w:spacing w:after="0" w:line="360" w:lineRule="auto"/>
        <w:ind w:left="0" w:leftChars="0"/>
        <w:rPr>
          <w:rFonts w:ascii="宋体" w:hAnsi="宋体" w:cs="宋体"/>
        </w:rPr>
      </w:pPr>
      <w:r>
        <w:rPr>
          <w:rFonts w:hint="eastAsia" w:ascii="宋体" w:hAnsi="宋体" w:cs="宋体"/>
          <w:kern w:val="0"/>
          <w:szCs w:val="21"/>
        </w:rPr>
        <w:t>详见供应商须知前附表。</w:t>
      </w:r>
    </w:p>
    <w:p>
      <w:pPr>
        <w:pStyle w:val="27"/>
        <w:spacing w:line="360" w:lineRule="auto"/>
        <w:rPr>
          <w:rFonts w:ascii="宋体" w:hAnsi="宋体" w:cs="宋体"/>
          <w:kern w:val="0"/>
          <w:sz w:val="21"/>
          <w:szCs w:val="21"/>
        </w:rPr>
      </w:pPr>
      <w:r>
        <w:rPr>
          <w:rFonts w:hint="eastAsia" w:ascii="宋体" w:hAnsi="宋体" w:cs="宋体"/>
          <w:kern w:val="0"/>
          <w:sz w:val="21"/>
          <w:szCs w:val="21"/>
        </w:rPr>
        <w:t>3.5资格审查资料</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3.5.1 “供应商基本情况表”</w:t>
      </w:r>
      <w:r>
        <w:rPr>
          <w:rFonts w:hint="eastAsia" w:ascii="宋体" w:hAnsi="宋体" w:cs="宋体"/>
          <w:szCs w:val="21"/>
        </w:rPr>
        <w:t>附供应商营业执照、资质证书、依法缴纳税收的证明材料和社会保障资金缴费证明材料等复印件。</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3.5.2 “近年财务状况表”附经会计师事务所或审计机构审计的财务审计报告复印件，包括资产负债表、现金流量表、利润表和财务情况说明书等，具体年份要求见供应商须知前附表。</w:t>
      </w:r>
    </w:p>
    <w:p>
      <w:pPr>
        <w:spacing w:line="360" w:lineRule="auto"/>
        <w:rPr>
          <w:rFonts w:ascii="宋体" w:hAnsi="宋体" w:cs="宋体"/>
          <w:color w:val="000000"/>
          <w:szCs w:val="21"/>
        </w:rPr>
      </w:pPr>
      <w:bookmarkStart w:id="47" w:name="_Toc448169806"/>
      <w:bookmarkStart w:id="48" w:name="_Toc360630373"/>
      <w:bookmarkStart w:id="49" w:name="_Toc429746950"/>
      <w:r>
        <w:rPr>
          <w:rFonts w:hint="eastAsia" w:ascii="宋体" w:hAnsi="宋体" w:cs="宋体"/>
          <w:color w:val="000000"/>
          <w:szCs w:val="21"/>
        </w:rPr>
        <w:t>3.6 备选谈判方案</w:t>
      </w:r>
      <w:bookmarkEnd w:id="47"/>
      <w:bookmarkEnd w:id="48"/>
      <w:bookmarkEnd w:id="49"/>
    </w:p>
    <w:p>
      <w:pPr>
        <w:spacing w:line="360" w:lineRule="auto"/>
        <w:ind w:firstLine="420" w:firstLineChars="200"/>
        <w:rPr>
          <w:rFonts w:ascii="宋体" w:hAnsi="宋体" w:cs="宋体"/>
          <w:color w:val="000000"/>
          <w:szCs w:val="21"/>
        </w:rPr>
      </w:pPr>
      <w:r>
        <w:rPr>
          <w:rFonts w:hint="eastAsia" w:ascii="宋体" w:hAnsi="宋体" w:cs="宋体"/>
          <w:color w:val="000000"/>
          <w:szCs w:val="21"/>
        </w:rPr>
        <w:t>除供应商须知前附表另有规定外，供应商不得递交备选谈判方案。</w:t>
      </w:r>
    </w:p>
    <w:p>
      <w:pPr>
        <w:spacing w:line="360" w:lineRule="auto"/>
        <w:rPr>
          <w:rFonts w:ascii="宋体" w:hAnsi="宋体" w:cs="宋体"/>
          <w:color w:val="000000"/>
          <w:szCs w:val="21"/>
        </w:rPr>
      </w:pPr>
      <w:bookmarkStart w:id="50" w:name="_Toc448169807"/>
      <w:bookmarkStart w:id="51" w:name="_Toc360630374"/>
      <w:bookmarkStart w:id="52" w:name="_Toc429746951"/>
      <w:r>
        <w:rPr>
          <w:rFonts w:hint="eastAsia" w:ascii="宋体" w:hAnsi="宋体" w:cs="宋体"/>
          <w:color w:val="000000"/>
          <w:szCs w:val="21"/>
        </w:rPr>
        <w:t>3.7 响应文件的编制</w:t>
      </w:r>
      <w:bookmarkEnd w:id="50"/>
      <w:bookmarkEnd w:id="51"/>
      <w:bookmarkEnd w:id="52"/>
    </w:p>
    <w:p>
      <w:pPr>
        <w:spacing w:line="360" w:lineRule="auto"/>
        <w:ind w:firstLine="420" w:firstLineChars="200"/>
        <w:rPr>
          <w:rFonts w:ascii="宋体" w:hAnsi="宋体" w:cs="宋体"/>
          <w:color w:val="000000"/>
          <w:szCs w:val="21"/>
        </w:rPr>
      </w:pPr>
      <w:bookmarkStart w:id="53" w:name="_Toc184635074"/>
      <w:bookmarkStart w:id="54" w:name="_Toc360630375"/>
      <w:r>
        <w:rPr>
          <w:rFonts w:hint="eastAsia" w:ascii="宋体" w:hAnsi="宋体" w:cs="宋体"/>
          <w:color w:val="000000"/>
          <w:szCs w:val="21"/>
        </w:rPr>
        <w:t>3.7.1 响应文件应按第六章“响应文件格式”进行编写，如有必要，可以增加附页，作为响应文件的组成部分。其中，</w:t>
      </w:r>
      <w:r>
        <w:rPr>
          <w:rFonts w:hint="eastAsia" w:ascii="宋体" w:hAnsi="宋体" w:cs="宋体"/>
          <w:szCs w:val="21"/>
        </w:rPr>
        <w:t>谈判报价表</w:t>
      </w:r>
      <w:r>
        <w:rPr>
          <w:rFonts w:hint="eastAsia" w:ascii="宋体" w:hAnsi="宋体" w:cs="宋体"/>
          <w:color w:val="000000"/>
          <w:szCs w:val="21"/>
        </w:rPr>
        <w:t>在满足谈判文件实质性要求的基础上，可以提出比谈判文件要求更有利于采购人的承诺。</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3.7.2 响应文件应当对谈判文件有关</w:t>
      </w:r>
      <w:r>
        <w:rPr>
          <w:rFonts w:hint="eastAsia" w:ascii="宋体" w:hAnsi="宋体" w:cs="宋体"/>
          <w:color w:val="000000"/>
          <w:szCs w:val="21"/>
          <w:lang w:eastAsia="zh-CN"/>
        </w:rPr>
        <w:t>合同履行期限</w:t>
      </w:r>
      <w:r>
        <w:rPr>
          <w:rFonts w:hint="eastAsia" w:ascii="宋体" w:hAnsi="宋体" w:cs="宋体"/>
          <w:color w:val="000000"/>
          <w:szCs w:val="21"/>
        </w:rPr>
        <w:t>、谈判有效期、质量要求、谈判范围等实质性内容作出响应。</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3.7.3 签字或盖章的具体要求见供应商须知前附表。</w:t>
      </w:r>
    </w:p>
    <w:bookmarkEnd w:id="53"/>
    <w:bookmarkEnd w:id="54"/>
    <w:p>
      <w:pPr>
        <w:pStyle w:val="5"/>
        <w:spacing w:before="0" w:after="0" w:line="360" w:lineRule="auto"/>
        <w:jc w:val="center"/>
        <w:rPr>
          <w:rFonts w:ascii="宋体" w:hAnsi="宋体" w:eastAsia="宋体" w:cs="宋体"/>
          <w:sz w:val="24"/>
          <w:szCs w:val="24"/>
        </w:rPr>
      </w:pPr>
      <w:bookmarkStart w:id="55" w:name="_Toc7635"/>
      <w:bookmarkStart w:id="56" w:name="_Toc360630376"/>
      <w:bookmarkStart w:id="57" w:name="_Toc429746953"/>
      <w:bookmarkStart w:id="58" w:name="_Toc448169809"/>
      <w:r>
        <w:rPr>
          <w:rFonts w:hint="eastAsia" w:ascii="宋体" w:hAnsi="宋体" w:eastAsia="宋体" w:cs="宋体"/>
          <w:sz w:val="24"/>
          <w:szCs w:val="24"/>
        </w:rPr>
        <w:t>四、响应文件的递交</w:t>
      </w:r>
      <w:bookmarkEnd w:id="55"/>
    </w:p>
    <w:bookmarkEnd w:id="56"/>
    <w:bookmarkEnd w:id="57"/>
    <w:bookmarkEnd w:id="58"/>
    <w:p>
      <w:pPr>
        <w:spacing w:line="360" w:lineRule="auto"/>
        <w:ind w:firstLine="420" w:firstLineChars="200"/>
        <w:rPr>
          <w:rFonts w:hint="eastAsia" w:ascii="宋体" w:hAnsi="宋体" w:cs="宋体"/>
          <w:color w:val="000000"/>
          <w:szCs w:val="21"/>
        </w:rPr>
      </w:pPr>
      <w:bookmarkStart w:id="59" w:name="_Toc326853493"/>
      <w:bookmarkStart w:id="60" w:name="_Toc448169811"/>
      <w:bookmarkStart w:id="61" w:name="_Toc360630378"/>
      <w:bookmarkStart w:id="62" w:name="_Toc429746955"/>
      <w:r>
        <w:rPr>
          <w:rFonts w:hint="eastAsia" w:ascii="宋体" w:hAnsi="宋体" w:cs="宋体"/>
          <w:color w:val="000000"/>
          <w:szCs w:val="21"/>
        </w:rPr>
        <w:t xml:space="preserve">4.1 </w:t>
      </w:r>
      <w:bookmarkEnd w:id="59"/>
      <w:r>
        <w:rPr>
          <w:rFonts w:hint="eastAsia" w:ascii="宋体" w:hAnsi="宋体" w:cs="宋体"/>
          <w:color w:val="000000"/>
          <w:szCs w:val="21"/>
          <w:lang w:eastAsia="zh-CN"/>
        </w:rPr>
        <w:t>响应文件</w:t>
      </w:r>
      <w:r>
        <w:rPr>
          <w:rFonts w:hint="eastAsia" w:ascii="宋体" w:hAnsi="宋体" w:cs="宋体"/>
          <w:color w:val="000000"/>
          <w:szCs w:val="21"/>
        </w:rPr>
        <w:t>的加密</w:t>
      </w:r>
    </w:p>
    <w:p>
      <w:pPr>
        <w:spacing w:line="360" w:lineRule="auto"/>
        <w:ind w:firstLine="420" w:firstLineChars="200"/>
        <w:rPr>
          <w:rFonts w:hint="eastAsia" w:ascii="宋体" w:hAnsi="宋体" w:cs="宋体"/>
          <w:color w:val="000000"/>
          <w:szCs w:val="21"/>
        </w:rPr>
      </w:pPr>
      <w:bookmarkStart w:id="63" w:name="4.1.1 网上上传的电子投标文件应使用数字证书认证并加密。"/>
      <w:bookmarkEnd w:id="63"/>
      <w:r>
        <w:rPr>
          <w:rFonts w:hint="eastAsia" w:ascii="宋体" w:hAnsi="宋体" w:cs="宋体"/>
          <w:color w:val="000000"/>
          <w:szCs w:val="21"/>
        </w:rPr>
        <w:t>4.1.1</w:t>
      </w:r>
      <w:r>
        <w:rPr>
          <w:rFonts w:hint="eastAsia" w:ascii="宋体" w:hAnsi="宋体" w:cs="宋体"/>
          <w:color w:val="000000"/>
          <w:szCs w:val="21"/>
          <w:lang w:eastAsia="zh-CN"/>
        </w:rPr>
        <w:t>供应商</w:t>
      </w:r>
      <w:r>
        <w:rPr>
          <w:rFonts w:hint="eastAsia" w:ascii="宋体" w:hAnsi="宋体" w:cs="宋体"/>
          <w:color w:val="000000"/>
          <w:szCs w:val="21"/>
        </w:rPr>
        <w:t>应当按照</w:t>
      </w:r>
      <w:r>
        <w:rPr>
          <w:rFonts w:hint="eastAsia" w:ascii="宋体" w:hAnsi="宋体" w:cs="宋体"/>
          <w:color w:val="000000"/>
          <w:szCs w:val="21"/>
          <w:lang w:eastAsia="zh-CN"/>
        </w:rPr>
        <w:t>谈判文件</w:t>
      </w:r>
      <w:r>
        <w:rPr>
          <w:rFonts w:hint="eastAsia" w:ascii="宋体" w:hAnsi="宋体" w:cs="宋体"/>
          <w:color w:val="000000"/>
          <w:szCs w:val="21"/>
        </w:rPr>
        <w:t>和电子招标投标交易平台的要求加密</w:t>
      </w:r>
      <w:r>
        <w:rPr>
          <w:rFonts w:hint="eastAsia" w:ascii="宋体" w:hAnsi="宋体" w:cs="宋体"/>
          <w:color w:val="000000"/>
          <w:szCs w:val="21"/>
          <w:lang w:eastAsia="zh-CN"/>
        </w:rPr>
        <w:t>响应文件</w:t>
      </w:r>
      <w:r>
        <w:rPr>
          <w:rFonts w:hint="eastAsia" w:ascii="宋体" w:hAnsi="宋体" w:cs="宋体"/>
          <w:color w:val="000000"/>
          <w:szCs w:val="21"/>
        </w:rPr>
        <w:t>。</w:t>
      </w:r>
    </w:p>
    <w:p>
      <w:pPr>
        <w:spacing w:line="360" w:lineRule="auto"/>
        <w:ind w:firstLine="420" w:firstLineChars="200"/>
        <w:rPr>
          <w:rFonts w:hint="eastAsia" w:ascii="宋体" w:hAnsi="宋体" w:cs="宋体"/>
          <w:color w:val="000000"/>
          <w:szCs w:val="21"/>
          <w:lang w:val="en-US" w:eastAsia="zh-CN"/>
        </w:rPr>
      </w:pPr>
      <w:r>
        <w:rPr>
          <w:rFonts w:hint="eastAsia" w:ascii="宋体" w:hAnsi="宋体" w:cs="宋体"/>
          <w:color w:val="000000"/>
          <w:szCs w:val="21"/>
        </w:rPr>
        <w:t>4.2</w:t>
      </w:r>
      <w:r>
        <w:rPr>
          <w:rFonts w:hint="eastAsia" w:ascii="宋体" w:hAnsi="宋体" w:cs="宋体"/>
          <w:color w:val="000000"/>
          <w:szCs w:val="21"/>
          <w:lang w:eastAsia="zh-CN"/>
        </w:rPr>
        <w:t>响应文件</w:t>
      </w:r>
      <w:r>
        <w:rPr>
          <w:rFonts w:hint="eastAsia" w:ascii="宋体" w:hAnsi="宋体" w:cs="宋体"/>
          <w:color w:val="000000"/>
          <w:szCs w:val="21"/>
        </w:rPr>
        <w:t>的</w:t>
      </w:r>
      <w:r>
        <w:rPr>
          <w:rFonts w:hint="eastAsia" w:ascii="宋体" w:hAnsi="宋体" w:cs="宋体"/>
          <w:color w:val="000000"/>
          <w:szCs w:val="21"/>
          <w:lang w:val="en-US" w:eastAsia="zh-CN"/>
        </w:rPr>
        <w:t>上传</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 xml:space="preserve">4.2.1 </w:t>
      </w:r>
      <w:r>
        <w:rPr>
          <w:rFonts w:hint="eastAsia" w:ascii="宋体" w:hAnsi="宋体" w:cs="宋体"/>
          <w:color w:val="000000"/>
          <w:szCs w:val="21"/>
          <w:lang w:eastAsia="zh-CN"/>
        </w:rPr>
        <w:t>供应商</w:t>
      </w:r>
      <w:r>
        <w:rPr>
          <w:rFonts w:hint="eastAsia" w:ascii="宋体" w:hAnsi="宋体" w:cs="宋体"/>
          <w:color w:val="000000"/>
          <w:szCs w:val="21"/>
        </w:rPr>
        <w:t>应</w:t>
      </w:r>
      <w:r>
        <w:rPr>
          <w:rFonts w:hint="eastAsia" w:ascii="宋体" w:hAnsi="宋体" w:cs="宋体"/>
          <w:color w:val="000000"/>
          <w:szCs w:val="21"/>
          <w:lang w:eastAsia="zh-CN"/>
        </w:rPr>
        <w:t>供应商</w:t>
      </w:r>
      <w:r>
        <w:rPr>
          <w:rFonts w:hint="eastAsia" w:ascii="宋体" w:hAnsi="宋体" w:cs="宋体"/>
          <w:color w:val="000000"/>
          <w:szCs w:val="21"/>
        </w:rPr>
        <w:t>须知前附表</w:t>
      </w:r>
      <w:r>
        <w:rPr>
          <w:rFonts w:hint="eastAsia" w:ascii="宋体" w:hAnsi="宋体" w:cs="宋体"/>
          <w:color w:val="000000"/>
          <w:szCs w:val="21"/>
          <w:lang w:val="en-US" w:eastAsia="zh-CN"/>
        </w:rPr>
        <w:t>的</w:t>
      </w:r>
      <w:r>
        <w:rPr>
          <w:rFonts w:hint="eastAsia" w:ascii="宋体" w:hAnsi="宋体" w:cs="宋体"/>
          <w:color w:val="000000"/>
          <w:szCs w:val="21"/>
          <w:lang w:eastAsia="zh-CN"/>
        </w:rPr>
        <w:t>规定</w:t>
      </w:r>
      <w:r>
        <w:rPr>
          <w:rFonts w:hint="eastAsia" w:ascii="宋体" w:hAnsi="宋体" w:cs="宋体"/>
          <w:color w:val="000000"/>
          <w:szCs w:val="21"/>
          <w:lang w:val="en-US" w:eastAsia="zh-CN"/>
        </w:rPr>
        <w:t>上传</w:t>
      </w:r>
      <w:r>
        <w:rPr>
          <w:rFonts w:hint="eastAsia" w:ascii="宋体" w:hAnsi="宋体" w:cs="宋体"/>
          <w:color w:val="000000"/>
          <w:szCs w:val="21"/>
          <w:lang w:eastAsia="zh-CN"/>
        </w:rPr>
        <w:t>响应文件</w:t>
      </w:r>
      <w:r>
        <w:rPr>
          <w:rFonts w:hint="eastAsia" w:ascii="宋体" w:hAnsi="宋体" w:cs="宋体"/>
          <w:color w:val="000000"/>
          <w:szCs w:val="21"/>
        </w:rPr>
        <w:t>。</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4.3 响应文件的修改与撤回</w:t>
      </w:r>
      <w:bookmarkEnd w:id="60"/>
      <w:bookmarkEnd w:id="61"/>
      <w:bookmarkEnd w:id="62"/>
    </w:p>
    <w:p>
      <w:pPr>
        <w:spacing w:line="360" w:lineRule="auto"/>
        <w:ind w:firstLine="420" w:firstLineChars="200"/>
        <w:rPr>
          <w:rFonts w:ascii="宋体" w:hAnsi="宋体" w:cs="宋体"/>
          <w:color w:val="000000"/>
          <w:szCs w:val="21"/>
        </w:rPr>
      </w:pPr>
      <w:r>
        <w:rPr>
          <w:rFonts w:hint="eastAsia" w:ascii="宋体" w:hAnsi="宋体" w:cs="宋体"/>
          <w:color w:val="000000"/>
          <w:szCs w:val="21"/>
        </w:rPr>
        <w:t>4.3.1 在供应商须知前附表第2.2.2 项规定的响应文件递交截止时间前，供应商可以修改或撤回已递交的响应文件。</w:t>
      </w:r>
    </w:p>
    <w:p>
      <w:pPr>
        <w:pStyle w:val="5"/>
        <w:spacing w:before="0" w:after="0" w:line="360" w:lineRule="auto"/>
        <w:jc w:val="center"/>
        <w:rPr>
          <w:rFonts w:ascii="宋体" w:hAnsi="宋体" w:eastAsia="宋体" w:cs="宋体"/>
          <w:sz w:val="24"/>
          <w:szCs w:val="24"/>
        </w:rPr>
      </w:pPr>
      <w:bookmarkStart w:id="64" w:name="_Toc520717618"/>
      <w:bookmarkEnd w:id="64"/>
      <w:bookmarkStart w:id="65" w:name="_Toc420513682"/>
      <w:bookmarkStart w:id="66" w:name="_Toc356372645"/>
      <w:bookmarkStart w:id="67" w:name="_Toc26890"/>
      <w:bookmarkStart w:id="68" w:name="_Toc11901"/>
      <w:bookmarkStart w:id="69" w:name="_Toc11517"/>
      <w:bookmarkStart w:id="70" w:name="_Toc9028"/>
      <w:bookmarkStart w:id="71" w:name="_Toc23593"/>
      <w:r>
        <w:rPr>
          <w:rFonts w:hint="eastAsia" w:ascii="宋体" w:hAnsi="宋体" w:eastAsia="宋体" w:cs="宋体"/>
          <w:sz w:val="24"/>
          <w:szCs w:val="24"/>
        </w:rPr>
        <w:t>五、</w:t>
      </w:r>
      <w:bookmarkEnd w:id="65"/>
      <w:bookmarkEnd w:id="66"/>
      <w:r>
        <w:rPr>
          <w:rFonts w:hint="eastAsia" w:ascii="宋体" w:hAnsi="宋体" w:eastAsia="宋体" w:cs="宋体"/>
          <w:sz w:val="24"/>
          <w:szCs w:val="24"/>
        </w:rPr>
        <w:t>谈判</w:t>
      </w:r>
      <w:bookmarkEnd w:id="67"/>
      <w:bookmarkEnd w:id="68"/>
      <w:bookmarkEnd w:id="69"/>
      <w:bookmarkEnd w:id="70"/>
      <w:r>
        <w:rPr>
          <w:rFonts w:hint="eastAsia" w:ascii="宋体" w:hAnsi="宋体" w:eastAsia="宋体" w:cs="宋体"/>
          <w:sz w:val="24"/>
          <w:szCs w:val="24"/>
        </w:rPr>
        <w:t>会议</w:t>
      </w:r>
      <w:bookmarkEnd w:id="71"/>
    </w:p>
    <w:p>
      <w:pPr>
        <w:pageBreakBefore w:val="0"/>
        <w:widowControl w:val="0"/>
        <w:kinsoku/>
        <w:wordWrap/>
        <w:overflowPunct/>
        <w:topLinePunct w:val="0"/>
        <w:autoSpaceDE/>
        <w:autoSpaceDN/>
        <w:bidi w:val="0"/>
        <w:snapToGrid/>
        <w:spacing w:line="360" w:lineRule="auto"/>
        <w:ind w:firstLine="359" w:firstLineChars="171"/>
        <w:textAlignment w:val="auto"/>
        <w:rPr>
          <w:rFonts w:hint="eastAsia" w:ascii="宋体" w:hAnsi="宋体" w:eastAsia="宋体" w:cs="宋体"/>
          <w:szCs w:val="21"/>
        </w:rPr>
      </w:pPr>
      <w:bookmarkStart w:id="72" w:name="_Toc520717619"/>
      <w:bookmarkEnd w:id="72"/>
      <w:r>
        <w:rPr>
          <w:rFonts w:hint="eastAsia" w:ascii="宋体" w:hAnsi="宋体" w:cs="宋体"/>
          <w:kern w:val="0"/>
          <w:szCs w:val="21"/>
        </w:rPr>
        <w:t>5.1</w:t>
      </w:r>
      <w:bookmarkStart w:id="73" w:name="_Toc420513681"/>
      <w:bookmarkStart w:id="74" w:name="_Toc528119499"/>
      <w:bookmarkStart w:id="75" w:name="_Toc420513683"/>
      <w:bookmarkStart w:id="76" w:name="_Toc18540"/>
      <w:bookmarkStart w:id="77" w:name="_Toc32032"/>
      <w:bookmarkStart w:id="78" w:name="_Toc12317"/>
      <w:bookmarkStart w:id="79" w:name="_Toc16661"/>
      <w:r>
        <w:rPr>
          <w:rFonts w:hint="eastAsia" w:ascii="宋体" w:hAnsi="宋体" w:cs="宋体"/>
          <w:szCs w:val="21"/>
          <w:lang w:val="en-US" w:eastAsia="zh-CN"/>
        </w:rPr>
        <w:t xml:space="preserve"> </w:t>
      </w:r>
      <w:r>
        <w:rPr>
          <w:rFonts w:hint="eastAsia" w:ascii="宋体" w:hAnsi="宋体" w:eastAsia="宋体" w:cs="宋体"/>
          <w:szCs w:val="21"/>
        </w:rPr>
        <w:t>开标时间和地点</w:t>
      </w:r>
    </w:p>
    <w:p>
      <w:pPr>
        <w:pageBreakBefore w:val="0"/>
        <w:widowControl w:val="0"/>
        <w:kinsoku/>
        <w:wordWrap/>
        <w:overflowPunct/>
        <w:topLinePunct w:val="0"/>
        <w:autoSpaceDE/>
        <w:autoSpaceDN/>
        <w:bidi w:val="0"/>
        <w:snapToGrid/>
        <w:spacing w:line="360" w:lineRule="auto"/>
        <w:ind w:firstLine="359" w:firstLineChars="171"/>
        <w:textAlignment w:val="auto"/>
        <w:rPr>
          <w:rFonts w:hint="eastAsia" w:ascii="宋体" w:hAnsi="宋体" w:eastAsia="宋体" w:cs="宋体"/>
          <w:szCs w:val="21"/>
        </w:rPr>
      </w:pPr>
      <w:r>
        <w:rPr>
          <w:rFonts w:hint="eastAsia" w:ascii="宋体" w:hAnsi="宋体" w:eastAsia="宋体" w:cs="宋体"/>
          <w:szCs w:val="21"/>
        </w:rPr>
        <w:t>5.1.1 在</w:t>
      </w:r>
      <w:r>
        <w:rPr>
          <w:rFonts w:hint="eastAsia" w:ascii="宋体" w:hAnsi="宋体" w:cs="宋体"/>
          <w:szCs w:val="21"/>
          <w:lang w:val="en-US" w:eastAsia="zh-CN"/>
        </w:rPr>
        <w:t>供应商</w:t>
      </w:r>
      <w:r>
        <w:rPr>
          <w:rFonts w:hint="eastAsia" w:ascii="宋体" w:hAnsi="宋体" w:eastAsia="宋体" w:cs="宋体"/>
          <w:szCs w:val="21"/>
        </w:rPr>
        <w:t>须知前附表第 2.2.2 项规定的投标截止时间（开标时间）和</w:t>
      </w:r>
      <w:r>
        <w:rPr>
          <w:rFonts w:hint="eastAsia" w:ascii="宋体" w:hAnsi="宋体" w:cs="宋体"/>
          <w:szCs w:val="21"/>
          <w:lang w:val="en-US" w:eastAsia="zh-CN"/>
        </w:rPr>
        <w:t>供应商</w:t>
      </w:r>
      <w:r>
        <w:rPr>
          <w:rFonts w:hint="eastAsia" w:ascii="宋体" w:hAnsi="宋体" w:eastAsia="宋体" w:cs="宋体"/>
          <w:szCs w:val="21"/>
        </w:rPr>
        <w:t>须知前附表规定的地点进行开标。</w:t>
      </w:r>
    </w:p>
    <w:p>
      <w:pPr>
        <w:pageBreakBefore w:val="0"/>
        <w:widowControl w:val="0"/>
        <w:kinsoku/>
        <w:wordWrap/>
        <w:overflowPunct/>
        <w:topLinePunct w:val="0"/>
        <w:autoSpaceDE/>
        <w:autoSpaceDN/>
        <w:bidi w:val="0"/>
        <w:snapToGrid/>
        <w:spacing w:line="360" w:lineRule="auto"/>
        <w:ind w:firstLine="359" w:firstLineChars="171"/>
        <w:textAlignment w:val="auto"/>
        <w:rPr>
          <w:rFonts w:hint="eastAsia" w:ascii="宋体" w:hAnsi="宋体" w:eastAsia="宋体" w:cs="宋体"/>
          <w:szCs w:val="21"/>
        </w:rPr>
      </w:pPr>
      <w:r>
        <w:rPr>
          <w:rFonts w:hint="eastAsia" w:ascii="宋体" w:hAnsi="宋体" w:eastAsia="宋体" w:cs="宋体"/>
          <w:szCs w:val="21"/>
        </w:rPr>
        <w:t xml:space="preserve">5.1.2 </w:t>
      </w:r>
      <w:r>
        <w:rPr>
          <w:rFonts w:hint="eastAsia" w:ascii="宋体" w:hAnsi="宋体" w:cs="宋体"/>
          <w:szCs w:val="21"/>
          <w:lang w:eastAsia="zh-CN"/>
        </w:rPr>
        <w:t>供应商</w:t>
      </w:r>
      <w:r>
        <w:rPr>
          <w:rFonts w:hint="eastAsia" w:ascii="宋体" w:hAnsi="宋体" w:eastAsia="宋体" w:cs="宋体"/>
          <w:szCs w:val="21"/>
        </w:rPr>
        <w:t>须在</w:t>
      </w:r>
      <w:r>
        <w:rPr>
          <w:rFonts w:hint="eastAsia" w:ascii="宋体" w:hAnsi="宋体" w:cs="宋体"/>
          <w:szCs w:val="21"/>
          <w:lang w:eastAsia="zh-CN"/>
        </w:rPr>
        <w:t>供应商</w:t>
      </w:r>
      <w:r>
        <w:rPr>
          <w:rFonts w:hint="eastAsia" w:ascii="宋体" w:hAnsi="宋体" w:eastAsia="宋体" w:cs="宋体"/>
          <w:szCs w:val="21"/>
        </w:rPr>
        <w:t>须知前附表规定的时间内完成解密。由</w:t>
      </w:r>
      <w:r>
        <w:rPr>
          <w:rFonts w:hint="eastAsia" w:ascii="宋体" w:hAnsi="宋体" w:cs="宋体"/>
          <w:szCs w:val="21"/>
          <w:lang w:val="en-US" w:eastAsia="zh-CN"/>
        </w:rPr>
        <w:t>于供应商</w:t>
      </w:r>
      <w:r>
        <w:rPr>
          <w:rFonts w:hint="eastAsia" w:ascii="宋体" w:hAnsi="宋体" w:eastAsia="宋体" w:cs="宋体"/>
          <w:szCs w:val="21"/>
        </w:rPr>
        <w:t>的自身原因，在规定时间内解密不成功的，作为无效标处理。</w:t>
      </w:r>
    </w:p>
    <w:p>
      <w:pPr>
        <w:pageBreakBefore w:val="0"/>
        <w:widowControl w:val="0"/>
        <w:kinsoku/>
        <w:wordWrap/>
        <w:overflowPunct/>
        <w:topLinePunct w:val="0"/>
        <w:autoSpaceDE/>
        <w:autoSpaceDN/>
        <w:bidi w:val="0"/>
        <w:snapToGrid/>
        <w:spacing w:line="360" w:lineRule="auto"/>
        <w:ind w:firstLine="359" w:firstLineChars="171"/>
        <w:textAlignment w:val="auto"/>
        <w:rPr>
          <w:rFonts w:hint="eastAsia" w:ascii="宋体" w:hAnsi="宋体" w:eastAsia="宋体" w:cs="宋体"/>
          <w:szCs w:val="21"/>
        </w:rPr>
      </w:pPr>
      <w:r>
        <w:rPr>
          <w:rFonts w:hint="eastAsia" w:ascii="宋体" w:hAnsi="宋体" w:eastAsia="宋体" w:cs="宋体"/>
          <w:szCs w:val="21"/>
        </w:rPr>
        <w:t>5.2 开标程序</w:t>
      </w:r>
    </w:p>
    <w:p>
      <w:pPr>
        <w:pageBreakBefore w:val="0"/>
        <w:widowControl w:val="0"/>
        <w:kinsoku/>
        <w:wordWrap/>
        <w:overflowPunct/>
        <w:topLinePunct w:val="0"/>
        <w:autoSpaceDE/>
        <w:autoSpaceDN/>
        <w:bidi w:val="0"/>
        <w:snapToGrid/>
        <w:spacing w:line="360" w:lineRule="auto"/>
        <w:ind w:firstLine="359" w:firstLineChars="171"/>
        <w:textAlignment w:val="auto"/>
        <w:rPr>
          <w:rFonts w:hint="eastAsia" w:ascii="宋体" w:hAnsi="宋体" w:eastAsia="宋体" w:cs="宋体"/>
          <w:szCs w:val="21"/>
        </w:rPr>
      </w:pPr>
      <w:r>
        <w:rPr>
          <w:rFonts w:hint="eastAsia" w:ascii="宋体" w:hAnsi="宋体" w:eastAsia="宋体" w:cs="宋体"/>
          <w:szCs w:val="21"/>
        </w:rPr>
        <w:t>5.2.1本项目采用电子开标。到投标截止时间止，各</w:t>
      </w:r>
      <w:r>
        <w:rPr>
          <w:rFonts w:hint="eastAsia" w:ascii="宋体" w:hAnsi="宋体" w:cs="宋体"/>
          <w:szCs w:val="21"/>
          <w:lang w:val="en-US" w:eastAsia="zh-CN"/>
        </w:rPr>
        <w:t>供应商</w:t>
      </w:r>
      <w:r>
        <w:rPr>
          <w:rFonts w:hint="eastAsia" w:ascii="宋体" w:hAnsi="宋体" w:eastAsia="宋体" w:cs="宋体"/>
          <w:szCs w:val="21"/>
        </w:rPr>
        <w:t>对电子</w:t>
      </w:r>
      <w:r>
        <w:rPr>
          <w:rFonts w:hint="eastAsia" w:ascii="宋体" w:hAnsi="宋体" w:cs="宋体"/>
          <w:szCs w:val="21"/>
          <w:lang w:eastAsia="zh-CN"/>
        </w:rPr>
        <w:t>响应文件</w:t>
      </w:r>
      <w:r>
        <w:rPr>
          <w:rFonts w:hint="eastAsia" w:ascii="宋体" w:hAnsi="宋体" w:eastAsia="宋体" w:cs="宋体"/>
          <w:szCs w:val="21"/>
        </w:rPr>
        <w:t>进行解密。</w:t>
      </w:r>
      <w:r>
        <w:rPr>
          <w:rFonts w:hint="eastAsia" w:ascii="宋体" w:hAnsi="宋体" w:cs="宋体"/>
          <w:szCs w:val="21"/>
          <w:lang w:val="en-US" w:eastAsia="zh-CN"/>
        </w:rPr>
        <w:t>供应商</w:t>
      </w:r>
      <w:r>
        <w:rPr>
          <w:rFonts w:hint="eastAsia" w:ascii="宋体" w:hAnsi="宋体" w:eastAsia="宋体" w:cs="宋体"/>
          <w:szCs w:val="21"/>
        </w:rPr>
        <w:t>在投标截止时间前未上传电子</w:t>
      </w:r>
      <w:r>
        <w:rPr>
          <w:rFonts w:hint="eastAsia" w:ascii="宋体" w:hAnsi="宋体" w:cs="宋体"/>
          <w:szCs w:val="21"/>
          <w:lang w:eastAsia="zh-CN"/>
        </w:rPr>
        <w:t>响应文件</w:t>
      </w:r>
      <w:r>
        <w:rPr>
          <w:rFonts w:hint="eastAsia" w:ascii="宋体" w:hAnsi="宋体" w:eastAsia="宋体" w:cs="宋体"/>
          <w:szCs w:val="21"/>
        </w:rPr>
        <w:t>的将视为放弃投标。</w:t>
      </w:r>
    </w:p>
    <w:p>
      <w:pPr>
        <w:pageBreakBefore w:val="0"/>
        <w:widowControl w:val="0"/>
        <w:kinsoku/>
        <w:wordWrap/>
        <w:overflowPunct/>
        <w:topLinePunct w:val="0"/>
        <w:autoSpaceDE/>
        <w:autoSpaceDN/>
        <w:bidi w:val="0"/>
        <w:snapToGrid/>
        <w:spacing w:line="360" w:lineRule="auto"/>
        <w:ind w:firstLine="359" w:firstLineChars="171"/>
        <w:textAlignment w:val="auto"/>
        <w:rPr>
          <w:rFonts w:hint="eastAsia" w:ascii="宋体" w:hAnsi="宋体" w:eastAsia="宋体" w:cs="宋体"/>
          <w:szCs w:val="21"/>
        </w:rPr>
      </w:pPr>
      <w:r>
        <w:rPr>
          <w:rFonts w:hint="eastAsia" w:ascii="宋体" w:hAnsi="宋体" w:eastAsia="宋体" w:cs="宋体"/>
          <w:szCs w:val="21"/>
        </w:rPr>
        <w:t>主持人按下列程序</w:t>
      </w:r>
      <w:r>
        <w:rPr>
          <w:rFonts w:hint="eastAsia" w:ascii="宋体" w:hAnsi="宋体" w:cs="宋体"/>
          <w:szCs w:val="21"/>
          <w:lang w:eastAsia="zh-CN"/>
        </w:rPr>
        <w:t>（</w:t>
      </w:r>
      <w:r>
        <w:rPr>
          <w:rFonts w:hint="eastAsia" w:ascii="宋体" w:hAnsi="宋体" w:cs="宋体"/>
          <w:szCs w:val="21"/>
          <w:lang w:val="en-US" w:eastAsia="zh-CN"/>
        </w:rPr>
        <w:t>以电子开标系统为准</w:t>
      </w:r>
      <w:r>
        <w:rPr>
          <w:rFonts w:hint="eastAsia" w:ascii="宋体" w:hAnsi="宋体" w:cs="宋体"/>
          <w:szCs w:val="21"/>
          <w:lang w:eastAsia="zh-CN"/>
        </w:rPr>
        <w:t>）</w:t>
      </w:r>
      <w:r>
        <w:rPr>
          <w:rFonts w:hint="eastAsia" w:ascii="宋体" w:hAnsi="宋体" w:eastAsia="宋体" w:cs="宋体"/>
          <w:szCs w:val="21"/>
        </w:rPr>
        <w:t>进行开标：</w:t>
      </w:r>
    </w:p>
    <w:p>
      <w:pPr>
        <w:pageBreakBefore w:val="0"/>
        <w:widowControl w:val="0"/>
        <w:kinsoku/>
        <w:wordWrap/>
        <w:overflowPunct/>
        <w:topLinePunct w:val="0"/>
        <w:autoSpaceDE/>
        <w:autoSpaceDN/>
        <w:bidi w:val="0"/>
        <w:snapToGrid/>
        <w:spacing w:line="360" w:lineRule="auto"/>
        <w:ind w:firstLine="359" w:firstLineChars="171"/>
        <w:textAlignment w:val="auto"/>
        <w:rPr>
          <w:rFonts w:hint="eastAsia" w:ascii="宋体" w:hAnsi="宋体" w:eastAsia="宋体" w:cs="宋体"/>
          <w:szCs w:val="21"/>
        </w:rPr>
      </w:pPr>
      <w:r>
        <w:rPr>
          <w:rFonts w:hint="eastAsia" w:ascii="宋体" w:hAnsi="宋体" w:eastAsia="宋体" w:cs="宋体"/>
          <w:szCs w:val="21"/>
        </w:rPr>
        <w:t>（l）登录焦作市公共资源交易中心电子交易平台；</w:t>
      </w:r>
    </w:p>
    <w:p>
      <w:pPr>
        <w:pageBreakBefore w:val="0"/>
        <w:widowControl w:val="0"/>
        <w:kinsoku/>
        <w:wordWrap/>
        <w:overflowPunct/>
        <w:topLinePunct w:val="0"/>
        <w:autoSpaceDE/>
        <w:autoSpaceDN/>
        <w:bidi w:val="0"/>
        <w:snapToGrid/>
        <w:spacing w:line="360" w:lineRule="auto"/>
        <w:ind w:firstLine="359" w:firstLineChars="171"/>
        <w:textAlignment w:val="auto"/>
        <w:rPr>
          <w:rFonts w:hint="eastAsia" w:ascii="宋体" w:hAnsi="宋体" w:eastAsia="宋体" w:cs="宋体"/>
          <w:szCs w:val="21"/>
        </w:rPr>
      </w:pPr>
      <w:r>
        <w:rPr>
          <w:rFonts w:hint="eastAsia" w:ascii="宋体" w:hAnsi="宋体" w:eastAsia="宋体" w:cs="宋体"/>
          <w:szCs w:val="21"/>
        </w:rPr>
        <w:t>（2）公布</w:t>
      </w:r>
      <w:r>
        <w:rPr>
          <w:rFonts w:hint="eastAsia" w:ascii="宋体" w:hAnsi="宋体" w:cs="宋体"/>
          <w:szCs w:val="21"/>
          <w:lang w:val="en-US" w:eastAsia="zh-CN"/>
        </w:rPr>
        <w:t>供应商</w:t>
      </w:r>
      <w:r>
        <w:rPr>
          <w:rFonts w:hint="eastAsia" w:ascii="宋体" w:hAnsi="宋体" w:eastAsia="宋体" w:cs="宋体"/>
          <w:szCs w:val="21"/>
        </w:rPr>
        <w:t>；</w:t>
      </w:r>
    </w:p>
    <w:p>
      <w:pPr>
        <w:pageBreakBefore w:val="0"/>
        <w:widowControl w:val="0"/>
        <w:kinsoku/>
        <w:wordWrap/>
        <w:overflowPunct/>
        <w:topLinePunct w:val="0"/>
        <w:autoSpaceDE/>
        <w:autoSpaceDN/>
        <w:bidi w:val="0"/>
        <w:snapToGrid/>
        <w:spacing w:line="360" w:lineRule="auto"/>
        <w:ind w:firstLine="359" w:firstLineChars="171"/>
        <w:textAlignment w:val="auto"/>
        <w:rPr>
          <w:rFonts w:hint="eastAsia" w:ascii="宋体" w:hAnsi="宋体" w:eastAsia="宋体" w:cs="宋体"/>
          <w:szCs w:val="21"/>
        </w:rPr>
      </w:pPr>
      <w:r>
        <w:rPr>
          <w:rFonts w:hint="eastAsia" w:ascii="宋体" w:hAnsi="宋体" w:eastAsia="宋体" w:cs="宋体"/>
          <w:szCs w:val="21"/>
        </w:rPr>
        <w:t>（3）在监督人监督下进行</w:t>
      </w:r>
      <w:r>
        <w:rPr>
          <w:rFonts w:hint="eastAsia" w:ascii="宋体" w:hAnsi="宋体" w:cs="宋体"/>
          <w:szCs w:val="21"/>
          <w:lang w:val="en-US" w:eastAsia="zh-CN"/>
        </w:rPr>
        <w:t>响应</w:t>
      </w:r>
      <w:r>
        <w:rPr>
          <w:rFonts w:hint="eastAsia" w:ascii="宋体" w:hAnsi="宋体" w:eastAsia="宋体" w:cs="宋体"/>
          <w:szCs w:val="21"/>
        </w:rPr>
        <w:t>文件现场解密；</w:t>
      </w:r>
    </w:p>
    <w:p>
      <w:pPr>
        <w:pageBreakBefore w:val="0"/>
        <w:widowControl w:val="0"/>
        <w:kinsoku/>
        <w:wordWrap/>
        <w:overflowPunct/>
        <w:topLinePunct w:val="0"/>
        <w:autoSpaceDE/>
        <w:autoSpaceDN/>
        <w:bidi w:val="0"/>
        <w:snapToGrid/>
        <w:spacing w:line="360" w:lineRule="auto"/>
        <w:ind w:firstLine="359" w:firstLineChars="171"/>
        <w:textAlignment w:val="auto"/>
        <w:rPr>
          <w:rFonts w:hint="eastAsia" w:ascii="宋体" w:hAnsi="宋体" w:eastAsia="宋体" w:cs="宋体"/>
          <w:szCs w:val="21"/>
        </w:rPr>
      </w:pPr>
      <w:r>
        <w:rPr>
          <w:rFonts w:hint="eastAsia" w:ascii="宋体" w:hAnsi="宋体" w:eastAsia="宋体" w:cs="宋体"/>
          <w:szCs w:val="21"/>
        </w:rPr>
        <w:t>电子</w:t>
      </w:r>
      <w:r>
        <w:rPr>
          <w:rFonts w:hint="eastAsia" w:ascii="宋体" w:hAnsi="宋体" w:cs="宋体"/>
          <w:szCs w:val="21"/>
          <w:lang w:eastAsia="zh-CN"/>
        </w:rPr>
        <w:t>响应文件</w:t>
      </w:r>
      <w:r>
        <w:rPr>
          <w:rFonts w:hint="eastAsia" w:ascii="宋体" w:hAnsi="宋体" w:eastAsia="宋体" w:cs="宋体"/>
          <w:szCs w:val="21"/>
        </w:rPr>
        <w:t>必须凭制作</w:t>
      </w:r>
      <w:r>
        <w:rPr>
          <w:rFonts w:hint="eastAsia" w:ascii="宋体" w:hAnsi="宋体" w:cs="宋体"/>
          <w:szCs w:val="21"/>
          <w:lang w:eastAsia="zh-CN"/>
        </w:rPr>
        <w:t>响应文件</w:t>
      </w:r>
      <w:r>
        <w:rPr>
          <w:rFonts w:hint="eastAsia" w:ascii="宋体" w:hAnsi="宋体" w:eastAsia="宋体" w:cs="宋体"/>
          <w:szCs w:val="21"/>
        </w:rPr>
        <w:t>所用的企业 CA 密匙在30分钟内完成解密。因加密电子</w:t>
      </w:r>
      <w:r>
        <w:rPr>
          <w:rFonts w:hint="eastAsia" w:ascii="宋体" w:hAnsi="宋体" w:cs="宋体"/>
          <w:szCs w:val="21"/>
          <w:lang w:eastAsia="zh-CN"/>
        </w:rPr>
        <w:t>响应文件</w:t>
      </w:r>
      <w:r>
        <w:rPr>
          <w:rFonts w:hint="eastAsia" w:ascii="宋体" w:hAnsi="宋体" w:eastAsia="宋体" w:cs="宋体"/>
          <w:szCs w:val="21"/>
        </w:rPr>
        <w:t>未能成功上传或误传等自身原因而导致的解密失败,投标将被拒绝；</w:t>
      </w:r>
    </w:p>
    <w:p>
      <w:pPr>
        <w:pageBreakBefore w:val="0"/>
        <w:widowControl w:val="0"/>
        <w:kinsoku/>
        <w:wordWrap/>
        <w:overflowPunct/>
        <w:topLinePunct w:val="0"/>
        <w:autoSpaceDE/>
        <w:autoSpaceDN/>
        <w:bidi w:val="0"/>
        <w:snapToGrid/>
        <w:spacing w:line="360" w:lineRule="auto"/>
        <w:ind w:firstLine="359" w:firstLineChars="171"/>
        <w:textAlignment w:val="auto"/>
        <w:rPr>
          <w:rFonts w:hint="eastAsia" w:ascii="宋体" w:hAnsi="宋体" w:eastAsia="宋体" w:cs="宋体"/>
          <w:szCs w:val="21"/>
        </w:rPr>
      </w:pPr>
      <w:r>
        <w:rPr>
          <w:rFonts w:hint="eastAsia" w:ascii="宋体" w:hAnsi="宋体" w:eastAsia="宋体" w:cs="宋体"/>
          <w:szCs w:val="21"/>
        </w:rPr>
        <w:t>（4）开标结束。</w:t>
      </w:r>
    </w:p>
    <w:p>
      <w:pPr>
        <w:pageBreakBefore w:val="0"/>
        <w:widowControl w:val="0"/>
        <w:kinsoku/>
        <w:wordWrap/>
        <w:overflowPunct/>
        <w:topLinePunct w:val="0"/>
        <w:autoSpaceDE/>
        <w:autoSpaceDN/>
        <w:bidi w:val="0"/>
        <w:snapToGrid/>
        <w:spacing w:line="360" w:lineRule="auto"/>
        <w:ind w:firstLine="359" w:firstLineChars="171"/>
        <w:textAlignment w:val="auto"/>
        <w:rPr>
          <w:rFonts w:hint="eastAsia" w:ascii="宋体" w:hAnsi="宋体" w:eastAsia="宋体" w:cs="宋体"/>
          <w:szCs w:val="21"/>
        </w:rPr>
      </w:pPr>
      <w:r>
        <w:rPr>
          <w:rFonts w:hint="eastAsia" w:ascii="宋体" w:hAnsi="宋体" w:eastAsia="宋体" w:cs="宋体"/>
          <w:szCs w:val="21"/>
        </w:rPr>
        <w:t>5.2</w:t>
      </w:r>
      <w:r>
        <w:rPr>
          <w:rFonts w:hint="eastAsia" w:ascii="宋体" w:hAnsi="宋体" w:cs="宋体"/>
          <w:szCs w:val="21"/>
          <w:lang w:val="en-US" w:eastAsia="zh-CN"/>
        </w:rPr>
        <w:t>.2</w:t>
      </w:r>
      <w:r>
        <w:rPr>
          <w:rFonts w:hint="eastAsia" w:ascii="宋体" w:hAnsi="宋体" w:eastAsia="宋体" w:cs="宋体"/>
          <w:szCs w:val="21"/>
        </w:rPr>
        <w:t xml:space="preserve"> 开标时出现下列情况的，</w:t>
      </w:r>
      <w:r>
        <w:rPr>
          <w:rFonts w:hint="eastAsia" w:ascii="宋体" w:hAnsi="宋体" w:cs="宋体"/>
          <w:szCs w:val="21"/>
          <w:lang w:val="en-US" w:eastAsia="zh-CN"/>
        </w:rPr>
        <w:t>采购</w:t>
      </w:r>
      <w:r>
        <w:rPr>
          <w:rFonts w:hint="eastAsia" w:ascii="宋体" w:hAnsi="宋体" w:eastAsia="宋体" w:cs="宋体"/>
          <w:szCs w:val="21"/>
        </w:rPr>
        <w:t>人将拒绝其开标。</w:t>
      </w:r>
    </w:p>
    <w:p>
      <w:pPr>
        <w:pageBreakBefore w:val="0"/>
        <w:widowControl w:val="0"/>
        <w:kinsoku/>
        <w:wordWrap/>
        <w:overflowPunct/>
        <w:topLinePunct w:val="0"/>
        <w:autoSpaceDE/>
        <w:autoSpaceDN/>
        <w:bidi w:val="0"/>
        <w:snapToGrid/>
        <w:spacing w:line="360" w:lineRule="auto"/>
        <w:ind w:firstLine="359" w:firstLineChars="171"/>
        <w:textAlignment w:val="auto"/>
        <w:rPr>
          <w:rFonts w:hint="eastAsia" w:ascii="宋体" w:hAnsi="宋体" w:eastAsia="宋体" w:cs="宋体"/>
          <w:szCs w:val="21"/>
        </w:rPr>
      </w:pPr>
      <w:r>
        <w:rPr>
          <w:rFonts w:hint="eastAsia" w:ascii="宋体" w:hAnsi="宋体" w:cs="宋体"/>
          <w:szCs w:val="21"/>
          <w:lang w:val="en-US" w:eastAsia="zh-CN"/>
        </w:rPr>
        <w:t>供应商</w:t>
      </w:r>
      <w:r>
        <w:rPr>
          <w:rFonts w:hint="eastAsia" w:ascii="宋体" w:hAnsi="宋体" w:eastAsia="宋体" w:cs="宋体"/>
          <w:szCs w:val="21"/>
        </w:rPr>
        <w:t>未按</w:t>
      </w:r>
      <w:r>
        <w:rPr>
          <w:rFonts w:hint="eastAsia" w:ascii="宋体" w:hAnsi="宋体" w:cs="宋体"/>
          <w:szCs w:val="21"/>
          <w:lang w:val="en-US" w:eastAsia="zh-CN"/>
        </w:rPr>
        <w:t>供应商</w:t>
      </w:r>
      <w:r>
        <w:rPr>
          <w:rFonts w:hint="eastAsia" w:ascii="宋体" w:hAnsi="宋体" w:eastAsia="宋体" w:cs="宋体"/>
          <w:szCs w:val="21"/>
        </w:rPr>
        <w:t>须知表5.1项规定的时间内解密</w:t>
      </w:r>
      <w:r>
        <w:rPr>
          <w:rFonts w:hint="eastAsia" w:ascii="宋体" w:hAnsi="宋体" w:cs="宋体"/>
          <w:szCs w:val="21"/>
          <w:lang w:eastAsia="zh-CN"/>
        </w:rPr>
        <w:t>响应文件</w:t>
      </w:r>
      <w:r>
        <w:rPr>
          <w:rFonts w:hint="eastAsia" w:ascii="宋体" w:hAnsi="宋体" w:eastAsia="宋体" w:cs="宋体"/>
          <w:szCs w:val="21"/>
        </w:rPr>
        <w:t>的；</w:t>
      </w:r>
    </w:p>
    <w:p>
      <w:pPr>
        <w:pageBreakBefore w:val="0"/>
        <w:widowControl w:val="0"/>
        <w:kinsoku/>
        <w:wordWrap/>
        <w:overflowPunct/>
        <w:topLinePunct w:val="0"/>
        <w:autoSpaceDE/>
        <w:autoSpaceDN/>
        <w:bidi w:val="0"/>
        <w:snapToGrid/>
        <w:spacing w:line="360" w:lineRule="auto"/>
        <w:ind w:firstLine="359" w:firstLineChars="171"/>
        <w:textAlignment w:val="auto"/>
        <w:rPr>
          <w:rFonts w:hint="eastAsia" w:ascii="宋体" w:hAnsi="宋体" w:eastAsia="宋体" w:cs="宋体"/>
          <w:szCs w:val="21"/>
        </w:rPr>
      </w:pPr>
      <w:r>
        <w:rPr>
          <w:rFonts w:hint="eastAsia" w:ascii="宋体" w:hAnsi="宋体" w:eastAsia="宋体" w:cs="宋体"/>
          <w:szCs w:val="21"/>
        </w:rPr>
        <w:t>5.3 开标异议</w:t>
      </w:r>
    </w:p>
    <w:p>
      <w:pPr>
        <w:pageBreakBefore w:val="0"/>
        <w:widowControl w:val="0"/>
        <w:kinsoku/>
        <w:wordWrap/>
        <w:overflowPunct/>
        <w:topLinePunct w:val="0"/>
        <w:autoSpaceDE/>
        <w:autoSpaceDN/>
        <w:bidi w:val="0"/>
        <w:snapToGrid/>
        <w:spacing w:line="360" w:lineRule="auto"/>
        <w:ind w:firstLine="359" w:firstLineChars="171"/>
        <w:textAlignment w:val="auto"/>
        <w:rPr>
          <w:rFonts w:hint="eastAsia" w:ascii="宋体" w:hAnsi="宋体" w:eastAsia="宋体" w:cs="宋体"/>
          <w:szCs w:val="21"/>
        </w:rPr>
      </w:pPr>
      <w:r>
        <w:rPr>
          <w:rFonts w:hint="eastAsia" w:ascii="宋体" w:hAnsi="宋体" w:cs="宋体"/>
          <w:szCs w:val="21"/>
          <w:lang w:val="en-US" w:eastAsia="zh-CN"/>
        </w:rPr>
        <w:t>供应商</w:t>
      </w:r>
      <w:r>
        <w:rPr>
          <w:rFonts w:hint="eastAsia" w:ascii="宋体" w:hAnsi="宋体" w:eastAsia="宋体" w:cs="宋体"/>
          <w:szCs w:val="21"/>
        </w:rPr>
        <w:t>对开标有异议的，应当在开标</w:t>
      </w:r>
      <w:r>
        <w:rPr>
          <w:rFonts w:hint="eastAsia" w:ascii="宋体" w:hAnsi="宋体" w:cs="宋体"/>
          <w:szCs w:val="21"/>
          <w:lang w:eastAsia="zh-CN"/>
        </w:rPr>
        <w:t>会议结束前在系统中</w:t>
      </w:r>
      <w:r>
        <w:rPr>
          <w:rFonts w:hint="eastAsia" w:ascii="宋体" w:hAnsi="宋体" w:eastAsia="宋体" w:cs="宋体"/>
          <w:szCs w:val="21"/>
        </w:rPr>
        <w:t>提出，</w:t>
      </w:r>
      <w:r>
        <w:rPr>
          <w:rFonts w:hint="eastAsia" w:ascii="宋体" w:hAnsi="宋体" w:cs="宋体"/>
          <w:szCs w:val="21"/>
          <w:lang w:val="en-US" w:eastAsia="zh-CN"/>
        </w:rPr>
        <w:t>采购人</w:t>
      </w:r>
      <w:r>
        <w:rPr>
          <w:rFonts w:hint="eastAsia" w:ascii="宋体" w:hAnsi="宋体" w:cs="宋体"/>
          <w:szCs w:val="21"/>
          <w:lang w:eastAsia="zh-CN"/>
        </w:rPr>
        <w:t>将</w:t>
      </w:r>
      <w:r>
        <w:rPr>
          <w:rFonts w:hint="eastAsia" w:ascii="宋体" w:hAnsi="宋体" w:eastAsia="宋体" w:cs="宋体"/>
          <w:szCs w:val="21"/>
        </w:rPr>
        <w:t>作出答复，并制作记录。</w:t>
      </w:r>
    </w:p>
    <w:p>
      <w:pPr>
        <w:pStyle w:val="5"/>
        <w:spacing w:before="0" w:after="0" w:line="360" w:lineRule="auto"/>
        <w:jc w:val="center"/>
        <w:rPr>
          <w:rFonts w:ascii="宋体" w:hAnsi="宋体" w:eastAsia="宋体" w:cs="宋体"/>
          <w:sz w:val="24"/>
          <w:szCs w:val="24"/>
        </w:rPr>
      </w:pPr>
      <w:bookmarkStart w:id="80" w:name="_Toc23641"/>
      <w:r>
        <w:rPr>
          <w:rFonts w:hint="eastAsia" w:ascii="宋体" w:hAnsi="宋体" w:eastAsia="宋体" w:cs="宋体"/>
          <w:sz w:val="24"/>
          <w:szCs w:val="24"/>
        </w:rPr>
        <w:t>六、谈判</w:t>
      </w:r>
      <w:bookmarkEnd w:id="73"/>
      <w:bookmarkEnd w:id="74"/>
      <w:r>
        <w:rPr>
          <w:rFonts w:hint="eastAsia" w:ascii="宋体" w:hAnsi="宋体" w:eastAsia="宋体" w:cs="宋体"/>
          <w:sz w:val="24"/>
          <w:szCs w:val="24"/>
        </w:rPr>
        <w:t>及评审</w:t>
      </w:r>
      <w:bookmarkEnd w:id="80"/>
    </w:p>
    <w:p>
      <w:pPr>
        <w:widowControl/>
        <w:spacing w:line="360" w:lineRule="auto"/>
        <w:ind w:firstLine="420" w:firstLineChars="200"/>
        <w:rPr>
          <w:rFonts w:ascii="宋体" w:hAnsi="宋体" w:cs="宋体"/>
          <w:kern w:val="0"/>
          <w:szCs w:val="21"/>
        </w:rPr>
      </w:pPr>
      <w:r>
        <w:rPr>
          <w:rFonts w:hint="eastAsia" w:ascii="宋体" w:hAnsi="宋体" w:cs="宋体"/>
          <w:kern w:val="0"/>
          <w:szCs w:val="21"/>
        </w:rPr>
        <w:t>6.1谈判小组</w:t>
      </w:r>
    </w:p>
    <w:p>
      <w:pPr>
        <w:widowControl/>
        <w:spacing w:line="360" w:lineRule="auto"/>
        <w:ind w:firstLine="420" w:firstLineChars="200"/>
        <w:rPr>
          <w:rFonts w:ascii="宋体" w:hAnsi="宋体" w:cs="宋体"/>
          <w:szCs w:val="21"/>
        </w:rPr>
      </w:pPr>
      <w:r>
        <w:rPr>
          <w:rFonts w:hint="eastAsia" w:ascii="宋体" w:hAnsi="宋体" w:cs="宋体"/>
          <w:kern w:val="0"/>
          <w:szCs w:val="21"/>
        </w:rPr>
        <w:t>6.1.1评审由采购人依法组建的谈判小组负责。</w:t>
      </w:r>
      <w:r>
        <w:rPr>
          <w:rFonts w:hint="eastAsia" w:ascii="宋体" w:hAnsi="宋体" w:cs="宋体"/>
          <w:szCs w:val="21"/>
        </w:rPr>
        <w:t>谈判小组由采购人代表和评审专家共3人及以上单数组成，其中评审专家人数不得少于谈判小组成员总数的三分之二。</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6.1.2 谈判小组成员有下列情形之一的，应当回避：</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（1）供应商或供应商的主要负责人的近亲属；</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（2）项目主管部门或者行政监督部门的人员：</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（3）与供应商有经济利益关系，可能影响对谈判公正评审的；</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（4）曾因在招标、评标以及其他与招标投标有关活动中从事违法行为而受过行政处罚或刑事处罚的。</w:t>
      </w:r>
    </w:p>
    <w:p>
      <w:pPr>
        <w:widowControl/>
        <w:spacing w:line="360" w:lineRule="auto"/>
        <w:ind w:firstLine="420" w:firstLineChars="200"/>
        <w:rPr>
          <w:rFonts w:ascii="宋体" w:hAnsi="宋体" w:cs="宋体"/>
          <w:kern w:val="0"/>
          <w:szCs w:val="21"/>
        </w:rPr>
      </w:pPr>
      <w:bookmarkStart w:id="81" w:name="_Toc360630384"/>
      <w:bookmarkStart w:id="82" w:name="_Toc429746961"/>
      <w:bookmarkStart w:id="83" w:name="_Toc448169816"/>
      <w:r>
        <w:rPr>
          <w:rFonts w:hint="eastAsia" w:ascii="宋体" w:hAnsi="宋体" w:cs="宋体"/>
          <w:kern w:val="0"/>
          <w:szCs w:val="21"/>
        </w:rPr>
        <w:t>6.2 谈判原则</w:t>
      </w:r>
      <w:bookmarkEnd w:id="81"/>
      <w:bookmarkEnd w:id="82"/>
      <w:bookmarkEnd w:id="83"/>
    </w:p>
    <w:p>
      <w:pPr>
        <w:widowControl/>
        <w:spacing w:line="360" w:lineRule="auto"/>
        <w:ind w:firstLine="420" w:firstLineChars="200"/>
        <w:rPr>
          <w:rFonts w:ascii="宋体" w:hAnsi="宋体" w:cs="宋体"/>
          <w:kern w:val="0"/>
          <w:szCs w:val="21"/>
        </w:rPr>
      </w:pPr>
      <w:r>
        <w:rPr>
          <w:rFonts w:hint="eastAsia" w:ascii="宋体" w:hAnsi="宋体" w:cs="宋体"/>
          <w:kern w:val="0"/>
          <w:szCs w:val="21"/>
        </w:rPr>
        <w:t>谈判活动遵循公平、公正、科学和择优的原则。</w:t>
      </w:r>
    </w:p>
    <w:p>
      <w:pPr>
        <w:widowControl/>
        <w:spacing w:line="360" w:lineRule="auto"/>
        <w:ind w:firstLine="420" w:firstLineChars="200"/>
        <w:rPr>
          <w:rFonts w:ascii="宋体" w:hAnsi="宋体" w:cs="宋体"/>
          <w:kern w:val="0"/>
          <w:szCs w:val="21"/>
        </w:rPr>
      </w:pPr>
      <w:bookmarkStart w:id="84" w:name="_Toc429746962"/>
      <w:bookmarkStart w:id="85" w:name="_Toc448169817"/>
      <w:bookmarkStart w:id="86" w:name="_Toc360630385"/>
      <w:r>
        <w:rPr>
          <w:rFonts w:hint="eastAsia" w:ascii="宋体" w:hAnsi="宋体" w:cs="宋体"/>
          <w:kern w:val="0"/>
          <w:szCs w:val="21"/>
        </w:rPr>
        <w:t xml:space="preserve">6.3 </w:t>
      </w:r>
      <w:bookmarkEnd w:id="84"/>
      <w:bookmarkEnd w:id="85"/>
      <w:bookmarkEnd w:id="86"/>
      <w:r>
        <w:rPr>
          <w:rFonts w:hint="eastAsia" w:ascii="宋体" w:hAnsi="宋体" w:cs="宋体"/>
          <w:kern w:val="0"/>
          <w:szCs w:val="21"/>
        </w:rPr>
        <w:t>评审</w:t>
      </w:r>
    </w:p>
    <w:p>
      <w:pPr>
        <w:widowControl/>
        <w:spacing w:line="360" w:lineRule="auto"/>
        <w:ind w:firstLine="420" w:firstLineChars="200"/>
        <w:rPr>
          <w:rFonts w:ascii="宋体" w:hAnsi="宋体" w:cs="宋体"/>
          <w:b/>
          <w:bCs/>
          <w:kern w:val="0"/>
          <w:sz w:val="24"/>
          <w:szCs w:val="24"/>
        </w:rPr>
      </w:pPr>
      <w:r>
        <w:rPr>
          <w:rFonts w:hint="eastAsia" w:ascii="宋体" w:hAnsi="宋体" w:cs="宋体"/>
          <w:kern w:val="0"/>
          <w:szCs w:val="21"/>
        </w:rPr>
        <w:t>谈判小组按照第三章“谈判办法”规定的方法、评审因素、标准和程序对响应文件进行评审。第三章“谈判办法”没有规定的方法、评审因素和标准，不作为评审依据。</w:t>
      </w:r>
    </w:p>
    <w:p>
      <w:pPr>
        <w:pStyle w:val="5"/>
        <w:spacing w:before="0" w:after="0" w:line="360" w:lineRule="auto"/>
        <w:jc w:val="center"/>
        <w:rPr>
          <w:rFonts w:ascii="宋体" w:hAnsi="宋体" w:eastAsia="宋体" w:cs="宋体"/>
          <w:sz w:val="24"/>
          <w:szCs w:val="24"/>
        </w:rPr>
      </w:pPr>
      <w:bookmarkStart w:id="87" w:name="_Toc2468"/>
      <w:r>
        <w:rPr>
          <w:rFonts w:hint="eastAsia" w:ascii="宋体" w:hAnsi="宋体" w:eastAsia="宋体" w:cs="宋体"/>
          <w:sz w:val="24"/>
          <w:szCs w:val="24"/>
        </w:rPr>
        <w:t>七、</w:t>
      </w:r>
      <w:bookmarkEnd w:id="75"/>
      <w:bookmarkEnd w:id="76"/>
      <w:bookmarkEnd w:id="77"/>
      <w:bookmarkEnd w:id="78"/>
      <w:bookmarkEnd w:id="79"/>
      <w:r>
        <w:rPr>
          <w:rFonts w:hint="eastAsia" w:ascii="宋体" w:hAnsi="宋体" w:eastAsia="宋体" w:cs="宋体"/>
          <w:sz w:val="24"/>
          <w:szCs w:val="24"/>
        </w:rPr>
        <w:t>合同授予</w:t>
      </w:r>
      <w:bookmarkEnd w:id="87"/>
    </w:p>
    <w:p>
      <w:pPr>
        <w:widowControl/>
        <w:spacing w:line="360" w:lineRule="auto"/>
        <w:ind w:firstLine="420" w:firstLineChars="200"/>
        <w:rPr>
          <w:rFonts w:ascii="宋体" w:hAnsi="宋体" w:cs="宋体"/>
          <w:kern w:val="0"/>
          <w:szCs w:val="21"/>
        </w:rPr>
      </w:pPr>
      <w:bookmarkStart w:id="88" w:name="_Toc448169819"/>
      <w:bookmarkStart w:id="89" w:name="_Toc360630387"/>
      <w:bookmarkStart w:id="90" w:name="_Toc429746964"/>
      <w:r>
        <w:rPr>
          <w:rFonts w:hint="eastAsia" w:ascii="宋体" w:hAnsi="宋体" w:cs="宋体"/>
          <w:kern w:val="0"/>
          <w:szCs w:val="21"/>
        </w:rPr>
        <w:t>7.1 成交方式</w:t>
      </w:r>
      <w:bookmarkEnd w:id="88"/>
      <w:bookmarkEnd w:id="89"/>
      <w:bookmarkEnd w:id="90"/>
    </w:p>
    <w:p>
      <w:pPr>
        <w:widowControl/>
        <w:spacing w:line="360" w:lineRule="auto"/>
        <w:ind w:firstLine="420" w:firstLineChars="200"/>
        <w:rPr>
          <w:rFonts w:ascii="宋体" w:hAnsi="宋体" w:cs="宋体"/>
          <w:kern w:val="0"/>
          <w:szCs w:val="21"/>
        </w:rPr>
      </w:pPr>
      <w:r>
        <w:rPr>
          <w:rFonts w:hint="eastAsia" w:ascii="宋体" w:hAnsi="宋体" w:cs="宋体"/>
          <w:kern w:val="0"/>
          <w:szCs w:val="21"/>
        </w:rPr>
        <w:t>除供应商须知前附表规定谈判小组直接确定成交人外，采购人依据谈判小组推荐的成交候选人确定成交人，谈判小组推荐成交候选人的人数见供应商须知前附表。</w:t>
      </w:r>
    </w:p>
    <w:p>
      <w:pPr>
        <w:widowControl/>
        <w:spacing w:line="360" w:lineRule="auto"/>
        <w:ind w:firstLine="420" w:firstLineChars="200"/>
        <w:rPr>
          <w:rFonts w:ascii="宋体" w:hAnsi="宋体" w:cs="宋体"/>
          <w:kern w:val="0"/>
          <w:szCs w:val="21"/>
        </w:rPr>
      </w:pPr>
      <w:bookmarkStart w:id="91" w:name="_Toc360630388"/>
      <w:bookmarkStart w:id="92" w:name="_Toc448169820"/>
      <w:bookmarkStart w:id="93" w:name="_Toc429746965"/>
      <w:r>
        <w:rPr>
          <w:rFonts w:hint="eastAsia" w:ascii="宋体" w:hAnsi="宋体" w:cs="宋体"/>
          <w:kern w:val="0"/>
          <w:szCs w:val="21"/>
        </w:rPr>
        <w:t>7.2成交通知</w:t>
      </w:r>
      <w:bookmarkEnd w:id="91"/>
      <w:bookmarkEnd w:id="92"/>
      <w:bookmarkEnd w:id="93"/>
    </w:p>
    <w:p>
      <w:pPr>
        <w:spacing w:line="360" w:lineRule="auto"/>
        <w:ind w:firstLine="420" w:firstLineChars="200"/>
        <w:rPr>
          <w:rFonts w:ascii="宋体" w:hAnsi="宋体" w:cs="宋体"/>
          <w:color w:val="000000"/>
          <w:szCs w:val="21"/>
        </w:rPr>
      </w:pPr>
      <w:r>
        <w:rPr>
          <w:rFonts w:hint="eastAsia" w:ascii="宋体" w:hAnsi="宋体" w:cs="宋体"/>
          <w:color w:val="000000"/>
          <w:szCs w:val="21"/>
        </w:rPr>
        <w:t>在本章第3.3 款规定的谈判有效期内，采购人以书面形式向成交人发出由武陟县公共资源交易中心监制的成交通知书。</w:t>
      </w:r>
    </w:p>
    <w:p>
      <w:pPr>
        <w:widowControl/>
        <w:spacing w:line="360" w:lineRule="auto"/>
        <w:ind w:firstLine="420" w:firstLineChars="200"/>
        <w:rPr>
          <w:rFonts w:ascii="宋体" w:hAnsi="宋体" w:cs="宋体"/>
          <w:kern w:val="0"/>
          <w:szCs w:val="21"/>
        </w:rPr>
      </w:pPr>
      <w:bookmarkStart w:id="94" w:name="_Toc360630389"/>
      <w:bookmarkStart w:id="95" w:name="_Toc448169821"/>
      <w:bookmarkStart w:id="96" w:name="_Toc429746966"/>
      <w:r>
        <w:rPr>
          <w:rFonts w:hint="eastAsia" w:ascii="宋体" w:hAnsi="宋体" w:cs="宋体"/>
          <w:kern w:val="0"/>
          <w:szCs w:val="21"/>
        </w:rPr>
        <w:t>7.3 履约担保</w:t>
      </w:r>
      <w:bookmarkEnd w:id="94"/>
      <w:bookmarkEnd w:id="95"/>
      <w:bookmarkEnd w:id="96"/>
      <w:r>
        <w:rPr>
          <w:rFonts w:hint="eastAsia" w:ascii="宋体" w:hAnsi="宋体" w:cs="宋体"/>
          <w:kern w:val="0"/>
          <w:szCs w:val="21"/>
        </w:rPr>
        <w:t>（如有）</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7.3.1 在签订合同前，成交人应按供应商须知前附表规定的金额、担保形式和谈判文件第四章“合同条款及格式”规定的履约担保格式向采购人提交履约担保。</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7.3.2 成交人不能按本章第7.3.1 项要求提交履约担保的，视为放弃成交，采购人有权向其追索谈判保证金，给采购人造成的损失超过保证金数额的，成交人还应当对超过部分予以赔偿。</w:t>
      </w:r>
    </w:p>
    <w:p>
      <w:pPr>
        <w:widowControl/>
        <w:spacing w:line="360" w:lineRule="auto"/>
        <w:ind w:firstLine="420" w:firstLineChars="200"/>
        <w:rPr>
          <w:rFonts w:ascii="宋体" w:hAnsi="宋体" w:cs="宋体"/>
          <w:kern w:val="0"/>
          <w:szCs w:val="21"/>
        </w:rPr>
      </w:pPr>
      <w:bookmarkStart w:id="97" w:name="_Toc360630390"/>
      <w:bookmarkStart w:id="98" w:name="_Toc448169822"/>
      <w:bookmarkStart w:id="99" w:name="_Toc429746967"/>
      <w:r>
        <w:rPr>
          <w:rFonts w:hint="eastAsia" w:ascii="宋体" w:hAnsi="宋体" w:cs="宋体"/>
          <w:kern w:val="0"/>
          <w:szCs w:val="21"/>
        </w:rPr>
        <w:t>7.4 签订合同</w:t>
      </w:r>
      <w:bookmarkEnd w:id="97"/>
      <w:bookmarkEnd w:id="98"/>
      <w:bookmarkEnd w:id="99"/>
    </w:p>
    <w:p>
      <w:pPr>
        <w:spacing w:line="360" w:lineRule="auto"/>
        <w:ind w:firstLine="420" w:firstLineChars="200"/>
        <w:rPr>
          <w:rFonts w:ascii="宋体" w:hAnsi="宋体" w:cs="宋体"/>
          <w:color w:val="000000"/>
          <w:szCs w:val="21"/>
          <w:highlight w:val="yellow"/>
        </w:rPr>
      </w:pPr>
      <w:r>
        <w:rPr>
          <w:rFonts w:hint="eastAsia" w:ascii="宋体" w:hAnsi="宋体" w:cs="宋体"/>
          <w:color w:val="000000"/>
          <w:szCs w:val="21"/>
        </w:rPr>
        <w:t>7.4.1 采购人和成交人应当自成交通知书发出之日起30天内，根据谈判文件和成交人的响应文件订立书面合同</w:t>
      </w:r>
      <w:r>
        <w:rPr>
          <w:rFonts w:hint="eastAsia" w:ascii="宋体" w:hAnsi="宋体" w:cs="宋体"/>
          <w:color w:val="000000"/>
          <w:szCs w:val="21"/>
          <w:lang w:eastAsia="zh-CN"/>
        </w:rPr>
        <w:t>，供应商须在响应文件中做出书面承诺</w:t>
      </w:r>
      <w:r>
        <w:rPr>
          <w:rFonts w:hint="eastAsia" w:ascii="宋体" w:hAnsi="宋体" w:cs="宋体"/>
          <w:color w:val="000000"/>
          <w:szCs w:val="21"/>
        </w:rPr>
        <w:t>。成交人无正当理由拒签合同的，采购人取消其成交资格，并向其追索谈判保证金；给采购人造成的损失超过谈判保证金数额的，成交人还应当对超过部分予以赔偿。</w:t>
      </w:r>
    </w:p>
    <w:p>
      <w:pPr>
        <w:spacing w:line="360" w:lineRule="auto"/>
        <w:ind w:firstLine="420" w:firstLineChars="200"/>
        <w:rPr>
          <w:rFonts w:ascii="宋体" w:hAnsi="宋体" w:cs="宋体"/>
          <w:szCs w:val="21"/>
        </w:rPr>
      </w:pPr>
      <w:r>
        <w:rPr>
          <w:rFonts w:hint="eastAsia" w:ascii="宋体" w:hAnsi="宋体" w:cs="宋体"/>
          <w:szCs w:val="21"/>
        </w:rPr>
        <w:t>谈判文件及修改文件、成交供应商的响应文件、补充或修改的文件及澄清或承诺文件等，均为双方签订合同的组成部分，并与合同一并作为本谈判所列采购项目的互补性法律文件，与合同具有同等法律效力。</w:t>
      </w:r>
    </w:p>
    <w:p>
      <w:pPr>
        <w:spacing w:line="360" w:lineRule="auto"/>
        <w:ind w:firstLine="420" w:firstLineChars="200"/>
        <w:rPr>
          <w:rFonts w:ascii="宋体" w:hAnsi="宋体" w:cs="宋体"/>
          <w:kern w:val="0"/>
          <w:szCs w:val="21"/>
        </w:rPr>
      </w:pPr>
      <w:r>
        <w:rPr>
          <w:rFonts w:hint="eastAsia" w:ascii="宋体" w:hAnsi="宋体" w:cs="宋体"/>
          <w:color w:val="000000"/>
          <w:szCs w:val="21"/>
        </w:rPr>
        <w:t>7.4.2 发出成交通知书后，采购人无正当理由拒签合同，给成交人造成损失的，应当赔偿损失。</w:t>
      </w:r>
    </w:p>
    <w:p>
      <w:pPr>
        <w:pStyle w:val="5"/>
        <w:spacing w:before="0" w:after="0" w:line="360" w:lineRule="auto"/>
        <w:jc w:val="center"/>
        <w:rPr>
          <w:rFonts w:ascii="宋体" w:hAnsi="宋体" w:eastAsia="宋体" w:cs="宋体"/>
          <w:sz w:val="24"/>
          <w:szCs w:val="24"/>
        </w:rPr>
      </w:pPr>
      <w:bookmarkStart w:id="100" w:name="_Toc429746971"/>
      <w:bookmarkStart w:id="101" w:name="_Toc184635079"/>
      <w:bookmarkStart w:id="102" w:name="_Toc448169823"/>
      <w:bookmarkStart w:id="103" w:name="_Toc360630394"/>
      <w:bookmarkStart w:id="104" w:name="_Toc6621"/>
      <w:bookmarkStart w:id="105" w:name="_Toc421695640"/>
      <w:bookmarkStart w:id="106" w:name="_Toc420513686"/>
      <w:bookmarkStart w:id="107" w:name="_Toc420513734"/>
      <w:bookmarkStart w:id="108" w:name="_Toc420513707"/>
      <w:bookmarkStart w:id="109" w:name="_Toc374512417"/>
      <w:bookmarkStart w:id="110" w:name="_Toc373230030"/>
      <w:r>
        <w:rPr>
          <w:rFonts w:hint="eastAsia" w:ascii="宋体" w:hAnsi="宋体" w:eastAsia="宋体" w:cs="宋体"/>
          <w:sz w:val="24"/>
          <w:szCs w:val="24"/>
        </w:rPr>
        <w:t>八、纪律和</w:t>
      </w:r>
      <w:bookmarkEnd w:id="100"/>
      <w:bookmarkEnd w:id="101"/>
      <w:bookmarkEnd w:id="102"/>
      <w:bookmarkEnd w:id="103"/>
      <w:r>
        <w:rPr>
          <w:rFonts w:hint="eastAsia" w:ascii="宋体" w:hAnsi="宋体" w:eastAsia="宋体" w:cs="宋体"/>
          <w:sz w:val="24"/>
          <w:szCs w:val="24"/>
        </w:rPr>
        <w:t>质疑</w:t>
      </w:r>
      <w:bookmarkEnd w:id="104"/>
    </w:p>
    <w:p>
      <w:pPr>
        <w:widowControl/>
        <w:spacing w:line="360" w:lineRule="auto"/>
        <w:ind w:firstLine="420" w:firstLineChars="200"/>
        <w:rPr>
          <w:rFonts w:ascii="宋体" w:hAnsi="宋体" w:cs="宋体"/>
          <w:kern w:val="0"/>
          <w:szCs w:val="21"/>
        </w:rPr>
      </w:pPr>
      <w:bookmarkStart w:id="111" w:name="_Toc448169824"/>
      <w:bookmarkStart w:id="112" w:name="_Toc360630395"/>
      <w:bookmarkStart w:id="113" w:name="_Toc429746972"/>
      <w:r>
        <w:rPr>
          <w:rFonts w:hint="eastAsia" w:ascii="宋体" w:hAnsi="宋体" w:cs="宋体"/>
          <w:kern w:val="0"/>
          <w:szCs w:val="21"/>
        </w:rPr>
        <w:t>8.1 对采购人的纪律要求</w:t>
      </w:r>
      <w:bookmarkEnd w:id="111"/>
      <w:bookmarkEnd w:id="112"/>
      <w:bookmarkEnd w:id="113"/>
    </w:p>
    <w:p>
      <w:pPr>
        <w:widowControl/>
        <w:spacing w:line="360" w:lineRule="auto"/>
        <w:ind w:firstLine="420" w:firstLineChars="200"/>
        <w:rPr>
          <w:rFonts w:ascii="宋体" w:hAnsi="宋体" w:cs="宋体"/>
          <w:kern w:val="0"/>
          <w:szCs w:val="21"/>
        </w:rPr>
      </w:pPr>
      <w:r>
        <w:rPr>
          <w:rFonts w:hint="eastAsia" w:ascii="宋体" w:hAnsi="宋体" w:cs="宋体"/>
          <w:kern w:val="0"/>
          <w:szCs w:val="21"/>
        </w:rPr>
        <w:t>采购人不得泄漏谈判过程中应当保密的情况和资料，不得与供应商串通损害国家利益、社会公共利益或者他人合法权益。</w:t>
      </w:r>
    </w:p>
    <w:p>
      <w:pPr>
        <w:widowControl/>
        <w:spacing w:line="360" w:lineRule="auto"/>
        <w:ind w:firstLine="420" w:firstLineChars="200"/>
        <w:rPr>
          <w:rFonts w:ascii="宋体" w:hAnsi="宋体" w:cs="宋体"/>
          <w:kern w:val="0"/>
          <w:szCs w:val="21"/>
        </w:rPr>
      </w:pPr>
      <w:bookmarkStart w:id="114" w:name="_Toc448169825"/>
      <w:bookmarkStart w:id="115" w:name="_Toc360630396"/>
      <w:bookmarkStart w:id="116" w:name="_Toc429746973"/>
      <w:r>
        <w:rPr>
          <w:rFonts w:hint="eastAsia" w:ascii="宋体" w:hAnsi="宋体" w:cs="宋体"/>
          <w:kern w:val="0"/>
          <w:szCs w:val="21"/>
        </w:rPr>
        <w:t>8.2 对供应商的纪律要求</w:t>
      </w:r>
      <w:bookmarkEnd w:id="114"/>
      <w:bookmarkEnd w:id="115"/>
      <w:bookmarkEnd w:id="116"/>
    </w:p>
    <w:p>
      <w:pPr>
        <w:widowControl/>
        <w:spacing w:line="360" w:lineRule="auto"/>
        <w:ind w:firstLine="420" w:firstLineChars="200"/>
        <w:rPr>
          <w:rFonts w:ascii="宋体" w:hAnsi="宋体" w:cs="宋体"/>
          <w:kern w:val="0"/>
          <w:szCs w:val="21"/>
        </w:rPr>
      </w:pPr>
      <w:r>
        <w:rPr>
          <w:rFonts w:hint="eastAsia" w:ascii="宋体" w:hAnsi="宋体" w:cs="宋体"/>
          <w:kern w:val="0"/>
          <w:szCs w:val="21"/>
        </w:rPr>
        <w:t>供应商不得相互串通谈判或者与采购人串通谈判，不得向采购人或者谈判小组成员行贿谋取成交，不得以他人名义谈判或者以其他方式弄虚作假骗取成；供应商不得以任何方式干扰、影响评审工作。</w:t>
      </w:r>
    </w:p>
    <w:p>
      <w:pPr>
        <w:widowControl/>
        <w:spacing w:line="360" w:lineRule="auto"/>
        <w:ind w:firstLine="420" w:firstLineChars="200"/>
        <w:rPr>
          <w:rFonts w:ascii="宋体" w:hAnsi="宋体" w:cs="宋体"/>
          <w:kern w:val="0"/>
          <w:szCs w:val="21"/>
        </w:rPr>
      </w:pPr>
      <w:bookmarkStart w:id="117" w:name="_Toc360630397"/>
      <w:bookmarkStart w:id="118" w:name="_Toc429746974"/>
      <w:bookmarkStart w:id="119" w:name="_Toc448169826"/>
      <w:r>
        <w:rPr>
          <w:rFonts w:hint="eastAsia" w:ascii="宋体" w:hAnsi="宋体" w:cs="宋体"/>
          <w:kern w:val="0"/>
          <w:szCs w:val="21"/>
        </w:rPr>
        <w:t>8.3 对谈判小组成员的纪律要求</w:t>
      </w:r>
      <w:bookmarkEnd w:id="117"/>
      <w:bookmarkEnd w:id="118"/>
      <w:bookmarkEnd w:id="119"/>
    </w:p>
    <w:p>
      <w:pPr>
        <w:widowControl/>
        <w:spacing w:line="360" w:lineRule="auto"/>
        <w:ind w:firstLine="420" w:firstLineChars="200"/>
        <w:rPr>
          <w:rFonts w:ascii="宋体" w:hAnsi="宋体" w:cs="宋体"/>
          <w:kern w:val="0"/>
          <w:szCs w:val="21"/>
        </w:rPr>
      </w:pPr>
      <w:r>
        <w:rPr>
          <w:rFonts w:hint="eastAsia" w:ascii="宋体" w:hAnsi="宋体" w:cs="宋体"/>
          <w:kern w:val="0"/>
          <w:szCs w:val="21"/>
        </w:rPr>
        <w:t>谈判小组成员不得收受他人的财物或者其他好处，不得向他人透漏对响应文件的评审和比较、成候选人的推荐情况以及评审有关的其他情况。在评审活动中，谈判小组成员不得擅离职守，影响评审程序正常进行，不得使用第三章“谈判办法”没有规定的评审因素和标准进行评审。</w:t>
      </w:r>
    </w:p>
    <w:p>
      <w:pPr>
        <w:widowControl/>
        <w:spacing w:line="360" w:lineRule="auto"/>
        <w:ind w:firstLine="420" w:firstLineChars="200"/>
        <w:rPr>
          <w:rFonts w:ascii="宋体" w:hAnsi="宋体" w:cs="宋体"/>
          <w:kern w:val="0"/>
          <w:szCs w:val="21"/>
        </w:rPr>
      </w:pPr>
      <w:bookmarkStart w:id="120" w:name="_Toc448169827"/>
      <w:bookmarkStart w:id="121" w:name="_Toc360630398"/>
      <w:bookmarkStart w:id="122" w:name="_Toc429746975"/>
      <w:r>
        <w:rPr>
          <w:rFonts w:hint="eastAsia" w:ascii="宋体" w:hAnsi="宋体" w:cs="宋体"/>
          <w:kern w:val="0"/>
          <w:szCs w:val="21"/>
        </w:rPr>
        <w:t>8.4 对与评审活动有关的工作人员的纪律要求</w:t>
      </w:r>
      <w:bookmarkEnd w:id="120"/>
      <w:bookmarkEnd w:id="121"/>
      <w:bookmarkEnd w:id="122"/>
    </w:p>
    <w:p>
      <w:pPr>
        <w:widowControl/>
        <w:spacing w:line="360" w:lineRule="auto"/>
        <w:ind w:firstLine="420" w:firstLineChars="200"/>
        <w:rPr>
          <w:rFonts w:ascii="宋体" w:hAnsi="宋体" w:cs="宋体"/>
          <w:kern w:val="0"/>
          <w:szCs w:val="21"/>
        </w:rPr>
      </w:pPr>
      <w:r>
        <w:rPr>
          <w:rFonts w:hint="eastAsia" w:ascii="宋体" w:hAnsi="宋体" w:cs="宋体"/>
          <w:kern w:val="0"/>
          <w:szCs w:val="21"/>
        </w:rPr>
        <w:t>与评审活动有关的工作人员不得收受他人的财物或者其他好处，不得向他人透漏对响应文件的评审和比较、成交候选人的推荐情况以及评审有关的其他情况。在评审活动中，与评审活动有关的工作人员不得擅离职守，影响评审程序正常进行。</w:t>
      </w:r>
    </w:p>
    <w:p>
      <w:pPr>
        <w:widowControl/>
        <w:spacing w:line="360" w:lineRule="auto"/>
        <w:ind w:firstLine="420" w:firstLineChars="200"/>
        <w:rPr>
          <w:rFonts w:ascii="宋体" w:hAnsi="宋体" w:cs="宋体"/>
          <w:kern w:val="0"/>
          <w:szCs w:val="21"/>
        </w:rPr>
      </w:pPr>
      <w:bookmarkStart w:id="123" w:name="_Toc448169828"/>
      <w:bookmarkStart w:id="124" w:name="_Toc360630399"/>
      <w:bookmarkStart w:id="125" w:name="_Toc429746976"/>
      <w:r>
        <w:rPr>
          <w:rFonts w:hint="eastAsia" w:ascii="宋体" w:hAnsi="宋体" w:cs="宋体"/>
          <w:kern w:val="0"/>
          <w:szCs w:val="21"/>
        </w:rPr>
        <w:t xml:space="preserve">8.5 </w:t>
      </w:r>
      <w:bookmarkEnd w:id="123"/>
      <w:bookmarkEnd w:id="124"/>
      <w:bookmarkEnd w:id="125"/>
      <w:r>
        <w:rPr>
          <w:rFonts w:hint="eastAsia" w:ascii="宋体" w:hAnsi="宋体" w:cs="宋体"/>
          <w:kern w:val="0"/>
          <w:szCs w:val="21"/>
        </w:rPr>
        <w:t>质疑</w:t>
      </w:r>
    </w:p>
    <w:p>
      <w:pPr>
        <w:spacing w:line="360" w:lineRule="auto"/>
        <w:ind w:firstLine="367" w:firstLineChars="175"/>
        <w:rPr>
          <w:rFonts w:ascii="宋体" w:hAnsi="宋体" w:cs="宋体"/>
          <w:szCs w:val="21"/>
        </w:rPr>
      </w:pPr>
      <w:bookmarkStart w:id="126" w:name="_Toc184635080"/>
      <w:bookmarkStart w:id="127" w:name="_Toc360630400"/>
      <w:bookmarkStart w:id="128" w:name="_Toc448169829"/>
      <w:bookmarkStart w:id="129" w:name="_Toc429746977"/>
      <w:r>
        <w:rPr>
          <w:rFonts w:hint="eastAsia" w:ascii="宋体" w:hAnsi="宋体" w:cs="宋体"/>
          <w:szCs w:val="21"/>
        </w:rPr>
        <w:t>供应商认为采购过程、成交结果使自己的权益受到损害的，可以在知道或者应知其权益受到损害之日起7个工作日内，以书面形式向采购人、采购代理机构提出质疑。</w:t>
      </w:r>
    </w:p>
    <w:p>
      <w:pPr>
        <w:spacing w:line="360" w:lineRule="auto"/>
        <w:ind w:firstLine="367" w:firstLineChars="175"/>
        <w:rPr>
          <w:rFonts w:ascii="宋体" w:hAnsi="宋体" w:cs="宋体"/>
          <w:szCs w:val="21"/>
        </w:rPr>
      </w:pPr>
      <w:r>
        <w:rPr>
          <w:rFonts w:hint="eastAsia" w:ascii="宋体" w:hAnsi="宋体" w:cs="宋体"/>
          <w:szCs w:val="21"/>
        </w:rPr>
        <w:t>8.5.1供应商应在法定质疑期内一次性提出针对同一采购程序环节的质疑。</w:t>
      </w:r>
    </w:p>
    <w:p>
      <w:pPr>
        <w:spacing w:line="360" w:lineRule="auto"/>
        <w:ind w:firstLine="367" w:firstLineChars="175"/>
        <w:rPr>
          <w:rFonts w:ascii="宋体" w:hAnsi="宋体" w:cs="宋体"/>
          <w:szCs w:val="21"/>
        </w:rPr>
      </w:pPr>
      <w:r>
        <w:rPr>
          <w:rFonts w:hint="eastAsia" w:ascii="宋体" w:hAnsi="宋体" w:cs="宋体"/>
          <w:szCs w:val="21"/>
        </w:rPr>
        <w:t>8.5.2提出质疑的供应商应当是参与所质疑项目采购活动的供应商。</w:t>
      </w:r>
    </w:p>
    <w:p>
      <w:pPr>
        <w:spacing w:line="360" w:lineRule="auto"/>
        <w:ind w:firstLine="367" w:firstLineChars="175"/>
        <w:rPr>
          <w:rFonts w:ascii="宋体" w:hAnsi="宋体" w:cs="宋体"/>
          <w:szCs w:val="21"/>
        </w:rPr>
      </w:pPr>
      <w:r>
        <w:rPr>
          <w:rFonts w:hint="eastAsia" w:ascii="宋体" w:hAnsi="宋体" w:cs="宋体"/>
          <w:szCs w:val="21"/>
        </w:rPr>
        <w:t>8.5.3潜在供应商已依法获取其可质疑的谈判文件的，可以对该文件提出质疑。对谈判文件提出质疑的，应当在获取谈判文件之日起3个工作日内提出。</w:t>
      </w:r>
    </w:p>
    <w:p>
      <w:pPr>
        <w:spacing w:line="360" w:lineRule="auto"/>
        <w:ind w:firstLine="367" w:firstLineChars="175"/>
        <w:rPr>
          <w:rFonts w:ascii="宋体" w:hAnsi="宋体" w:cs="宋体"/>
          <w:szCs w:val="21"/>
        </w:rPr>
      </w:pPr>
      <w:r>
        <w:rPr>
          <w:rFonts w:hint="eastAsia" w:ascii="宋体" w:hAnsi="宋体" w:cs="宋体"/>
          <w:szCs w:val="21"/>
        </w:rPr>
        <w:t>8.5.4供应商提出质疑应当提交质疑函和必要的证明材料。</w:t>
      </w:r>
    </w:p>
    <w:p>
      <w:pPr>
        <w:spacing w:line="360" w:lineRule="auto"/>
        <w:ind w:firstLine="367" w:firstLineChars="175"/>
        <w:rPr>
          <w:rFonts w:ascii="宋体" w:hAnsi="宋体" w:cs="宋体"/>
          <w:szCs w:val="21"/>
        </w:rPr>
      </w:pPr>
      <w:r>
        <w:rPr>
          <w:rFonts w:hint="eastAsia" w:ascii="宋体" w:hAnsi="宋体" w:cs="宋体"/>
          <w:szCs w:val="21"/>
        </w:rPr>
        <w:t>8.5.5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pPr>
        <w:spacing w:line="360" w:lineRule="auto"/>
        <w:ind w:firstLine="367" w:firstLineChars="175"/>
        <w:rPr>
          <w:rFonts w:ascii="宋体" w:hAnsi="宋体" w:cs="宋体"/>
          <w:szCs w:val="21"/>
        </w:rPr>
      </w:pPr>
      <w:r>
        <w:rPr>
          <w:rFonts w:hint="eastAsia" w:ascii="宋体" w:hAnsi="宋体" w:cs="宋体"/>
          <w:szCs w:val="21"/>
        </w:rPr>
        <w:t>8.5.6质疑文件格式详见《中国政府采购网》下载专区“</w:t>
      </w:r>
      <w:r>
        <w:fldChar w:fldCharType="begin"/>
      </w:r>
      <w:r>
        <w:instrText xml:space="preserve"> HYPERLINK "http://download.ccgp.gov.cn/2018/zhiyihanfanben.zip" </w:instrText>
      </w:r>
      <w:r>
        <w:fldChar w:fldCharType="separate"/>
      </w:r>
      <w:r>
        <w:rPr>
          <w:rFonts w:hint="eastAsia" w:ascii="宋体" w:hAnsi="宋体" w:cs="宋体"/>
          <w:szCs w:val="21"/>
        </w:rPr>
        <w:t>政府采购供应商质疑函范本</w:t>
      </w:r>
      <w:r>
        <w:rPr>
          <w:rFonts w:hint="eastAsia" w:ascii="宋体" w:hAnsi="宋体" w:cs="宋体"/>
          <w:szCs w:val="21"/>
        </w:rPr>
        <w:fldChar w:fldCharType="end"/>
      </w:r>
      <w:r>
        <w:rPr>
          <w:rFonts w:hint="eastAsia" w:ascii="宋体" w:hAnsi="宋体" w:cs="宋体"/>
          <w:szCs w:val="21"/>
        </w:rPr>
        <w:t>”，并按照“谁主张、谁举证”的原则，附上相关证明材料。否则，采购人或采购代理机构不予受理, 质疑文件及相关证明材料一式二份，采购人、采购代理机构各执一份。</w:t>
      </w:r>
    </w:p>
    <w:p>
      <w:pPr>
        <w:spacing w:line="360" w:lineRule="auto"/>
        <w:ind w:firstLine="367" w:firstLineChars="175"/>
        <w:rPr>
          <w:rFonts w:ascii="宋体" w:hAnsi="宋体" w:cs="宋体"/>
          <w:szCs w:val="21"/>
        </w:rPr>
      </w:pPr>
      <w:r>
        <w:rPr>
          <w:rFonts w:hint="eastAsia" w:ascii="宋体" w:hAnsi="宋体" w:cs="宋体"/>
          <w:szCs w:val="21"/>
        </w:rPr>
        <w:t>供应商可以委托代理人进行质疑。其授权委托书应当载明代理人的姓名、代理事项、具体权限、期限和相关事项。并由供应商的法定代表人签字或者盖章，并加盖单位公章。</w:t>
      </w:r>
    </w:p>
    <w:p>
      <w:pPr>
        <w:tabs>
          <w:tab w:val="left" w:pos="0"/>
        </w:tabs>
        <w:spacing w:line="360" w:lineRule="auto"/>
        <w:ind w:firstLine="420" w:firstLineChars="200"/>
        <w:rPr>
          <w:rFonts w:ascii="宋体" w:hAnsi="宋体" w:cs="宋体"/>
          <w:szCs w:val="21"/>
        </w:rPr>
      </w:pPr>
      <w:r>
        <w:rPr>
          <w:rFonts w:hint="eastAsia" w:ascii="宋体" w:hAnsi="宋体" w:cs="宋体"/>
          <w:szCs w:val="21"/>
        </w:rPr>
        <w:t>8.5.7采购人或采购代理机构将在收到符合上述条件的书面质疑后7个工作日内审查质疑事项，作出答复或相关处理决定，并以书面形式通知质疑供应商和其他有关供应商，但答复的内容不涉及商业秘密。采购代理机构遵循“谁过错谁负担”的原则，有过错的一方承担调查论证费用。</w:t>
      </w:r>
    </w:p>
    <w:p>
      <w:pPr>
        <w:tabs>
          <w:tab w:val="left" w:pos="0"/>
        </w:tabs>
        <w:spacing w:line="360" w:lineRule="auto"/>
        <w:ind w:firstLine="420" w:firstLineChars="200"/>
        <w:rPr>
          <w:rFonts w:ascii="宋体" w:hAnsi="宋体" w:cs="宋体"/>
          <w:szCs w:val="21"/>
        </w:rPr>
      </w:pPr>
      <w:r>
        <w:rPr>
          <w:rFonts w:hint="eastAsia" w:ascii="宋体" w:hAnsi="宋体" w:cs="宋体"/>
          <w:szCs w:val="21"/>
        </w:rPr>
        <w:t>8.5.8质疑供应商对采购人或采购代理机构的答复不满意以及采购人或采购代理机构未在规定的时间内做出答复的，可以在答复期满后15个工作日内向同级财政部门投诉。</w:t>
      </w:r>
    </w:p>
    <w:p>
      <w:pPr>
        <w:tabs>
          <w:tab w:val="left" w:pos="0"/>
        </w:tabs>
        <w:spacing w:line="360" w:lineRule="auto"/>
        <w:ind w:firstLine="420" w:firstLineChars="200"/>
        <w:rPr>
          <w:rFonts w:ascii="宋体" w:hAnsi="宋体" w:cs="宋体"/>
          <w:szCs w:val="21"/>
        </w:rPr>
      </w:pPr>
      <w:r>
        <w:rPr>
          <w:rFonts w:hint="eastAsia" w:ascii="宋体" w:hAnsi="宋体" w:cs="宋体"/>
          <w:szCs w:val="21"/>
        </w:rPr>
        <w:t>8.5.9质疑联系事项：</w:t>
      </w:r>
    </w:p>
    <w:p>
      <w:pPr>
        <w:numPr>
          <w:ilvl w:val="0"/>
          <w:numId w:val="2"/>
        </w:numPr>
        <w:adjustRightInd w:val="0"/>
        <w:spacing w:line="360" w:lineRule="auto"/>
        <w:ind w:firstLine="420" w:firstLineChars="200"/>
        <w:jc w:val="left"/>
        <w:textAlignment w:val="baseline"/>
        <w:rPr>
          <w:rFonts w:ascii="宋体" w:hAnsi="宋体" w:cs="宋体"/>
          <w:color w:val="000000"/>
          <w:szCs w:val="21"/>
        </w:rPr>
      </w:pPr>
      <w:r>
        <w:rPr>
          <w:rFonts w:hint="eastAsia" w:ascii="宋体" w:hAnsi="宋体" w:cs="宋体"/>
          <w:color w:val="000000"/>
          <w:szCs w:val="21"/>
        </w:rPr>
        <w:t>供应商应以书面方式将质疑函分别送至采购人、采购代理机构；</w:t>
      </w:r>
    </w:p>
    <w:p>
      <w:pPr>
        <w:numPr>
          <w:ilvl w:val="0"/>
          <w:numId w:val="0"/>
        </w:numPr>
        <w:spacing w:line="560" w:lineRule="exact"/>
        <w:ind w:firstLine="420" w:firstLineChars="200"/>
        <w:rPr>
          <w:rFonts w:hint="eastAsia" w:ascii="宋体" w:hAnsi="宋体" w:eastAsia="宋体" w:cs="宋体"/>
          <w:color w:val="auto"/>
          <w:sz w:val="22"/>
          <w:szCs w:val="22"/>
        </w:rPr>
      </w:pPr>
      <w:r>
        <w:rPr>
          <w:rFonts w:hint="eastAsia" w:ascii="宋体" w:hAnsi="宋体" w:eastAsia="宋体" w:cs="宋体"/>
          <w:szCs w:val="21"/>
          <w:lang w:eastAsia="zh-CN"/>
        </w:rPr>
        <w:t>（</w:t>
      </w:r>
      <w:r>
        <w:rPr>
          <w:rFonts w:hint="eastAsia" w:ascii="宋体" w:hAnsi="宋体" w:eastAsia="宋体" w:cs="宋体"/>
          <w:szCs w:val="21"/>
          <w:lang w:val="en-US" w:eastAsia="zh-CN"/>
        </w:rPr>
        <w:t>2</w:t>
      </w:r>
      <w:r>
        <w:rPr>
          <w:rFonts w:hint="eastAsia" w:ascii="宋体" w:hAnsi="宋体" w:eastAsia="宋体" w:cs="宋体"/>
          <w:szCs w:val="21"/>
          <w:lang w:eastAsia="zh-CN"/>
        </w:rPr>
        <w:t>）</w:t>
      </w:r>
      <w:r>
        <w:rPr>
          <w:rFonts w:hint="eastAsia" w:ascii="宋体" w:hAnsi="宋体" w:eastAsia="宋体" w:cs="宋体"/>
          <w:color w:val="auto"/>
          <w:sz w:val="22"/>
          <w:szCs w:val="22"/>
          <w:lang w:eastAsia="zh-CN"/>
        </w:rPr>
        <w:t>采购人</w:t>
      </w:r>
      <w:r>
        <w:rPr>
          <w:rFonts w:hint="eastAsia" w:ascii="宋体" w:hAnsi="宋体" w:eastAsia="宋体" w:cs="宋体"/>
          <w:color w:val="auto"/>
          <w:sz w:val="22"/>
          <w:szCs w:val="22"/>
        </w:rPr>
        <w:t>：武陟县大封镇卫生院</w:t>
      </w:r>
    </w:p>
    <w:p>
      <w:pPr>
        <w:numPr>
          <w:ilvl w:val="0"/>
          <w:numId w:val="0"/>
        </w:numPr>
        <w:spacing w:line="560" w:lineRule="exact"/>
        <w:ind w:firstLine="880" w:firstLineChars="400"/>
        <w:rPr>
          <w:rFonts w:hint="eastAsia" w:ascii="宋体" w:hAnsi="宋体" w:eastAsia="宋体" w:cs="宋体"/>
          <w:color w:val="auto"/>
          <w:sz w:val="22"/>
          <w:szCs w:val="22"/>
        </w:rPr>
      </w:pPr>
      <w:r>
        <w:rPr>
          <w:rFonts w:hint="eastAsia" w:ascii="宋体" w:hAnsi="宋体" w:eastAsia="宋体" w:cs="宋体"/>
          <w:color w:val="auto"/>
          <w:sz w:val="22"/>
          <w:szCs w:val="22"/>
        </w:rPr>
        <w:t>联 系 人：董先生</w:t>
      </w:r>
    </w:p>
    <w:p>
      <w:pPr>
        <w:numPr>
          <w:ilvl w:val="0"/>
          <w:numId w:val="0"/>
        </w:numPr>
        <w:spacing w:line="560" w:lineRule="exact"/>
        <w:ind w:firstLine="880" w:firstLineChars="400"/>
        <w:rPr>
          <w:rFonts w:hint="eastAsia" w:ascii="宋体" w:hAnsi="宋体" w:eastAsia="宋体" w:cs="宋体"/>
          <w:color w:val="auto"/>
          <w:sz w:val="22"/>
          <w:szCs w:val="22"/>
        </w:rPr>
      </w:pPr>
      <w:r>
        <w:rPr>
          <w:rFonts w:hint="eastAsia" w:ascii="宋体" w:hAnsi="宋体" w:eastAsia="宋体" w:cs="宋体"/>
          <w:color w:val="auto"/>
          <w:sz w:val="22"/>
          <w:szCs w:val="22"/>
        </w:rPr>
        <w:t>联系电话：13598517691</w:t>
      </w:r>
    </w:p>
    <w:p>
      <w:pPr>
        <w:numPr>
          <w:ilvl w:val="0"/>
          <w:numId w:val="0"/>
        </w:numPr>
        <w:spacing w:line="560" w:lineRule="exact"/>
        <w:ind w:firstLine="880" w:firstLineChars="400"/>
        <w:rPr>
          <w:rFonts w:hint="eastAsia" w:ascii="仿宋_GB2312" w:hAnsi="仿宋" w:eastAsia="仿宋_GB2312" w:cs="仿宋"/>
          <w:color w:val="auto"/>
          <w:sz w:val="28"/>
          <w:szCs w:val="28"/>
          <w:lang w:val="en-US" w:eastAsia="zh-CN"/>
        </w:rPr>
      </w:pPr>
      <w:r>
        <w:rPr>
          <w:rFonts w:hint="eastAsia" w:ascii="宋体" w:hAnsi="宋体" w:eastAsia="宋体" w:cs="宋体"/>
          <w:color w:val="auto"/>
          <w:sz w:val="22"/>
          <w:szCs w:val="22"/>
          <w:lang w:val="en-US" w:eastAsia="zh-CN"/>
        </w:rPr>
        <w:t>联系地址：武陟县大封镇卫生院院内</w:t>
      </w:r>
    </w:p>
    <w:p>
      <w:pPr>
        <w:spacing w:line="408" w:lineRule="auto"/>
        <w:ind w:firstLine="420" w:firstLineChars="200"/>
        <w:rPr>
          <w:rFonts w:ascii="宋体" w:hAnsi="宋体" w:cs="宋体"/>
          <w:szCs w:val="21"/>
        </w:rPr>
      </w:pPr>
      <w:r>
        <w:rPr>
          <w:rFonts w:hint="eastAsia" w:ascii="宋体" w:hAnsi="宋体" w:cs="宋体"/>
          <w:szCs w:val="21"/>
        </w:rPr>
        <w:t>（3）</w:t>
      </w:r>
      <w:r>
        <w:rPr>
          <w:rFonts w:hint="eastAsia" w:ascii="宋体" w:hAnsi="宋体" w:eastAsia="宋体" w:cs="宋体"/>
          <w:szCs w:val="21"/>
        </w:rPr>
        <w:t>采购代理机构：中鼎景宏工程管理有限公司　</w:t>
      </w:r>
    </w:p>
    <w:p>
      <w:pPr>
        <w:spacing w:line="408" w:lineRule="auto"/>
        <w:ind w:firstLine="1050" w:firstLineChars="500"/>
        <w:rPr>
          <w:rFonts w:ascii="宋体" w:hAnsi="宋体" w:cs="宋体"/>
          <w:szCs w:val="21"/>
        </w:rPr>
      </w:pPr>
      <w:r>
        <w:rPr>
          <w:rFonts w:hint="eastAsia" w:ascii="宋体" w:hAnsi="宋体" w:eastAsia="宋体" w:cs="宋体"/>
          <w:szCs w:val="21"/>
        </w:rPr>
        <w:t>联系人：</w:t>
      </w:r>
      <w:r>
        <w:rPr>
          <w:rFonts w:hint="eastAsia" w:ascii="宋体" w:hAnsi="宋体" w:cs="宋体"/>
          <w:szCs w:val="21"/>
          <w:lang w:val="en-US" w:eastAsia="zh-CN"/>
        </w:rPr>
        <w:t>孙女士</w:t>
      </w:r>
    </w:p>
    <w:p>
      <w:pPr>
        <w:spacing w:line="408" w:lineRule="auto"/>
        <w:ind w:firstLine="1050" w:firstLineChars="500"/>
        <w:rPr>
          <w:rFonts w:ascii="宋体" w:hAnsi="宋体" w:cs="宋体"/>
          <w:szCs w:val="21"/>
        </w:rPr>
      </w:pPr>
      <w:r>
        <w:rPr>
          <w:rFonts w:hint="eastAsia" w:ascii="宋体" w:hAnsi="宋体" w:eastAsia="宋体" w:cs="宋体"/>
          <w:szCs w:val="21"/>
        </w:rPr>
        <w:t>联系方式：0391-7289831</w:t>
      </w:r>
    </w:p>
    <w:p>
      <w:pPr>
        <w:pStyle w:val="27"/>
        <w:spacing w:line="408" w:lineRule="auto"/>
        <w:ind w:firstLine="1050" w:firstLineChars="500"/>
        <w:rPr>
          <w:rFonts w:ascii="宋体" w:hAnsi="宋体" w:cs="宋体"/>
          <w:sz w:val="21"/>
          <w:szCs w:val="21"/>
        </w:rPr>
      </w:pPr>
      <w:r>
        <w:rPr>
          <w:rFonts w:hint="eastAsia" w:ascii="宋体" w:hAnsi="宋体" w:eastAsia="宋体" w:cs="宋体"/>
          <w:sz w:val="21"/>
          <w:szCs w:val="21"/>
        </w:rPr>
        <w:t>地址：郑州市金水区纬五路12号河南合作大厦B座10楼　</w:t>
      </w:r>
    </w:p>
    <w:p>
      <w:pPr>
        <w:pStyle w:val="27"/>
        <w:spacing w:line="360" w:lineRule="auto"/>
        <w:ind w:firstLine="1050" w:firstLineChars="500"/>
        <w:rPr>
          <w:rFonts w:hint="eastAsia" w:ascii="宋体" w:hAnsi="宋体" w:cs="宋体"/>
          <w:sz w:val="21"/>
          <w:szCs w:val="21"/>
        </w:rPr>
      </w:pPr>
    </w:p>
    <w:p>
      <w:pPr>
        <w:pStyle w:val="5"/>
        <w:spacing w:before="0" w:after="0" w:line="360" w:lineRule="auto"/>
        <w:jc w:val="center"/>
        <w:rPr>
          <w:rFonts w:ascii="宋体" w:hAnsi="宋体" w:eastAsia="宋体" w:cs="宋体"/>
          <w:sz w:val="24"/>
          <w:szCs w:val="24"/>
        </w:rPr>
      </w:pPr>
      <w:bookmarkStart w:id="130" w:name="_Toc31699"/>
      <w:r>
        <w:rPr>
          <w:rFonts w:hint="eastAsia" w:ascii="宋体" w:hAnsi="宋体" w:eastAsia="宋体" w:cs="宋体"/>
          <w:sz w:val="24"/>
          <w:szCs w:val="24"/>
        </w:rPr>
        <w:t>九、需要补充的其他内容</w:t>
      </w:r>
      <w:bookmarkEnd w:id="126"/>
      <w:bookmarkEnd w:id="127"/>
      <w:bookmarkEnd w:id="128"/>
      <w:bookmarkEnd w:id="129"/>
      <w:bookmarkEnd w:id="130"/>
    </w:p>
    <w:p>
      <w:pPr>
        <w:widowControl/>
        <w:spacing w:line="360" w:lineRule="auto"/>
        <w:ind w:firstLine="420" w:firstLineChars="200"/>
        <w:rPr>
          <w:rFonts w:ascii="宋体" w:hAnsi="宋体" w:cs="宋体"/>
          <w:kern w:val="0"/>
          <w:szCs w:val="21"/>
        </w:rPr>
      </w:pPr>
      <w:r>
        <w:rPr>
          <w:rFonts w:hint="eastAsia" w:ascii="宋体" w:hAnsi="宋体" w:cs="宋体"/>
          <w:kern w:val="0"/>
          <w:szCs w:val="21"/>
        </w:rPr>
        <w:t>需要补充的其他内容：见供应商须知前附表</w:t>
      </w:r>
    </w:p>
    <w:p>
      <w:pPr>
        <w:pStyle w:val="27"/>
        <w:rPr>
          <w:rFonts w:ascii="宋体" w:hAnsi="宋体" w:cs="宋体"/>
          <w:kern w:val="0"/>
          <w:sz w:val="21"/>
          <w:szCs w:val="21"/>
        </w:rPr>
      </w:pPr>
    </w:p>
    <w:p>
      <w:pPr>
        <w:pStyle w:val="27"/>
        <w:rPr>
          <w:rFonts w:ascii="宋体" w:hAnsi="宋体" w:cs="宋体"/>
          <w:kern w:val="0"/>
          <w:sz w:val="21"/>
          <w:szCs w:val="21"/>
        </w:rPr>
      </w:pPr>
    </w:p>
    <w:p>
      <w:pPr>
        <w:pStyle w:val="27"/>
        <w:rPr>
          <w:rFonts w:ascii="宋体" w:hAnsi="宋体" w:cs="宋体"/>
          <w:kern w:val="0"/>
          <w:sz w:val="21"/>
          <w:szCs w:val="21"/>
        </w:rPr>
      </w:pPr>
    </w:p>
    <w:p>
      <w:pPr>
        <w:pStyle w:val="27"/>
        <w:rPr>
          <w:rFonts w:ascii="宋体" w:hAnsi="宋体" w:cs="宋体"/>
          <w:kern w:val="0"/>
          <w:sz w:val="21"/>
          <w:szCs w:val="21"/>
        </w:rPr>
      </w:pPr>
    </w:p>
    <w:p>
      <w:pPr>
        <w:pStyle w:val="27"/>
        <w:rPr>
          <w:rFonts w:ascii="宋体" w:hAnsi="宋体" w:cs="宋体"/>
          <w:kern w:val="0"/>
          <w:sz w:val="21"/>
          <w:szCs w:val="21"/>
        </w:rPr>
      </w:pPr>
    </w:p>
    <w:p>
      <w:pPr>
        <w:rPr>
          <w:rFonts w:hint="eastAsia" w:ascii="宋体" w:hAnsi="宋体" w:cs="宋体"/>
          <w:b/>
          <w:bCs/>
          <w:sz w:val="32"/>
          <w:szCs w:val="32"/>
        </w:rPr>
      </w:pPr>
      <w:bookmarkStart w:id="131" w:name="_Toc19771"/>
      <w:r>
        <w:rPr>
          <w:rFonts w:hint="eastAsia" w:ascii="宋体" w:hAnsi="宋体" w:cs="宋体"/>
          <w:b/>
          <w:bCs/>
          <w:sz w:val="32"/>
          <w:szCs w:val="32"/>
        </w:rPr>
        <w:br w:type="page"/>
      </w:r>
    </w:p>
    <w:p>
      <w:pPr>
        <w:widowControl/>
        <w:tabs>
          <w:tab w:val="left" w:pos="840"/>
          <w:tab w:val="center" w:pos="4723"/>
        </w:tabs>
        <w:spacing w:line="360" w:lineRule="auto"/>
        <w:jc w:val="center"/>
        <w:outlineLvl w:val="0"/>
        <w:rPr>
          <w:rFonts w:ascii="宋体" w:hAnsi="宋体" w:cs="宋体"/>
          <w:b/>
          <w:bCs/>
          <w:sz w:val="32"/>
          <w:szCs w:val="32"/>
        </w:rPr>
      </w:pPr>
      <w:r>
        <w:rPr>
          <w:rFonts w:hint="eastAsia" w:ascii="宋体" w:hAnsi="宋体" w:cs="宋体"/>
          <w:b/>
          <w:bCs/>
          <w:sz w:val="32"/>
          <w:szCs w:val="32"/>
        </w:rPr>
        <w:t>第三章  谈判办法</w:t>
      </w:r>
      <w:bookmarkEnd w:id="105"/>
      <w:bookmarkEnd w:id="106"/>
      <w:bookmarkEnd w:id="107"/>
      <w:bookmarkEnd w:id="108"/>
      <w:bookmarkEnd w:id="131"/>
    </w:p>
    <w:p>
      <w:pPr>
        <w:spacing w:line="420" w:lineRule="auto"/>
        <w:rPr>
          <w:rFonts w:ascii="宋体" w:hAnsi="宋体" w:cs="宋体"/>
          <w:b/>
          <w:bCs/>
          <w:szCs w:val="21"/>
        </w:rPr>
      </w:pPr>
      <w:bookmarkStart w:id="132" w:name="_Toc356372649"/>
      <w:bookmarkEnd w:id="132"/>
      <w:r>
        <w:rPr>
          <w:rFonts w:hint="eastAsia" w:ascii="宋体" w:hAnsi="宋体" w:cs="宋体"/>
          <w:b/>
          <w:bCs/>
          <w:szCs w:val="21"/>
        </w:rPr>
        <w:t>一、竞争性谈判步骤：</w:t>
      </w:r>
    </w:p>
    <w:p>
      <w:pPr>
        <w:spacing w:line="420" w:lineRule="auto"/>
        <w:ind w:firstLine="420" w:firstLineChars="200"/>
        <w:jc w:val="left"/>
        <w:rPr>
          <w:rFonts w:ascii="宋体" w:hAnsi="宋体" w:cs="宋体"/>
          <w:bCs/>
          <w:szCs w:val="21"/>
        </w:rPr>
      </w:pPr>
      <w:r>
        <w:rPr>
          <w:rFonts w:hint="eastAsia" w:ascii="宋体" w:hAnsi="宋体" w:cs="宋体"/>
          <w:bCs/>
          <w:szCs w:val="21"/>
        </w:rPr>
        <w:t>1.1谈判小组审阅供应商响应文件，并对以下内容进行资格评审和符合性评审：</w:t>
      </w:r>
    </w:p>
    <w:p>
      <w:pPr>
        <w:widowControl/>
        <w:shd w:val="clear" w:color="auto" w:fill="FFFFFF"/>
        <w:spacing w:line="408" w:lineRule="auto"/>
        <w:ind w:firstLine="422" w:firstLineChars="200"/>
        <w:jc w:val="left"/>
        <w:rPr>
          <w:rFonts w:hint="eastAsia" w:ascii="宋体" w:hAnsi="宋体" w:cs="宋体"/>
          <w:b/>
          <w:szCs w:val="21"/>
        </w:rPr>
      </w:pPr>
      <w:r>
        <w:rPr>
          <w:rFonts w:hint="eastAsia" w:ascii="宋体" w:hAnsi="宋体" w:cs="宋体"/>
          <w:b/>
          <w:szCs w:val="21"/>
        </w:rPr>
        <w:t>1.1.1资格评审</w:t>
      </w:r>
    </w:p>
    <w:p>
      <w:pPr>
        <w:spacing w:line="420" w:lineRule="auto"/>
        <w:ind w:firstLine="420" w:firstLineChars="200"/>
        <w:jc w:val="left"/>
        <w:rPr>
          <w:rFonts w:ascii="宋体" w:hAnsi="宋体" w:cs="宋体"/>
          <w:b/>
          <w:szCs w:val="21"/>
        </w:rPr>
      </w:pPr>
      <w:r>
        <w:rPr>
          <w:rFonts w:hint="eastAsia" w:ascii="宋体" w:hAnsi="宋体" w:cs="宋体"/>
          <w:bCs/>
          <w:szCs w:val="21"/>
        </w:rPr>
        <w:t>（1）具有有效的营业执照；</w:t>
      </w:r>
    </w:p>
    <w:p>
      <w:pPr>
        <w:widowControl/>
        <w:shd w:val="clear" w:color="auto" w:fill="FFFFFF"/>
        <w:spacing w:line="408" w:lineRule="auto"/>
        <w:ind w:firstLine="420" w:firstLineChars="200"/>
        <w:jc w:val="left"/>
        <w:rPr>
          <w:rFonts w:hint="eastAsia" w:ascii="宋体" w:hAnsi="宋体" w:eastAsia="宋体" w:cs="宋体"/>
          <w:szCs w:val="21"/>
          <w:lang w:val="en-US" w:eastAsia="zh-CN"/>
        </w:rPr>
      </w:pPr>
      <w:r>
        <w:rPr>
          <w:rFonts w:hint="eastAsia" w:ascii="宋体" w:hAnsi="宋体" w:cs="宋体"/>
          <w:bCs/>
          <w:szCs w:val="21"/>
        </w:rPr>
        <w:t>（2）</w:t>
      </w:r>
      <w:r>
        <w:rPr>
          <w:rFonts w:hint="eastAsia" w:ascii="宋体" w:hAnsi="宋体" w:eastAsia="宋体" w:cs="宋体"/>
          <w:szCs w:val="21"/>
          <w:lang w:val="en-US" w:eastAsia="zh-CN"/>
        </w:rPr>
        <w:t>供应商应具备建设行政主管部门核发的建筑行业（建筑工程）</w:t>
      </w:r>
      <w:r>
        <w:rPr>
          <w:rFonts w:hint="eastAsia" w:ascii="宋体" w:hAnsi="宋体" w:cs="宋体"/>
          <w:szCs w:val="21"/>
          <w:lang w:val="en-US" w:eastAsia="zh-CN"/>
        </w:rPr>
        <w:t>设计</w:t>
      </w:r>
      <w:r>
        <w:rPr>
          <w:rFonts w:hint="eastAsia" w:ascii="宋体" w:hAnsi="宋体" w:eastAsia="宋体" w:cs="宋体"/>
          <w:szCs w:val="21"/>
          <w:lang w:val="en-US" w:eastAsia="zh-CN"/>
        </w:rPr>
        <w:t>乙级及以上资质或</w:t>
      </w:r>
      <w:r>
        <w:rPr>
          <w:rFonts w:hint="eastAsia" w:ascii="宋体" w:hAnsi="宋体" w:cs="宋体"/>
          <w:szCs w:val="21"/>
          <w:lang w:val="en-US" w:eastAsia="zh-CN"/>
        </w:rPr>
        <w:t>工程设计</w:t>
      </w:r>
      <w:r>
        <w:rPr>
          <w:rFonts w:hint="eastAsia" w:ascii="宋体" w:hAnsi="宋体" w:eastAsia="宋体" w:cs="宋体"/>
          <w:szCs w:val="21"/>
          <w:lang w:val="en-US" w:eastAsia="zh-CN"/>
        </w:rPr>
        <w:t>综合甲级资质；并在人员、设备、资金等方面具有相应的设计能力；</w:t>
      </w:r>
    </w:p>
    <w:p>
      <w:pPr>
        <w:widowControl/>
        <w:shd w:val="clear" w:color="auto" w:fill="FFFFFF"/>
        <w:spacing w:line="408" w:lineRule="auto"/>
        <w:ind w:firstLine="420" w:firstLineChars="200"/>
        <w:jc w:val="left"/>
        <w:rPr>
          <w:rFonts w:ascii="宋体" w:hAnsi="宋体" w:cs="宋体"/>
          <w:szCs w:val="21"/>
        </w:rPr>
      </w:pPr>
      <w:r>
        <w:rPr>
          <w:rFonts w:hint="eastAsia" w:ascii="宋体" w:hAnsi="宋体" w:cs="宋体"/>
          <w:bCs/>
          <w:szCs w:val="21"/>
        </w:rPr>
        <w:t>（3）</w:t>
      </w:r>
      <w:r>
        <w:rPr>
          <w:rFonts w:hint="eastAsia" w:ascii="宋体" w:hAnsi="宋体" w:eastAsia="宋体" w:cs="宋体"/>
          <w:szCs w:val="21"/>
          <w:lang w:val="en-US" w:eastAsia="zh-CN"/>
        </w:rPr>
        <w:t>拟派设计负责人须具备二级注册建筑师及以上执业资格并同时具备相关专业</w:t>
      </w:r>
      <w:r>
        <w:rPr>
          <w:rFonts w:hint="eastAsia" w:ascii="宋体" w:hAnsi="宋体" w:cs="宋体"/>
          <w:szCs w:val="21"/>
          <w:lang w:val="en-US" w:eastAsia="zh-CN"/>
        </w:rPr>
        <w:t>中</w:t>
      </w:r>
      <w:r>
        <w:rPr>
          <w:rFonts w:hint="eastAsia" w:ascii="宋体" w:hAnsi="宋体" w:eastAsia="宋体" w:cs="宋体"/>
          <w:szCs w:val="21"/>
          <w:lang w:val="en-US" w:eastAsia="zh-CN"/>
        </w:rPr>
        <w:t>级或以上技术职称，须提供2022年01月01日以来在本单位连续缴纳的真实有效的社保证明；</w:t>
      </w:r>
    </w:p>
    <w:p>
      <w:pPr>
        <w:spacing w:line="420" w:lineRule="auto"/>
        <w:ind w:firstLine="420" w:firstLineChars="200"/>
        <w:jc w:val="left"/>
        <w:rPr>
          <w:rFonts w:ascii="宋体" w:hAnsi="宋体" w:cs="宋体"/>
          <w:bCs/>
          <w:szCs w:val="21"/>
        </w:rPr>
      </w:pPr>
      <w:r>
        <w:rPr>
          <w:rFonts w:hint="eastAsia" w:ascii="宋体" w:hAnsi="宋体" w:cs="宋体"/>
          <w:bCs/>
          <w:szCs w:val="21"/>
        </w:rPr>
        <w:t>（4</w:t>
      </w:r>
      <w:r>
        <w:rPr>
          <w:rFonts w:hint="eastAsia" w:ascii="宋体" w:hAnsi="宋体" w:cs="宋体"/>
          <w:bCs/>
          <w:color w:val="000000" w:themeColor="text1"/>
          <w:szCs w:val="21"/>
        </w:rPr>
        <w:t>）</w:t>
      </w:r>
      <w:r>
        <w:rPr>
          <w:rFonts w:hint="eastAsia" w:ascii="宋体" w:hAnsi="宋体" w:cs="宋体"/>
          <w:bCs/>
          <w:color w:val="000000" w:themeColor="text1"/>
          <w:kern w:val="0"/>
          <w:szCs w:val="21"/>
        </w:rPr>
        <w:t>资产负债率近 3 年平均不高于(等于或低于)70%，没有</w:t>
      </w:r>
      <w:r>
        <w:rPr>
          <w:rFonts w:hint="eastAsia" w:ascii="宋体" w:hAnsi="宋体" w:cs="宋体"/>
          <w:bCs/>
          <w:kern w:val="0"/>
          <w:szCs w:val="21"/>
        </w:rPr>
        <w:t>财务被接管、冻结、破产状态，提供201</w:t>
      </w:r>
      <w:r>
        <w:rPr>
          <w:rFonts w:hint="eastAsia" w:ascii="宋体" w:hAnsi="宋体" w:cs="宋体"/>
          <w:bCs/>
          <w:kern w:val="0"/>
          <w:szCs w:val="21"/>
          <w:lang w:val="en-US" w:eastAsia="zh-CN"/>
        </w:rPr>
        <w:t>9</w:t>
      </w:r>
      <w:r>
        <w:rPr>
          <w:rFonts w:hint="eastAsia" w:ascii="宋体" w:hAnsi="宋体" w:cs="宋体"/>
          <w:bCs/>
          <w:kern w:val="0"/>
          <w:szCs w:val="21"/>
        </w:rPr>
        <w:t>、20</w:t>
      </w:r>
      <w:r>
        <w:rPr>
          <w:rFonts w:hint="eastAsia" w:ascii="宋体" w:hAnsi="宋体" w:cs="宋体"/>
          <w:bCs/>
          <w:kern w:val="0"/>
          <w:szCs w:val="21"/>
          <w:lang w:val="en-US" w:eastAsia="zh-CN"/>
        </w:rPr>
        <w:t>20</w:t>
      </w:r>
      <w:r>
        <w:rPr>
          <w:rFonts w:hint="eastAsia" w:ascii="宋体" w:hAnsi="宋体" w:cs="宋体"/>
          <w:bCs/>
          <w:kern w:val="0"/>
          <w:szCs w:val="21"/>
        </w:rPr>
        <w:t>、202</w:t>
      </w:r>
      <w:r>
        <w:rPr>
          <w:rFonts w:hint="eastAsia" w:ascii="宋体" w:hAnsi="宋体" w:cs="宋体"/>
          <w:bCs/>
          <w:kern w:val="0"/>
          <w:szCs w:val="21"/>
          <w:lang w:val="en-US" w:eastAsia="zh-CN"/>
        </w:rPr>
        <w:t>1</w:t>
      </w:r>
      <w:r>
        <w:rPr>
          <w:rFonts w:hint="eastAsia" w:ascii="宋体" w:hAnsi="宋体" w:cs="宋体"/>
          <w:bCs/>
          <w:kern w:val="0"/>
          <w:szCs w:val="21"/>
        </w:rPr>
        <w:t>年度经审计部门或会计师事务所出具的财务审计报告</w:t>
      </w:r>
      <w:r>
        <w:rPr>
          <w:rFonts w:hint="eastAsia" w:ascii="宋体" w:hAnsi="宋体" w:cs="宋体"/>
          <w:bCs/>
          <w:szCs w:val="21"/>
        </w:rPr>
        <w:t>；</w:t>
      </w:r>
    </w:p>
    <w:p>
      <w:pPr>
        <w:spacing w:line="420" w:lineRule="auto"/>
        <w:ind w:firstLine="420" w:firstLineChars="200"/>
        <w:jc w:val="left"/>
        <w:rPr>
          <w:rFonts w:ascii="宋体" w:hAnsi="宋体" w:cs="宋体"/>
          <w:bCs/>
          <w:szCs w:val="21"/>
        </w:rPr>
      </w:pPr>
      <w:r>
        <w:rPr>
          <w:rFonts w:hint="eastAsia" w:ascii="宋体" w:hAnsi="宋体" w:cs="宋体"/>
          <w:bCs/>
          <w:szCs w:val="21"/>
        </w:rPr>
        <w:t>（5）</w:t>
      </w:r>
      <w:r>
        <w:rPr>
          <w:rFonts w:hint="eastAsia" w:ascii="宋体" w:hAnsi="宋体" w:cs="宋体"/>
          <w:szCs w:val="21"/>
        </w:rPr>
        <w:t>提供响应文件提交截止时间前近六个月任意一个月</w:t>
      </w:r>
      <w:r>
        <w:rPr>
          <w:rFonts w:hint="eastAsia" w:ascii="宋体" w:hAnsi="宋体" w:cs="宋体"/>
          <w:bCs/>
          <w:kern w:val="0"/>
          <w:szCs w:val="21"/>
        </w:rPr>
        <w:t>企业依法缴纳税收的证明材料和社会保障资金缴费证明材料（不用依法交税的提供免税证明材料）</w:t>
      </w:r>
      <w:r>
        <w:rPr>
          <w:rFonts w:hint="eastAsia" w:ascii="宋体" w:hAnsi="宋体" w:cs="宋体"/>
          <w:bCs/>
          <w:szCs w:val="21"/>
        </w:rPr>
        <w:t>；</w:t>
      </w:r>
    </w:p>
    <w:p>
      <w:pPr>
        <w:spacing w:line="420" w:lineRule="auto"/>
        <w:ind w:firstLine="420" w:firstLineChars="200"/>
        <w:jc w:val="left"/>
        <w:rPr>
          <w:rFonts w:ascii="宋体" w:hAnsi="宋体" w:cs="宋体"/>
          <w:bCs/>
          <w:szCs w:val="21"/>
        </w:rPr>
      </w:pPr>
      <w:r>
        <w:rPr>
          <w:rFonts w:hint="eastAsia" w:ascii="宋体" w:hAnsi="宋体" w:cs="宋体"/>
          <w:bCs/>
          <w:szCs w:val="21"/>
        </w:rPr>
        <w:t>（6）信誉要求：</w:t>
      </w:r>
    </w:p>
    <w:p>
      <w:pPr>
        <w:spacing w:line="420" w:lineRule="auto"/>
        <w:ind w:firstLine="630" w:firstLineChars="300"/>
        <w:jc w:val="left"/>
        <w:rPr>
          <w:rFonts w:ascii="宋体" w:hAnsi="宋体" w:cs="宋体"/>
          <w:bCs/>
          <w:szCs w:val="21"/>
        </w:rPr>
      </w:pPr>
      <w:r>
        <w:rPr>
          <w:rFonts w:hint="eastAsia" w:ascii="宋体" w:hAnsi="宋体" w:cs="宋体"/>
          <w:bCs/>
          <w:szCs w:val="21"/>
        </w:rPr>
        <w:t>①</w:t>
      </w:r>
      <w:r>
        <w:rPr>
          <w:rFonts w:hint="eastAsia" w:ascii="宋体" w:hAnsi="宋体" w:cs="宋体"/>
          <w:color w:val="000000"/>
          <w:kern w:val="0"/>
          <w:szCs w:val="21"/>
          <w:shd w:val="clear" w:color="auto" w:fill="FFFFFF"/>
        </w:rPr>
        <w:t>供应商及其法定代表人、委托代理人、</w:t>
      </w:r>
      <w:r>
        <w:rPr>
          <w:rFonts w:hint="eastAsia" w:ascii="宋体" w:hAnsi="宋体" w:cs="宋体"/>
          <w:color w:val="000000"/>
          <w:kern w:val="0"/>
          <w:szCs w:val="21"/>
          <w:shd w:val="clear" w:color="auto" w:fill="FFFFFF"/>
          <w:lang w:eastAsia="zh-CN"/>
        </w:rPr>
        <w:t>设计负责人</w:t>
      </w:r>
      <w:r>
        <w:rPr>
          <w:rFonts w:hint="eastAsia" w:ascii="宋体" w:hAnsi="宋体" w:cs="宋体"/>
          <w:color w:val="000000"/>
          <w:kern w:val="0"/>
          <w:szCs w:val="21"/>
          <w:shd w:val="clear" w:color="auto" w:fill="FFFFFF"/>
        </w:rPr>
        <w:t>均无行贿犯罪记录(提供无行贿犯罪记录承诺书）</w:t>
      </w:r>
      <w:r>
        <w:rPr>
          <w:rFonts w:hint="eastAsia" w:ascii="宋体" w:hAnsi="宋体" w:cs="宋体"/>
          <w:bCs/>
          <w:szCs w:val="21"/>
        </w:rPr>
        <w:t>；</w:t>
      </w:r>
    </w:p>
    <w:p>
      <w:pPr>
        <w:spacing w:line="420" w:lineRule="auto"/>
        <w:ind w:firstLine="630" w:firstLineChars="300"/>
        <w:jc w:val="left"/>
        <w:rPr>
          <w:rFonts w:hint="eastAsia" w:ascii="宋体" w:hAnsi="宋体" w:cs="宋体"/>
          <w:kern w:val="0"/>
          <w:szCs w:val="21"/>
        </w:rPr>
      </w:pPr>
      <w:r>
        <w:rPr>
          <w:rFonts w:hint="eastAsia" w:ascii="宋体" w:hAnsi="宋体" w:cs="宋体"/>
          <w:bCs/>
          <w:szCs w:val="21"/>
        </w:rPr>
        <w:t>②</w:t>
      </w:r>
      <w:r>
        <w:rPr>
          <w:rFonts w:hint="eastAsia" w:ascii="宋体" w:hAnsi="宋体" w:cs="宋体"/>
          <w:kern w:val="0"/>
          <w:szCs w:val="21"/>
        </w:rPr>
        <w:t>提供经中国人民银行备案的第三方征信机构出具的有效期内（未注明有效期的，自信用报告出具之日起有效期不得超过二年，如2018年10月1日出具的信用报告，信用报告上未体现有效期的，有效期截止2020年9月30日）的信用报告，且信用等级达到A级及以上；并提供出具该信用报告的第三方征信机构在中国人民银行备案的证明材料；</w:t>
      </w:r>
    </w:p>
    <w:p>
      <w:pPr>
        <w:spacing w:line="420" w:lineRule="auto"/>
        <w:ind w:firstLine="630" w:firstLineChars="300"/>
        <w:jc w:val="left"/>
        <w:rPr>
          <w:rFonts w:hint="eastAsia" w:ascii="宋体" w:hAnsi="宋体" w:cs="宋体"/>
          <w:kern w:val="0"/>
          <w:szCs w:val="21"/>
        </w:rPr>
      </w:pPr>
      <w:r>
        <w:rPr>
          <w:rFonts w:hint="eastAsia" w:ascii="宋体" w:hAnsi="宋体" w:cs="宋体"/>
          <w:kern w:val="0"/>
          <w:szCs w:val="21"/>
        </w:rPr>
        <w:t>③供应商参加政府采购活动前3年内在经营活动中没有重大违法记录的书面声明（详见格式）；</w:t>
      </w:r>
    </w:p>
    <w:p>
      <w:pPr>
        <w:spacing w:line="420" w:lineRule="auto"/>
        <w:ind w:firstLine="630" w:firstLineChars="300"/>
        <w:jc w:val="left"/>
        <w:rPr>
          <w:rFonts w:hint="eastAsia" w:ascii="宋体" w:hAnsi="宋体" w:cs="宋体"/>
          <w:kern w:val="0"/>
          <w:szCs w:val="21"/>
        </w:rPr>
      </w:pPr>
      <w:r>
        <w:rPr>
          <w:rFonts w:hint="eastAsia" w:ascii="宋体" w:hAnsi="宋体" w:cs="宋体"/>
          <w:kern w:val="0"/>
          <w:szCs w:val="21"/>
        </w:rPr>
        <w:t>④具备良好的商业信誉和健全的财务会计制度的承诺（详见格式）；</w:t>
      </w:r>
    </w:p>
    <w:p>
      <w:pPr>
        <w:spacing w:line="420" w:lineRule="auto"/>
        <w:ind w:firstLine="630" w:firstLineChars="300"/>
        <w:jc w:val="left"/>
        <w:rPr>
          <w:rFonts w:hint="eastAsia" w:ascii="宋体" w:hAnsi="宋体" w:cs="宋体"/>
          <w:kern w:val="0"/>
          <w:szCs w:val="21"/>
        </w:rPr>
      </w:pPr>
      <w:r>
        <w:rPr>
          <w:rFonts w:hint="eastAsia" w:ascii="宋体" w:hAnsi="宋体" w:cs="宋体"/>
          <w:kern w:val="0"/>
          <w:szCs w:val="21"/>
        </w:rPr>
        <w:t>⑤具备履行合同所必需的设备和专业技术能力的承诺（详见格式）。</w:t>
      </w:r>
    </w:p>
    <w:p>
      <w:pPr>
        <w:spacing w:line="420" w:lineRule="auto"/>
        <w:ind w:firstLine="420" w:firstLineChars="200"/>
        <w:jc w:val="left"/>
        <w:rPr>
          <w:rFonts w:ascii="宋体" w:hAnsi="宋体" w:cs="宋体"/>
          <w:bCs/>
          <w:szCs w:val="21"/>
        </w:rPr>
      </w:pPr>
      <w:r>
        <w:rPr>
          <w:rFonts w:hint="eastAsia" w:ascii="宋体" w:hAnsi="宋体" w:cs="宋体"/>
          <w:bCs/>
          <w:szCs w:val="21"/>
        </w:rPr>
        <w:t>（7）其他要求：提供中小企业声明函（详见格式），根据供应商提供的《中小企业声明函》认定该供应商是否属于中小企业，监狱企业和残疾人福利性单位视同小型、微型企业。不属于中小企业、监狱企业或残疾人福利性单位的投标无效。</w:t>
      </w:r>
    </w:p>
    <w:p>
      <w:pPr>
        <w:spacing w:line="420" w:lineRule="auto"/>
        <w:ind w:firstLine="422" w:firstLineChars="200"/>
        <w:jc w:val="left"/>
        <w:rPr>
          <w:rFonts w:ascii="宋体" w:hAnsi="宋体" w:cs="宋体"/>
          <w:b/>
          <w:szCs w:val="21"/>
        </w:rPr>
      </w:pPr>
      <w:r>
        <w:rPr>
          <w:rFonts w:hint="eastAsia" w:ascii="宋体" w:hAnsi="宋体" w:cs="宋体"/>
          <w:b/>
          <w:szCs w:val="21"/>
        </w:rPr>
        <w:t>1.1.2符合性评审</w:t>
      </w:r>
    </w:p>
    <w:p>
      <w:pPr>
        <w:spacing w:line="420" w:lineRule="auto"/>
        <w:ind w:firstLine="420" w:firstLineChars="200"/>
        <w:jc w:val="left"/>
        <w:rPr>
          <w:rFonts w:ascii="宋体" w:hAnsi="宋体" w:cs="宋体"/>
          <w:bCs/>
          <w:szCs w:val="21"/>
        </w:rPr>
      </w:pPr>
      <w:r>
        <w:rPr>
          <w:rFonts w:hint="eastAsia" w:ascii="宋体" w:hAnsi="宋体" w:cs="宋体"/>
          <w:bCs/>
          <w:szCs w:val="21"/>
        </w:rPr>
        <w:t>（1）谈判函、谈判函附录有法定代表人或其委托代理人签字或盖章并加盖单位公章；</w:t>
      </w:r>
    </w:p>
    <w:p>
      <w:pPr>
        <w:spacing w:line="420" w:lineRule="auto"/>
        <w:ind w:firstLine="420" w:firstLineChars="200"/>
        <w:jc w:val="left"/>
        <w:rPr>
          <w:rFonts w:ascii="宋体" w:hAnsi="宋体" w:cs="宋体"/>
          <w:bCs/>
          <w:szCs w:val="21"/>
        </w:rPr>
      </w:pPr>
      <w:r>
        <w:rPr>
          <w:rFonts w:hint="eastAsia" w:ascii="宋体" w:hAnsi="宋体" w:cs="宋体"/>
          <w:bCs/>
          <w:szCs w:val="21"/>
        </w:rPr>
        <w:t>（2）响应文件格式符合竞争性谈判文件要求的格式；</w:t>
      </w:r>
    </w:p>
    <w:p>
      <w:pPr>
        <w:spacing w:line="420" w:lineRule="auto"/>
        <w:ind w:firstLine="420" w:firstLineChars="200"/>
        <w:jc w:val="left"/>
        <w:rPr>
          <w:rFonts w:ascii="宋体" w:hAnsi="宋体" w:cs="宋体"/>
          <w:bCs/>
          <w:szCs w:val="21"/>
        </w:rPr>
      </w:pPr>
      <w:r>
        <w:rPr>
          <w:rFonts w:hint="eastAsia" w:ascii="宋体" w:hAnsi="宋体" w:cs="宋体"/>
          <w:bCs/>
          <w:szCs w:val="21"/>
        </w:rPr>
        <w:t>（3）供应商报价未超过最高限价；</w:t>
      </w:r>
    </w:p>
    <w:p>
      <w:pPr>
        <w:spacing w:line="420" w:lineRule="auto"/>
        <w:ind w:firstLine="420" w:firstLineChars="200"/>
        <w:jc w:val="left"/>
        <w:rPr>
          <w:rFonts w:ascii="宋体" w:hAnsi="宋体" w:cs="宋体"/>
          <w:bCs/>
          <w:szCs w:val="21"/>
        </w:rPr>
      </w:pPr>
      <w:r>
        <w:rPr>
          <w:rFonts w:hint="eastAsia" w:ascii="宋体" w:hAnsi="宋体" w:cs="宋体"/>
          <w:bCs/>
          <w:szCs w:val="21"/>
        </w:rPr>
        <w:t>（4）谈判范围、谈判有效期、质量要求、</w:t>
      </w:r>
      <w:r>
        <w:rPr>
          <w:rFonts w:hint="eastAsia" w:ascii="宋体" w:hAnsi="宋体" w:cs="宋体"/>
          <w:bCs/>
          <w:szCs w:val="21"/>
          <w:lang w:eastAsia="zh-CN"/>
        </w:rPr>
        <w:t>合同履行期限</w:t>
      </w:r>
      <w:r>
        <w:rPr>
          <w:rFonts w:hint="eastAsia" w:ascii="宋体" w:hAnsi="宋体" w:cs="宋体"/>
          <w:bCs/>
          <w:szCs w:val="21"/>
        </w:rPr>
        <w:t>等符合竞争性谈判文件规定内容；</w:t>
      </w:r>
    </w:p>
    <w:p>
      <w:pPr>
        <w:spacing w:line="420" w:lineRule="auto"/>
        <w:ind w:firstLine="420" w:firstLineChars="200"/>
        <w:jc w:val="left"/>
        <w:rPr>
          <w:rFonts w:hint="eastAsia" w:ascii="宋体" w:hAnsi="宋体" w:eastAsia="宋体" w:cs="宋体"/>
          <w:bCs/>
          <w:szCs w:val="21"/>
          <w:lang w:eastAsia="zh-CN"/>
        </w:rPr>
      </w:pPr>
      <w:r>
        <w:rPr>
          <w:rFonts w:hint="eastAsia" w:ascii="宋体" w:hAnsi="宋体" w:cs="宋体"/>
          <w:bCs/>
          <w:szCs w:val="21"/>
        </w:rPr>
        <w:t>（5）供应商的响应文件符合竞争性谈判文件的其它要求</w:t>
      </w:r>
      <w:r>
        <w:rPr>
          <w:rFonts w:hint="eastAsia" w:ascii="宋体" w:hAnsi="宋体" w:cs="宋体"/>
          <w:bCs/>
          <w:szCs w:val="21"/>
          <w:lang w:eastAsia="zh-CN"/>
        </w:rPr>
        <w:t>；</w:t>
      </w:r>
    </w:p>
    <w:p>
      <w:pPr>
        <w:spacing w:line="420" w:lineRule="auto"/>
        <w:ind w:firstLine="422" w:firstLineChars="200"/>
        <w:jc w:val="left"/>
        <w:rPr>
          <w:rFonts w:ascii="宋体" w:hAnsi="宋体" w:cs="宋体"/>
          <w:b/>
          <w:bCs/>
          <w:szCs w:val="21"/>
        </w:rPr>
      </w:pPr>
      <w:r>
        <w:rPr>
          <w:rFonts w:hint="eastAsia" w:ascii="宋体" w:hAnsi="宋体" w:cs="宋体"/>
          <w:b/>
          <w:bCs/>
          <w:szCs w:val="21"/>
        </w:rPr>
        <w:t>注：各条符合以上要求的响应文件通过初步审查，有一条不符合的，按无效投标处理，不得参与下述谈判步骤。</w:t>
      </w:r>
    </w:p>
    <w:p>
      <w:pPr>
        <w:spacing w:line="420" w:lineRule="auto"/>
        <w:jc w:val="left"/>
        <w:rPr>
          <w:rFonts w:ascii="宋体" w:hAnsi="宋体" w:cs="宋体"/>
          <w:b/>
          <w:bCs/>
          <w:szCs w:val="21"/>
        </w:rPr>
      </w:pPr>
      <w:r>
        <w:rPr>
          <w:rFonts w:hint="eastAsia" w:ascii="宋体" w:hAnsi="宋体" w:cs="宋体"/>
          <w:bCs/>
          <w:szCs w:val="21"/>
        </w:rPr>
        <w:t xml:space="preserve">    1.2算术性复核</w:t>
      </w:r>
    </w:p>
    <w:p>
      <w:pPr>
        <w:spacing w:line="420" w:lineRule="auto"/>
        <w:ind w:firstLine="420" w:firstLineChars="200"/>
        <w:jc w:val="left"/>
        <w:rPr>
          <w:rFonts w:ascii="宋体" w:hAnsi="宋体" w:cs="宋体"/>
          <w:bCs/>
          <w:color w:val="FF0000"/>
          <w:szCs w:val="21"/>
        </w:rPr>
      </w:pPr>
      <w:r>
        <w:rPr>
          <w:rFonts w:hint="eastAsia" w:ascii="宋体" w:hAnsi="宋体" w:cs="宋体"/>
          <w:bCs/>
          <w:szCs w:val="21"/>
        </w:rPr>
        <w:t>谈判小组按以下原则可对通过初步审查的供应商报价（一次报价）进行修正，修正的价格经供应商书面确认后具有约束力。供应商不接受修正价格的，其作</w:t>
      </w:r>
      <w:r>
        <w:rPr>
          <w:rFonts w:hint="eastAsia" w:ascii="宋体" w:hAnsi="宋体" w:cs="宋体"/>
          <w:szCs w:val="21"/>
        </w:rPr>
        <w:t>无效投标处理。</w:t>
      </w:r>
    </w:p>
    <w:p>
      <w:pPr>
        <w:spacing w:line="420" w:lineRule="auto"/>
        <w:ind w:firstLine="420" w:firstLineChars="200"/>
        <w:jc w:val="left"/>
        <w:rPr>
          <w:rFonts w:ascii="宋体" w:hAnsi="宋体" w:cs="宋体"/>
          <w:bCs/>
          <w:color w:val="000000"/>
          <w:szCs w:val="21"/>
        </w:rPr>
      </w:pPr>
      <w:r>
        <w:rPr>
          <w:rFonts w:hint="eastAsia" w:ascii="宋体" w:hAnsi="宋体" w:cs="宋体"/>
          <w:bCs/>
          <w:color w:val="000000"/>
          <w:szCs w:val="21"/>
        </w:rPr>
        <w:t>（1）当以数字表示的金额与文字表示的金额有差异时，以文字表示的金额为准；</w:t>
      </w:r>
    </w:p>
    <w:p>
      <w:pPr>
        <w:spacing w:line="420" w:lineRule="auto"/>
        <w:ind w:firstLine="420" w:firstLineChars="200"/>
        <w:jc w:val="left"/>
        <w:rPr>
          <w:rFonts w:ascii="宋体" w:hAnsi="宋体" w:cs="宋体"/>
          <w:bCs/>
          <w:color w:val="000000"/>
          <w:szCs w:val="21"/>
        </w:rPr>
      </w:pPr>
      <w:r>
        <w:rPr>
          <w:rFonts w:hint="eastAsia" w:ascii="宋体" w:hAnsi="宋体" w:cs="宋体"/>
          <w:bCs/>
          <w:color w:val="000000"/>
          <w:szCs w:val="21"/>
        </w:rPr>
        <w:t>（2）如投标报价表中的大写金额和小写金额不一致的，以大写金额为准；</w:t>
      </w:r>
    </w:p>
    <w:p>
      <w:pPr>
        <w:spacing w:line="420" w:lineRule="auto"/>
        <w:ind w:firstLine="420" w:firstLineChars="200"/>
        <w:jc w:val="left"/>
        <w:rPr>
          <w:rFonts w:ascii="宋体" w:hAnsi="宋体" w:cs="宋体"/>
          <w:bCs/>
          <w:color w:val="000000"/>
          <w:szCs w:val="21"/>
        </w:rPr>
      </w:pPr>
      <w:r>
        <w:rPr>
          <w:rFonts w:hint="eastAsia" w:ascii="宋体" w:hAnsi="宋体" w:cs="宋体"/>
          <w:bCs/>
          <w:color w:val="000000"/>
          <w:szCs w:val="21"/>
        </w:rPr>
        <w:t>（3）总价金额与单价金额不一致的，以单价金额为准，但单价金额小数点有明显错误的除外。</w:t>
      </w:r>
    </w:p>
    <w:p>
      <w:pPr>
        <w:spacing w:line="420" w:lineRule="auto"/>
        <w:ind w:firstLine="420"/>
        <w:rPr>
          <w:rFonts w:ascii="宋体" w:hAnsi="宋体" w:cs="宋体"/>
          <w:bCs/>
          <w:szCs w:val="21"/>
        </w:rPr>
      </w:pPr>
      <w:r>
        <w:rPr>
          <w:rFonts w:hint="eastAsia" w:ascii="宋体" w:hAnsi="宋体" w:cs="宋体"/>
          <w:bCs/>
          <w:szCs w:val="21"/>
        </w:rPr>
        <w:t>1.3二次报价</w:t>
      </w:r>
    </w:p>
    <w:p>
      <w:pPr>
        <w:spacing w:line="420" w:lineRule="auto"/>
        <w:ind w:firstLine="420"/>
        <w:rPr>
          <w:rFonts w:hint="eastAsia" w:ascii="宋体" w:hAnsi="宋体" w:cs="宋体"/>
          <w:bCs/>
          <w:szCs w:val="21"/>
        </w:rPr>
      </w:pPr>
      <w:r>
        <w:rPr>
          <w:rFonts w:hint="eastAsia" w:ascii="宋体" w:hAnsi="宋体" w:cs="宋体"/>
          <w:bCs/>
          <w:szCs w:val="21"/>
        </w:rPr>
        <w:t>谈判结束后，谈判小组要求合格的供应商在规定时间内提交二次报价</w:t>
      </w:r>
      <w:r>
        <w:rPr>
          <w:rFonts w:hint="eastAsia" w:ascii="宋体" w:hAnsi="宋体" w:cs="宋体"/>
          <w:bCs/>
          <w:szCs w:val="21"/>
          <w:lang w:eastAsia="zh-CN"/>
        </w:rPr>
        <w:t>，</w:t>
      </w:r>
      <w:r>
        <w:rPr>
          <w:rFonts w:hint="eastAsia" w:ascii="宋体" w:hAnsi="宋体" w:cs="宋体"/>
          <w:bCs/>
          <w:szCs w:val="21"/>
        </w:rPr>
        <w:t>谈判小组从质量和服务均能满足谈判文件实质性响应要求的供应商中，按照二次报价由低到高的顺序推荐3名成交候选人，并编写谈判报告。供应商在二次报价中若出现最低相同报价的，由报价相同的供应商继续报价，直到出现唯一最低报价。</w:t>
      </w:r>
    </w:p>
    <w:p>
      <w:pPr>
        <w:spacing w:line="420" w:lineRule="auto"/>
        <w:ind w:firstLine="424" w:firstLineChars="202"/>
        <w:rPr>
          <w:rFonts w:ascii="宋体" w:hAnsi="宋体" w:cs="宋体"/>
          <w:bCs/>
          <w:szCs w:val="21"/>
        </w:rPr>
      </w:pPr>
      <w:r>
        <w:rPr>
          <w:rFonts w:hint="eastAsia" w:ascii="宋体" w:hAnsi="宋体" w:cs="宋体"/>
          <w:bCs/>
          <w:szCs w:val="21"/>
        </w:rPr>
        <w:t>1.4编制的谈判报告由各谈判小组成员签字。谈判小组成员对谈判报告有异议的，谈判小组按照少数服从多数的原则推荐成交候选人，采购程序继续进行。对谈判报告有异议的谈判小组成员，应当在报告上签署不同意见并说明理由，由谈判小组书面记录相关情况。谈判小组成员拒绝在报告上签字又不书面说明其不同意见和理由的，视为同意谈判报告。</w:t>
      </w:r>
    </w:p>
    <w:p>
      <w:pPr>
        <w:spacing w:line="420" w:lineRule="auto"/>
        <w:ind w:firstLine="424" w:firstLineChars="202"/>
        <w:rPr>
          <w:rFonts w:ascii="宋体" w:hAnsi="宋体" w:cs="宋体"/>
          <w:bCs/>
          <w:szCs w:val="21"/>
        </w:rPr>
      </w:pPr>
      <w:r>
        <w:rPr>
          <w:rFonts w:hint="eastAsia" w:ascii="宋体" w:hAnsi="宋体" w:cs="宋体"/>
          <w:bCs/>
          <w:szCs w:val="21"/>
        </w:rPr>
        <w:t>1.5成交结果同时在《中国招标投标公共服务平台》、《河南省电子招标投标公共服务平台》、《河南省政府采购网》、《河南省公共资源交易公共服务平台》、《焦作市公共资源交易中心网》、《武陟县公共资源交易中心网》上发布。</w:t>
      </w:r>
    </w:p>
    <w:p>
      <w:pPr>
        <w:spacing w:line="420" w:lineRule="auto"/>
        <w:ind w:firstLine="422" w:firstLineChars="200"/>
        <w:rPr>
          <w:rFonts w:ascii="宋体" w:hAnsi="宋体" w:cs="宋体"/>
          <w:b/>
          <w:color w:val="000000"/>
          <w:kern w:val="0"/>
          <w:szCs w:val="21"/>
        </w:rPr>
      </w:pPr>
      <w:r>
        <w:rPr>
          <w:rFonts w:hint="eastAsia" w:ascii="宋体" w:hAnsi="宋体" w:cs="宋体"/>
          <w:b/>
          <w:color w:val="000000"/>
          <w:kern w:val="0"/>
          <w:szCs w:val="21"/>
        </w:rPr>
        <w:t>注：需要落实的政府采购政策：</w:t>
      </w:r>
    </w:p>
    <w:p>
      <w:pPr>
        <w:spacing w:line="420" w:lineRule="auto"/>
        <w:ind w:firstLine="422" w:firstLineChars="200"/>
        <w:rPr>
          <w:rFonts w:ascii="宋体" w:hAnsi="宋体" w:cs="宋体"/>
          <w:b/>
          <w:szCs w:val="21"/>
        </w:rPr>
      </w:pPr>
      <w:r>
        <w:rPr>
          <w:rFonts w:hint="eastAsia" w:ascii="宋体" w:hAnsi="宋体" w:cs="宋体"/>
          <w:b/>
          <w:szCs w:val="21"/>
        </w:rPr>
        <w:t>1.中小企业认定：</w:t>
      </w:r>
    </w:p>
    <w:p>
      <w:pPr>
        <w:spacing w:line="420" w:lineRule="auto"/>
        <w:ind w:firstLine="420" w:firstLineChars="200"/>
        <w:rPr>
          <w:rFonts w:ascii="宋体" w:hAnsi="宋体" w:cs="宋体"/>
          <w:bCs/>
          <w:szCs w:val="21"/>
        </w:rPr>
      </w:pPr>
      <w:r>
        <w:rPr>
          <w:rFonts w:hint="eastAsia" w:ascii="宋体" w:hAnsi="宋体" w:cs="宋体"/>
          <w:bCs/>
          <w:szCs w:val="21"/>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420" w:lineRule="auto"/>
        <w:ind w:firstLine="420" w:firstLineChars="200"/>
        <w:rPr>
          <w:rFonts w:ascii="宋体" w:hAnsi="宋体" w:cs="宋体"/>
          <w:bCs/>
          <w:szCs w:val="21"/>
        </w:rPr>
      </w:pPr>
      <w:r>
        <w:rPr>
          <w:rFonts w:hint="eastAsia" w:ascii="宋体" w:hAnsi="宋体" w:cs="宋体"/>
          <w:bCs/>
          <w:szCs w:val="21"/>
        </w:rPr>
        <w:t>符合中小企业划分标准的个体工商户，在政府采购活动中视同中小企业。</w:t>
      </w:r>
    </w:p>
    <w:p>
      <w:pPr>
        <w:spacing w:line="420" w:lineRule="auto"/>
        <w:ind w:firstLine="420" w:firstLineChars="200"/>
        <w:rPr>
          <w:rFonts w:ascii="宋体" w:hAnsi="宋体" w:cs="宋体"/>
          <w:b/>
          <w:szCs w:val="21"/>
        </w:rPr>
      </w:pPr>
      <w:r>
        <w:rPr>
          <w:rFonts w:hint="eastAsia" w:ascii="宋体" w:hAnsi="宋体" w:cs="宋体"/>
          <w:bCs/>
          <w:szCs w:val="21"/>
        </w:rPr>
        <w:t>中小企业认定标准根据《政府采购促进中小企业发展管理办法》的规定执行。中小企业在参加政府采购活动时提供《中小企业声明函》，</w:t>
      </w:r>
      <w:r>
        <w:rPr>
          <w:rFonts w:hint="eastAsia" w:ascii="宋体" w:hAnsi="宋体" w:cs="宋体"/>
          <w:b/>
          <w:szCs w:val="21"/>
        </w:rPr>
        <w:t>供应商在《中小企业声明函》中的承诺如有虚假，其成交资格将被取消，并根据相关规定进行处罚。</w:t>
      </w:r>
    </w:p>
    <w:p>
      <w:pPr>
        <w:spacing w:line="420" w:lineRule="auto"/>
        <w:ind w:firstLine="420" w:firstLineChars="200"/>
        <w:rPr>
          <w:rFonts w:ascii="宋体" w:hAnsi="宋体" w:cs="宋体"/>
          <w:b/>
          <w:szCs w:val="21"/>
        </w:rPr>
      </w:pPr>
      <w:r>
        <w:rPr>
          <w:rFonts w:hint="eastAsia" w:ascii="宋体" w:hAnsi="宋体" w:cs="宋体"/>
          <w:bCs/>
          <w:szCs w:val="21"/>
        </w:rPr>
        <w:t>（2）根据《关于印发中小企业划型标准规定的通知》（工信部联企业[2011]300号）的规定，</w:t>
      </w:r>
      <w:r>
        <w:rPr>
          <w:rFonts w:hint="eastAsia" w:ascii="宋体" w:hAnsi="宋体" w:cs="宋体"/>
          <w:b/>
          <w:szCs w:val="21"/>
        </w:rPr>
        <w:t>本项目所属行业：</w:t>
      </w:r>
      <w:r>
        <w:rPr>
          <w:rFonts w:hint="eastAsia" w:ascii="宋体" w:hAnsi="宋体" w:cs="宋体"/>
          <w:b/>
          <w:szCs w:val="21"/>
          <w:lang w:eastAsia="zh-CN"/>
        </w:rPr>
        <w:t>其他未列明行业</w:t>
      </w:r>
      <w:r>
        <w:rPr>
          <w:rFonts w:hint="eastAsia" w:ascii="宋体" w:hAnsi="宋体" w:cs="宋体"/>
          <w:b/>
          <w:szCs w:val="21"/>
        </w:rPr>
        <w:t>。</w:t>
      </w:r>
    </w:p>
    <w:p>
      <w:pPr>
        <w:spacing w:line="420" w:lineRule="auto"/>
        <w:ind w:firstLine="420" w:firstLineChars="200"/>
        <w:rPr>
          <w:rFonts w:ascii="宋体" w:hAnsi="宋体" w:cs="宋体"/>
          <w:bCs/>
          <w:szCs w:val="21"/>
        </w:rPr>
      </w:pPr>
      <w:r>
        <w:rPr>
          <w:rFonts w:hint="eastAsia" w:ascii="宋体" w:hAnsi="宋体" w:cs="宋体"/>
        </w:rPr>
        <w:t>（3）根据《政府采购促进中小企业发展管理办法》（财库﹝2020﹞46 号）的规定，中标单位签署政府采购合同时，小微企业不得将合同分包给大中型企业，中型企业不得将合同分包给大型企业。</w:t>
      </w:r>
    </w:p>
    <w:p>
      <w:pPr>
        <w:spacing w:line="420" w:lineRule="auto"/>
        <w:ind w:firstLine="422" w:firstLineChars="200"/>
        <w:rPr>
          <w:rFonts w:ascii="宋体" w:hAnsi="宋体" w:cs="宋体"/>
          <w:b/>
          <w:szCs w:val="21"/>
        </w:rPr>
      </w:pPr>
      <w:r>
        <w:rPr>
          <w:rFonts w:hint="eastAsia" w:ascii="宋体" w:hAnsi="宋体" w:cs="宋体"/>
          <w:b/>
          <w:szCs w:val="21"/>
        </w:rPr>
        <w:t>2.监狱企业</w:t>
      </w:r>
    </w:p>
    <w:p>
      <w:pPr>
        <w:spacing w:line="420" w:lineRule="auto"/>
        <w:ind w:firstLine="420"/>
        <w:rPr>
          <w:rFonts w:ascii="宋体" w:hAnsi="宋体" w:cs="宋体"/>
          <w:bCs/>
          <w:szCs w:val="21"/>
        </w:rPr>
      </w:pPr>
      <w:r>
        <w:rPr>
          <w:rFonts w:hint="eastAsia" w:ascii="宋体" w:hAnsi="宋体" w:cs="宋体"/>
          <w:bCs/>
          <w:szCs w:val="21"/>
        </w:rPr>
        <w:t>根据财库〔2014〕68号《财政部司法部关于政府采购支持监狱企业发展有关问题的通知》，监狱企业视同小微企业。提供由省级以上监狱管理局、戒毒管理局(含新疆生产建设兵团)出具的属于监狱企业的证明文件，不再提供《中小企业声明函》，供应商出具的监狱企业证明文件如有虚假，其成交资格将被取消，并根据相关规定进行处罚。</w:t>
      </w:r>
    </w:p>
    <w:p>
      <w:pPr>
        <w:spacing w:line="420" w:lineRule="auto"/>
        <w:ind w:firstLine="422" w:firstLineChars="200"/>
        <w:rPr>
          <w:rFonts w:ascii="宋体" w:hAnsi="宋体" w:cs="宋体"/>
          <w:b/>
          <w:szCs w:val="21"/>
        </w:rPr>
      </w:pPr>
      <w:r>
        <w:rPr>
          <w:rFonts w:hint="eastAsia" w:ascii="宋体" w:hAnsi="宋体" w:cs="宋体"/>
          <w:b/>
          <w:szCs w:val="21"/>
        </w:rPr>
        <w:t>3.残疾人福利性单位</w:t>
      </w:r>
    </w:p>
    <w:p>
      <w:pPr>
        <w:spacing w:line="420" w:lineRule="auto"/>
        <w:ind w:firstLine="420" w:firstLineChars="200"/>
        <w:rPr>
          <w:rFonts w:ascii="宋体" w:hAnsi="宋体" w:cs="宋体"/>
          <w:bCs/>
          <w:szCs w:val="21"/>
        </w:rPr>
      </w:pPr>
      <w:r>
        <w:rPr>
          <w:rFonts w:hint="eastAsia" w:ascii="宋体" w:hAnsi="宋体" w:cs="宋体"/>
          <w:bCs/>
          <w:szCs w:val="21"/>
        </w:rPr>
        <w:t>根据财库〔2017〕141号《三部门联合发布关于促进残疾人就业政府采购政策的通知》残疾人福利性单位视同小型、微型企业，残疾人福利性单位在参加政府采购活动时提供《残疾人福利性单位声明函》，不再提供《中小企业声明函》，供应商在《残疾人福利性单位声明函》中的承诺如有虚假，其成交资格将被取消，并根据相关规定进行处罚。</w:t>
      </w:r>
    </w:p>
    <w:p>
      <w:pPr>
        <w:pStyle w:val="9"/>
        <w:rPr>
          <w:rFonts w:ascii="宋体" w:hAnsi="宋体" w:cs="宋体"/>
          <w:bCs/>
          <w:szCs w:val="21"/>
        </w:rPr>
      </w:pPr>
    </w:p>
    <w:p>
      <w:pPr>
        <w:rPr>
          <w:rFonts w:hint="eastAsia" w:ascii="宋体" w:hAnsi="宋体" w:cs="宋体"/>
          <w:b/>
          <w:bCs/>
          <w:sz w:val="32"/>
          <w:szCs w:val="32"/>
        </w:rPr>
      </w:pPr>
      <w:bookmarkStart w:id="133" w:name="_Toc9623"/>
      <w:r>
        <w:rPr>
          <w:rFonts w:hint="eastAsia" w:ascii="宋体" w:hAnsi="宋体" w:cs="宋体"/>
          <w:b/>
          <w:bCs/>
          <w:sz w:val="32"/>
          <w:szCs w:val="32"/>
        </w:rPr>
        <w:br w:type="page"/>
      </w:r>
    </w:p>
    <w:p>
      <w:pPr>
        <w:widowControl/>
        <w:tabs>
          <w:tab w:val="left" w:pos="840"/>
          <w:tab w:val="center" w:pos="4723"/>
        </w:tabs>
        <w:spacing w:line="360" w:lineRule="auto"/>
        <w:jc w:val="center"/>
        <w:outlineLvl w:val="0"/>
        <w:rPr>
          <w:rFonts w:ascii="宋体" w:hAnsi="宋体" w:cs="宋体"/>
          <w:b/>
          <w:bCs/>
          <w:sz w:val="32"/>
          <w:szCs w:val="32"/>
        </w:rPr>
      </w:pPr>
      <w:r>
        <w:rPr>
          <w:rFonts w:hint="eastAsia" w:ascii="宋体" w:hAnsi="宋体" w:cs="宋体"/>
          <w:b/>
          <w:bCs/>
          <w:sz w:val="32"/>
          <w:szCs w:val="32"/>
        </w:rPr>
        <w:t>第四章  合同条款及格式</w:t>
      </w:r>
      <w:bookmarkEnd w:id="133"/>
    </w:p>
    <w:p>
      <w:pPr>
        <w:tabs>
          <w:tab w:val="left" w:pos="1680"/>
        </w:tabs>
        <w:spacing w:line="360" w:lineRule="auto"/>
        <w:rPr>
          <w:rFonts w:ascii="宋体" w:hAnsi="宋体" w:cs="宋体"/>
          <w:kern w:val="0"/>
          <w:sz w:val="24"/>
          <w:szCs w:val="24"/>
        </w:rPr>
      </w:pPr>
      <w:bookmarkStart w:id="134" w:name="_Toc384126290"/>
    </w:p>
    <w:p>
      <w:pPr>
        <w:pStyle w:val="27"/>
        <w:rPr>
          <w:rFonts w:ascii="宋体" w:hAnsi="宋体" w:cs="宋体"/>
        </w:rPr>
      </w:pPr>
    </w:p>
    <w:p>
      <w:pPr>
        <w:tabs>
          <w:tab w:val="left" w:pos="1680"/>
        </w:tabs>
        <w:spacing w:line="360" w:lineRule="auto"/>
        <w:rPr>
          <w:rFonts w:ascii="宋体" w:hAnsi="宋体" w:cs="宋体"/>
        </w:rPr>
      </w:pPr>
    </w:p>
    <w:p>
      <w:pPr>
        <w:tabs>
          <w:tab w:val="left" w:pos="1680"/>
        </w:tabs>
        <w:spacing w:line="360" w:lineRule="auto"/>
        <w:rPr>
          <w:rFonts w:ascii="宋体" w:hAnsi="宋体" w:cs="宋体"/>
        </w:rPr>
      </w:pPr>
    </w:p>
    <w:p>
      <w:pPr>
        <w:tabs>
          <w:tab w:val="left" w:pos="1680"/>
        </w:tabs>
        <w:spacing w:line="360" w:lineRule="auto"/>
        <w:rPr>
          <w:rFonts w:ascii="宋体" w:hAnsi="宋体" w:cs="宋体"/>
        </w:rPr>
      </w:pPr>
    </w:p>
    <w:p>
      <w:pPr>
        <w:tabs>
          <w:tab w:val="left" w:pos="1680"/>
        </w:tabs>
        <w:spacing w:line="360" w:lineRule="auto"/>
        <w:rPr>
          <w:rFonts w:ascii="宋体" w:hAnsi="宋体" w:cs="宋体"/>
        </w:rPr>
      </w:pPr>
    </w:p>
    <w:p>
      <w:pPr>
        <w:tabs>
          <w:tab w:val="left" w:pos="1680"/>
        </w:tabs>
        <w:spacing w:line="360" w:lineRule="auto"/>
        <w:rPr>
          <w:rFonts w:ascii="宋体" w:hAnsi="宋体" w:cs="宋体"/>
        </w:rPr>
      </w:pPr>
    </w:p>
    <w:p>
      <w:pPr>
        <w:tabs>
          <w:tab w:val="left" w:pos="1680"/>
        </w:tabs>
        <w:spacing w:line="360" w:lineRule="auto"/>
        <w:rPr>
          <w:rFonts w:ascii="宋体" w:hAnsi="宋体" w:cs="宋体"/>
        </w:rPr>
      </w:pPr>
    </w:p>
    <w:p>
      <w:pPr>
        <w:tabs>
          <w:tab w:val="left" w:pos="1680"/>
        </w:tabs>
        <w:spacing w:line="360" w:lineRule="auto"/>
        <w:rPr>
          <w:rFonts w:ascii="宋体" w:hAnsi="宋体" w:cs="宋体"/>
        </w:rPr>
      </w:pPr>
    </w:p>
    <w:p>
      <w:pPr>
        <w:tabs>
          <w:tab w:val="left" w:pos="1680"/>
        </w:tabs>
        <w:spacing w:line="360" w:lineRule="auto"/>
        <w:rPr>
          <w:rFonts w:ascii="宋体" w:hAnsi="宋体" w:cs="宋体"/>
        </w:rPr>
      </w:pPr>
    </w:p>
    <w:p>
      <w:pPr>
        <w:tabs>
          <w:tab w:val="left" w:pos="1680"/>
        </w:tabs>
        <w:spacing w:line="360" w:lineRule="auto"/>
        <w:rPr>
          <w:rFonts w:ascii="宋体" w:hAnsi="宋体" w:cs="宋体"/>
        </w:rPr>
      </w:pPr>
    </w:p>
    <w:p>
      <w:pPr>
        <w:tabs>
          <w:tab w:val="left" w:pos="1680"/>
        </w:tabs>
        <w:spacing w:line="360" w:lineRule="auto"/>
        <w:rPr>
          <w:rFonts w:ascii="宋体" w:hAnsi="宋体" w:cs="宋体"/>
        </w:rPr>
      </w:pPr>
    </w:p>
    <w:p>
      <w:pPr>
        <w:tabs>
          <w:tab w:val="left" w:pos="1680"/>
        </w:tabs>
        <w:spacing w:line="360" w:lineRule="auto"/>
        <w:rPr>
          <w:rFonts w:ascii="宋体" w:hAnsi="宋体" w:cs="宋体"/>
        </w:rPr>
      </w:pPr>
    </w:p>
    <w:p>
      <w:pPr>
        <w:tabs>
          <w:tab w:val="left" w:pos="1680"/>
        </w:tabs>
        <w:spacing w:line="360" w:lineRule="auto"/>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jc w:val="left"/>
        <w:rPr>
          <w:rFonts w:hint="eastAsia" w:ascii="Times New Roman" w:hAnsi="Times New Roman" w:eastAsia="仿宋_GB2312"/>
          <w:bCs/>
          <w:color w:val="000000"/>
          <w:sz w:val="28"/>
          <w:szCs w:val="28"/>
          <w:highlight w:val="none"/>
        </w:rPr>
      </w:pPr>
    </w:p>
    <w:p>
      <w:pPr>
        <w:rPr>
          <w:rFonts w:ascii="宋体" w:eastAsia="宋体"/>
          <w:b/>
        </w:rPr>
      </w:pPr>
      <w:r>
        <w:rPr>
          <w:rFonts w:ascii="宋体" w:eastAsia="宋体"/>
          <w:b/>
        </w:rPr>
        <w:t xml:space="preserve">GF-2000-0209 </w:t>
      </w:r>
    </w:p>
    <w:p>
      <w:pPr>
        <w:pStyle w:val="2"/>
        <w:rPr>
          <w:rFonts w:ascii="宋体" w:eastAsia="宋体"/>
          <w:b/>
        </w:rPr>
      </w:pPr>
    </w:p>
    <w:p>
      <w:pPr>
        <w:rPr>
          <w:rFonts w:hint="eastAsia"/>
        </w:rPr>
      </w:pPr>
    </w:p>
    <w:p>
      <w:pPr>
        <w:rPr>
          <w:rFonts w:hint="eastAsia" w:ascii="宋体" w:eastAsia="宋体"/>
        </w:rPr>
      </w:pPr>
    </w:p>
    <w:p>
      <w:pPr>
        <w:jc w:val="center"/>
        <w:rPr>
          <w:rFonts w:ascii="宋体" w:eastAsia="宋体"/>
          <w:b/>
          <w:sz w:val="52"/>
          <w:szCs w:val="52"/>
        </w:rPr>
      </w:pPr>
      <w:r>
        <w:rPr>
          <w:rFonts w:hint="eastAsia" w:ascii="宋体" w:eastAsia="宋体"/>
          <w:b/>
          <w:sz w:val="52"/>
          <w:szCs w:val="52"/>
        </w:rPr>
        <w:t>建设工程设计合同（一）</w:t>
      </w:r>
    </w:p>
    <w:p>
      <w:pPr>
        <w:jc w:val="center"/>
        <w:rPr>
          <w:rFonts w:hint="eastAsia" w:ascii="宋体" w:eastAsia="宋体"/>
          <w:sz w:val="28"/>
          <w:szCs w:val="28"/>
        </w:rPr>
      </w:pPr>
      <w:r>
        <w:rPr>
          <w:rFonts w:hint="eastAsia" w:ascii="宋体" w:eastAsia="宋体"/>
          <w:sz w:val="28"/>
          <w:szCs w:val="28"/>
        </w:rPr>
        <w:t>（民用建设工程设计合同）</w:t>
      </w:r>
    </w:p>
    <w:p>
      <w:pPr>
        <w:jc w:val="center"/>
        <w:rPr>
          <w:rFonts w:hint="eastAsia" w:ascii="宋体" w:eastAsia="宋体"/>
        </w:rPr>
      </w:pPr>
    </w:p>
    <w:p>
      <w:pPr>
        <w:jc w:val="center"/>
        <w:rPr>
          <w:rFonts w:hint="eastAsia" w:ascii="宋体" w:eastAsia="宋体"/>
        </w:rPr>
      </w:pPr>
    </w:p>
    <w:p>
      <w:pPr>
        <w:pStyle w:val="2"/>
        <w:rPr>
          <w:rFonts w:hint="eastAsia"/>
        </w:rPr>
      </w:pPr>
    </w:p>
    <w:p>
      <w:pPr>
        <w:jc w:val="center"/>
        <w:rPr>
          <w:rFonts w:hint="eastAsia" w:ascii="宋体" w:eastAsia="宋体"/>
        </w:rPr>
      </w:pPr>
    </w:p>
    <w:tbl>
      <w:tblPr>
        <w:tblStyle w:val="21"/>
        <w:tblW w:w="0" w:type="auto"/>
        <w:jc w:val="center"/>
        <w:tblLayout w:type="fixed"/>
        <w:tblCellMar>
          <w:top w:w="0" w:type="dxa"/>
          <w:left w:w="0" w:type="dxa"/>
          <w:bottom w:w="0" w:type="dxa"/>
          <w:right w:w="0" w:type="dxa"/>
        </w:tblCellMar>
      </w:tblPr>
      <w:tblGrid>
        <w:gridCol w:w="6912"/>
      </w:tblGrid>
      <w:tr>
        <w:tblPrEx>
          <w:tblCellMar>
            <w:top w:w="0" w:type="dxa"/>
            <w:left w:w="0" w:type="dxa"/>
            <w:bottom w:w="0" w:type="dxa"/>
            <w:right w:w="0" w:type="dxa"/>
          </w:tblCellMar>
        </w:tblPrEx>
        <w:trPr>
          <w:jc w:val="center"/>
        </w:trPr>
        <w:tc>
          <w:tcPr>
            <w:tcW w:w="6912" w:type="dxa"/>
            <w:noWrap w:val="0"/>
            <w:vAlign w:val="center"/>
          </w:tcPr>
          <w:p>
            <w:pPr>
              <w:rPr>
                <w:rFonts w:ascii="宋体" w:eastAsia="宋体"/>
                <w:sz w:val="28"/>
                <w:szCs w:val="28"/>
              </w:rPr>
            </w:pPr>
            <w:r>
              <w:fldChar w:fldCharType="begin"/>
            </w:r>
            <w:r>
              <w:rPr>
                <w:rFonts w:ascii="宋体" w:eastAsia="宋体"/>
                <w:sz w:val="28"/>
                <w:szCs w:val="28"/>
              </w:rPr>
              <w:instrText xml:space="preserve">PRIVATE</w:instrText>
            </w:r>
            <w:r>
              <w:rPr>
                <w:rFonts w:ascii="宋体" w:eastAsia="宋体"/>
                <w:sz w:val="28"/>
                <w:szCs w:val="28"/>
              </w:rPr>
              <w:fldChar w:fldCharType="end"/>
            </w:r>
            <w:r>
              <w:rPr>
                <w:rFonts w:hint="eastAsia" w:ascii="宋体" w:eastAsia="宋体"/>
                <w:sz w:val="28"/>
                <w:szCs w:val="28"/>
              </w:rPr>
              <w:t>工程名称：</w:t>
            </w:r>
            <w:r>
              <w:rPr>
                <w:rFonts w:hint="eastAsia" w:ascii="宋体" w:eastAsia="宋体"/>
                <w:sz w:val="28"/>
                <w:szCs w:val="28"/>
                <w:u w:val="single"/>
              </w:rPr>
              <w:t xml:space="preserve">  </w:t>
            </w:r>
            <w:r>
              <w:rPr>
                <w:rFonts w:ascii="宋体" w:eastAsia="宋体"/>
                <w:sz w:val="28"/>
                <w:szCs w:val="28"/>
                <w:u w:val="single"/>
              </w:rPr>
              <w:t xml:space="preserve">    </w:t>
            </w:r>
            <w:r>
              <w:rPr>
                <w:rFonts w:hint="eastAsia" w:ascii="宋体" w:eastAsia="宋体"/>
                <w:sz w:val="28"/>
                <w:szCs w:val="28"/>
                <w:u w:val="single"/>
              </w:rPr>
              <w:t xml:space="preserve">                                           </w:t>
            </w:r>
          </w:p>
          <w:p>
            <w:pPr>
              <w:rPr>
                <w:rFonts w:hint="eastAsia" w:ascii="宋体" w:eastAsia="宋体"/>
                <w:sz w:val="28"/>
                <w:szCs w:val="28"/>
              </w:rPr>
            </w:pPr>
          </w:p>
          <w:p>
            <w:pPr>
              <w:rPr>
                <w:rFonts w:hint="eastAsia" w:ascii="宋体" w:eastAsia="宋体"/>
                <w:sz w:val="28"/>
                <w:szCs w:val="28"/>
                <w:u w:val="single"/>
              </w:rPr>
            </w:pPr>
            <w:r>
              <w:rPr>
                <w:rFonts w:hint="eastAsia" w:ascii="宋体" w:eastAsia="宋体"/>
                <w:sz w:val="28"/>
                <w:szCs w:val="28"/>
              </w:rPr>
              <w:t>工程地点</w:t>
            </w:r>
            <w:r>
              <w:rPr>
                <w:rFonts w:ascii="宋体" w:eastAsia="宋体"/>
                <w:sz w:val="28"/>
                <w:szCs w:val="28"/>
              </w:rPr>
              <w:t>:</w:t>
            </w:r>
            <w:r>
              <w:rPr>
                <w:rFonts w:hint="eastAsia" w:ascii="宋体" w:eastAsia="宋体"/>
                <w:sz w:val="28"/>
                <w:szCs w:val="28"/>
                <w:u w:val="single"/>
              </w:rPr>
              <w:t xml:space="preserve">       </w:t>
            </w:r>
            <w:r>
              <w:rPr>
                <w:rFonts w:ascii="宋体" w:eastAsia="宋体"/>
                <w:sz w:val="28"/>
                <w:szCs w:val="28"/>
                <w:u w:val="single"/>
              </w:rPr>
              <w:t xml:space="preserve">  </w:t>
            </w:r>
            <w:r>
              <w:rPr>
                <w:rFonts w:hint="eastAsia" w:ascii="宋体" w:eastAsia="宋体"/>
                <w:sz w:val="28"/>
                <w:szCs w:val="28"/>
                <w:u w:val="single"/>
              </w:rPr>
              <w:t xml:space="preserve">                                     </w:t>
            </w:r>
          </w:p>
          <w:p>
            <w:pPr>
              <w:rPr>
                <w:rFonts w:hint="eastAsia" w:ascii="宋体" w:eastAsia="宋体"/>
                <w:sz w:val="28"/>
                <w:szCs w:val="28"/>
              </w:rPr>
            </w:pPr>
          </w:p>
          <w:p>
            <w:pPr>
              <w:rPr>
                <w:rFonts w:ascii="宋体" w:eastAsia="宋体"/>
                <w:sz w:val="28"/>
                <w:szCs w:val="28"/>
                <w:u w:val="single"/>
              </w:rPr>
            </w:pPr>
            <w:r>
              <w:rPr>
                <w:rFonts w:hint="eastAsia" w:ascii="宋体" w:eastAsia="宋体"/>
                <w:sz w:val="28"/>
                <w:szCs w:val="28"/>
              </w:rPr>
              <w:t>合同编号：</w:t>
            </w:r>
            <w:r>
              <w:rPr>
                <w:rFonts w:hint="eastAsia" w:ascii="宋体" w:eastAsia="宋体"/>
                <w:sz w:val="28"/>
                <w:szCs w:val="28"/>
                <w:u w:val="single"/>
              </w:rPr>
              <w:t xml:space="preserve">      </w:t>
            </w:r>
            <w:r>
              <w:rPr>
                <w:rFonts w:ascii="宋体" w:eastAsia="宋体"/>
                <w:sz w:val="28"/>
                <w:szCs w:val="28"/>
                <w:u w:val="single"/>
              </w:rPr>
              <w:t xml:space="preserve">   </w:t>
            </w:r>
            <w:r>
              <w:rPr>
                <w:rFonts w:hint="eastAsia" w:ascii="宋体" w:eastAsia="宋体"/>
                <w:sz w:val="28"/>
                <w:szCs w:val="28"/>
                <w:u w:val="single"/>
              </w:rPr>
              <w:t xml:space="preserve"> </w:t>
            </w:r>
            <w:r>
              <w:rPr>
                <w:rFonts w:ascii="宋体" w:eastAsia="宋体"/>
                <w:sz w:val="28"/>
                <w:szCs w:val="28"/>
                <w:u w:val="single"/>
              </w:rPr>
              <w:t xml:space="preserve"> </w:t>
            </w:r>
            <w:r>
              <w:rPr>
                <w:rFonts w:hint="eastAsia" w:ascii="宋体" w:eastAsia="宋体"/>
                <w:sz w:val="28"/>
                <w:szCs w:val="28"/>
                <w:u w:val="single"/>
                <w:lang w:val="en-US" w:eastAsia="zh-CN"/>
              </w:rPr>
              <w:t xml:space="preserve">  </w:t>
            </w:r>
            <w:r>
              <w:rPr>
                <w:rFonts w:hint="eastAsia" w:ascii="宋体" w:eastAsia="宋体"/>
                <w:sz w:val="28"/>
                <w:szCs w:val="28"/>
                <w:u w:val="single"/>
              </w:rPr>
              <w:t xml:space="preserve">                                              </w:t>
            </w:r>
          </w:p>
          <w:p>
            <w:pPr>
              <w:rPr>
                <w:rFonts w:ascii="宋体" w:eastAsia="宋体"/>
                <w:sz w:val="28"/>
                <w:szCs w:val="28"/>
              </w:rPr>
            </w:pPr>
            <w:r>
              <w:rPr>
                <w:rFonts w:hint="eastAsia" w:ascii="宋体" w:eastAsia="宋体"/>
                <w:sz w:val="28"/>
                <w:szCs w:val="28"/>
              </w:rPr>
              <w:t>（由乙方编填）　　　　　　　　　　　　</w:t>
            </w:r>
          </w:p>
          <w:p>
            <w:pPr>
              <w:rPr>
                <w:rFonts w:hint="eastAsia" w:ascii="宋体" w:eastAsia="宋体"/>
                <w:sz w:val="28"/>
                <w:szCs w:val="28"/>
              </w:rPr>
            </w:pPr>
          </w:p>
          <w:p>
            <w:pPr>
              <w:rPr>
                <w:rFonts w:hint="eastAsia" w:ascii="宋体" w:eastAsia="宋体"/>
                <w:sz w:val="28"/>
                <w:szCs w:val="28"/>
                <w:u w:val="single"/>
              </w:rPr>
            </w:pPr>
            <w:r>
              <w:rPr>
                <w:rFonts w:hint="eastAsia" w:ascii="宋体" w:eastAsia="宋体"/>
                <w:sz w:val="28"/>
                <w:szCs w:val="28"/>
              </w:rPr>
              <w:t>设计证书等级：</w:t>
            </w:r>
            <w:r>
              <w:rPr>
                <w:rFonts w:hint="eastAsia" w:ascii="宋体" w:eastAsia="宋体"/>
                <w:sz w:val="28"/>
                <w:szCs w:val="28"/>
                <w:u w:val="single"/>
              </w:rPr>
              <w:t xml:space="preserve">       </w:t>
            </w:r>
            <w:r>
              <w:rPr>
                <w:rFonts w:hint="eastAsia" w:ascii="宋体" w:eastAsia="宋体"/>
                <w:sz w:val="28"/>
                <w:szCs w:val="28"/>
                <w:u w:val="single"/>
                <w:lang w:val="en-US" w:eastAsia="zh-CN"/>
              </w:rPr>
              <w:t xml:space="preserve">                       </w:t>
            </w:r>
            <w:r>
              <w:rPr>
                <w:rFonts w:hint="eastAsia" w:ascii="宋体" w:eastAsia="宋体"/>
                <w:sz w:val="28"/>
                <w:szCs w:val="28"/>
                <w:u w:val="single"/>
              </w:rPr>
              <w:t xml:space="preserve">           </w:t>
            </w:r>
          </w:p>
          <w:p>
            <w:pPr>
              <w:rPr>
                <w:rFonts w:hint="eastAsia" w:ascii="宋体" w:eastAsia="宋体"/>
                <w:sz w:val="28"/>
                <w:szCs w:val="28"/>
              </w:rPr>
            </w:pPr>
          </w:p>
          <w:p>
            <w:pPr>
              <w:rPr>
                <w:rFonts w:hint="eastAsia" w:ascii="宋体" w:eastAsia="宋体"/>
                <w:sz w:val="28"/>
                <w:szCs w:val="28"/>
              </w:rPr>
            </w:pPr>
            <w:r>
              <w:rPr>
                <w:rFonts w:hint="eastAsia" w:ascii="宋体" w:eastAsia="宋体"/>
                <w:sz w:val="28"/>
                <w:szCs w:val="28"/>
              </w:rPr>
              <w:t>甲方：</w:t>
            </w:r>
            <w:r>
              <w:rPr>
                <w:rFonts w:hint="eastAsia" w:ascii="宋体" w:eastAsia="宋体"/>
                <w:sz w:val="28"/>
                <w:szCs w:val="28"/>
                <w:u w:val="single"/>
              </w:rPr>
              <w:t xml:space="preserve">     </w:t>
            </w:r>
            <w:r>
              <w:rPr>
                <w:rFonts w:ascii="宋体" w:eastAsia="宋体"/>
                <w:sz w:val="28"/>
                <w:szCs w:val="28"/>
                <w:u w:val="single"/>
              </w:rPr>
              <w:t xml:space="preserve"> </w:t>
            </w:r>
            <w:r>
              <w:rPr>
                <w:rFonts w:hint="eastAsia" w:ascii="宋体" w:eastAsia="宋体"/>
                <w:sz w:val="28"/>
                <w:szCs w:val="28"/>
                <w:u w:val="single"/>
              </w:rPr>
              <w:t xml:space="preserve">                                                  </w:t>
            </w:r>
          </w:p>
          <w:p>
            <w:pPr>
              <w:rPr>
                <w:rFonts w:hint="eastAsia" w:ascii="宋体" w:eastAsia="宋体"/>
                <w:sz w:val="28"/>
                <w:szCs w:val="28"/>
              </w:rPr>
            </w:pPr>
          </w:p>
          <w:p>
            <w:pPr>
              <w:rPr>
                <w:rFonts w:ascii="宋体" w:eastAsia="宋体"/>
                <w:sz w:val="28"/>
                <w:szCs w:val="28"/>
              </w:rPr>
            </w:pPr>
            <w:r>
              <w:rPr>
                <w:rFonts w:hint="eastAsia" w:ascii="宋体" w:eastAsia="宋体"/>
                <w:sz w:val="28"/>
                <w:szCs w:val="28"/>
              </w:rPr>
              <w:t>乙方：</w:t>
            </w:r>
            <w:r>
              <w:rPr>
                <w:rFonts w:hint="eastAsia" w:ascii="宋体" w:eastAsia="宋体"/>
                <w:sz w:val="28"/>
                <w:szCs w:val="28"/>
                <w:u w:val="single"/>
              </w:rPr>
              <w:t xml:space="preserve">       </w:t>
            </w:r>
            <w:r>
              <w:rPr>
                <w:rFonts w:hint="eastAsia" w:ascii="宋体" w:eastAsia="宋体"/>
                <w:sz w:val="28"/>
                <w:szCs w:val="28"/>
                <w:u w:val="single"/>
                <w:lang w:val="en-US" w:eastAsia="zh-CN"/>
              </w:rPr>
              <w:t xml:space="preserve">                           </w:t>
            </w:r>
            <w:r>
              <w:rPr>
                <w:rFonts w:hint="eastAsia" w:ascii="宋体" w:eastAsia="宋体"/>
                <w:sz w:val="28"/>
                <w:szCs w:val="28"/>
                <w:u w:val="single"/>
              </w:rPr>
              <w:t xml:space="preserve">          </w:t>
            </w:r>
          </w:p>
          <w:p>
            <w:pPr>
              <w:rPr>
                <w:rFonts w:hint="eastAsia" w:ascii="宋体" w:eastAsia="宋体"/>
                <w:sz w:val="28"/>
                <w:szCs w:val="28"/>
              </w:rPr>
            </w:pPr>
          </w:p>
          <w:p>
            <w:pPr>
              <w:rPr>
                <w:rFonts w:ascii="宋体" w:eastAsia="宋体"/>
              </w:rPr>
            </w:pPr>
            <w:r>
              <w:rPr>
                <w:rFonts w:hint="eastAsia" w:ascii="宋体" w:eastAsia="宋体"/>
                <w:sz w:val="28"/>
                <w:szCs w:val="28"/>
              </w:rPr>
              <w:t>签订日期：</w:t>
            </w:r>
            <w:r>
              <w:rPr>
                <w:rFonts w:hint="eastAsia" w:ascii="宋体" w:eastAsia="宋体"/>
                <w:sz w:val="28"/>
                <w:szCs w:val="28"/>
                <w:u w:val="single"/>
              </w:rPr>
              <w:t xml:space="preserve">                    </w:t>
            </w:r>
            <w:r>
              <w:rPr>
                <w:rFonts w:hint="eastAsia" w:ascii="宋体" w:eastAsia="宋体"/>
                <w:sz w:val="28"/>
                <w:szCs w:val="28"/>
                <w:u w:val="single"/>
                <w:lang w:val="en-US" w:eastAsia="zh-CN"/>
              </w:rPr>
              <w:t xml:space="preserve">     </w:t>
            </w:r>
            <w:r>
              <w:rPr>
                <w:rFonts w:hint="eastAsia" w:ascii="宋体" w:eastAsia="宋体"/>
                <w:sz w:val="28"/>
                <w:szCs w:val="28"/>
                <w:u w:val="single"/>
              </w:rPr>
              <w:t xml:space="preserve">                  </w:t>
            </w:r>
          </w:p>
        </w:tc>
      </w:tr>
    </w:tbl>
    <w:p>
      <w:pPr>
        <w:jc w:val="center"/>
        <w:rPr>
          <w:rFonts w:hint="eastAsia" w:ascii="宋体" w:eastAsia="宋体"/>
        </w:rPr>
      </w:pPr>
      <w:r>
        <w:rPr>
          <w:rFonts w:ascii="宋体" w:eastAsia="宋体"/>
        </w:rPr>
        <w:t> </w:t>
      </w:r>
    </w:p>
    <w:p>
      <w:pPr>
        <w:jc w:val="center"/>
        <w:rPr>
          <w:rFonts w:hint="eastAsia" w:ascii="宋体" w:eastAsia="宋体"/>
        </w:rPr>
      </w:pPr>
    </w:p>
    <w:p>
      <w:pPr>
        <w:jc w:val="center"/>
        <w:rPr>
          <w:rFonts w:hint="eastAsia" w:ascii="宋体" w:eastAsia="宋体"/>
        </w:rPr>
      </w:pPr>
    </w:p>
    <w:p>
      <w:pPr>
        <w:pStyle w:val="2"/>
        <w:rPr>
          <w:rFonts w:hint="eastAsia" w:ascii="宋体" w:eastAsia="宋体"/>
        </w:rPr>
      </w:pPr>
    </w:p>
    <w:p>
      <w:pPr>
        <w:rPr>
          <w:rFonts w:hint="eastAsia"/>
        </w:rPr>
      </w:pPr>
    </w:p>
    <w:p>
      <w:pPr>
        <w:pStyle w:val="2"/>
        <w:rPr>
          <w:rFonts w:hint="eastAsia"/>
        </w:rPr>
      </w:pPr>
    </w:p>
    <w:p>
      <w:pPr>
        <w:pStyle w:val="2"/>
        <w:rPr>
          <w:rFonts w:hint="eastAsia" w:ascii="宋体" w:eastAsia="宋体"/>
        </w:rPr>
      </w:pPr>
    </w:p>
    <w:p>
      <w:pPr>
        <w:rPr>
          <w:rFonts w:hint="eastAsia"/>
        </w:rPr>
      </w:pPr>
    </w:p>
    <w:p>
      <w:pPr>
        <w:jc w:val="center"/>
        <w:rPr>
          <w:rFonts w:hint="eastAsia" w:ascii="宋体" w:eastAsia="宋体"/>
        </w:rPr>
      </w:pPr>
    </w:p>
    <w:tbl>
      <w:tblPr>
        <w:tblStyle w:val="21"/>
        <w:tblW w:w="0" w:type="auto"/>
        <w:jc w:val="center"/>
        <w:tblLayout w:type="fixed"/>
        <w:tblCellMar>
          <w:top w:w="0" w:type="dxa"/>
          <w:left w:w="75" w:type="dxa"/>
          <w:bottom w:w="0" w:type="dxa"/>
          <w:right w:w="75" w:type="dxa"/>
        </w:tblCellMar>
      </w:tblPr>
      <w:tblGrid>
        <w:gridCol w:w="243"/>
        <w:gridCol w:w="2531"/>
        <w:gridCol w:w="153"/>
        <w:gridCol w:w="720"/>
      </w:tblGrid>
      <w:tr>
        <w:tblPrEx>
          <w:tblCellMar>
            <w:top w:w="0" w:type="dxa"/>
            <w:left w:w="75" w:type="dxa"/>
            <w:bottom w:w="0" w:type="dxa"/>
            <w:right w:w="75" w:type="dxa"/>
          </w:tblCellMar>
        </w:tblPrEx>
        <w:trPr>
          <w:gridBefore w:val="1"/>
          <w:wBefore w:w="243" w:type="dxa"/>
          <w:cantSplit/>
          <w:trHeight w:val="225" w:hRule="atLeast"/>
          <w:jc w:val="center"/>
        </w:trPr>
        <w:tc>
          <w:tcPr>
            <w:tcW w:w="2684" w:type="dxa"/>
            <w:gridSpan w:val="2"/>
            <w:noWrap w:val="0"/>
            <w:vAlign w:val="center"/>
          </w:tcPr>
          <w:p>
            <w:pPr>
              <w:ind w:right="-48" w:rightChars="-23"/>
              <w:rPr>
                <w:rFonts w:ascii="宋体" w:eastAsia="宋体"/>
              </w:rPr>
            </w:pPr>
            <w:r>
              <w:fldChar w:fldCharType="begin"/>
            </w:r>
            <w:r>
              <w:rPr>
                <w:rFonts w:ascii="宋体" w:eastAsia="宋体"/>
              </w:rPr>
              <w:instrText xml:space="preserve">PRIVATE</w:instrText>
            </w:r>
            <w:r>
              <w:rPr>
                <w:rFonts w:ascii="宋体" w:eastAsia="宋体"/>
              </w:rPr>
              <w:fldChar w:fldCharType="end"/>
            </w:r>
            <w:r>
              <w:rPr>
                <w:rFonts w:hint="eastAsia" w:ascii="宋体" w:eastAsia="宋体"/>
              </w:rPr>
              <w:t>中华人民共和国建设部</w:t>
            </w:r>
          </w:p>
        </w:tc>
        <w:tc>
          <w:tcPr>
            <w:tcW w:w="720" w:type="dxa"/>
            <w:noWrap w:val="0"/>
            <w:vAlign w:val="center"/>
          </w:tcPr>
          <w:p>
            <w:pPr>
              <w:ind w:firstLine="210" w:firstLineChars="100"/>
              <w:rPr>
                <w:rFonts w:ascii="宋体" w:eastAsia="宋体"/>
              </w:rPr>
            </w:pPr>
            <w:r>
              <w:rPr>
                <w:rFonts w:hint="eastAsia" w:ascii="宋体" w:eastAsia="宋体"/>
              </w:rPr>
              <w:t>监</w:t>
            </w:r>
          </w:p>
        </w:tc>
      </w:tr>
      <w:tr>
        <w:tblPrEx>
          <w:tblCellMar>
            <w:top w:w="0" w:type="dxa"/>
            <w:left w:w="75" w:type="dxa"/>
            <w:bottom w:w="0" w:type="dxa"/>
            <w:right w:w="75" w:type="dxa"/>
          </w:tblCellMar>
        </w:tblPrEx>
        <w:trPr>
          <w:cantSplit/>
          <w:jc w:val="center"/>
        </w:trPr>
        <w:tc>
          <w:tcPr>
            <w:tcW w:w="2774" w:type="dxa"/>
            <w:gridSpan w:val="2"/>
            <w:noWrap w:val="0"/>
            <w:vAlign w:val="center"/>
          </w:tcPr>
          <w:p>
            <w:pPr>
              <w:ind w:firstLine="420" w:firstLineChars="200"/>
              <w:rPr>
                <w:rFonts w:ascii="宋体" w:eastAsia="宋体"/>
              </w:rPr>
            </w:pPr>
            <w:r>
              <w:rPr>
                <w:rFonts w:hint="eastAsia" w:ascii="宋体" w:eastAsia="宋体"/>
              </w:rPr>
              <w:t>国家工商行政管理局</w:t>
            </w:r>
          </w:p>
        </w:tc>
        <w:tc>
          <w:tcPr>
            <w:tcW w:w="873" w:type="dxa"/>
            <w:gridSpan w:val="2"/>
            <w:noWrap w:val="0"/>
            <w:vAlign w:val="center"/>
          </w:tcPr>
          <w:p>
            <w:pPr>
              <w:ind w:firstLine="420" w:firstLineChars="200"/>
              <w:rPr>
                <w:rFonts w:ascii="宋体" w:eastAsia="宋体"/>
              </w:rPr>
            </w:pPr>
            <w:r>
              <w:rPr>
                <w:rFonts w:hint="eastAsia" w:ascii="宋体" w:eastAsia="宋体"/>
              </w:rPr>
              <w:t>制</w:t>
            </w:r>
          </w:p>
        </w:tc>
      </w:tr>
    </w:tbl>
    <w:p>
      <w:pPr>
        <w:rPr>
          <w:rFonts w:hint="eastAsia" w:ascii="宋体" w:eastAsia="宋体"/>
        </w:rPr>
      </w:pPr>
      <w:r>
        <w:rPr>
          <w:rFonts w:hint="eastAsia" w:ascii="宋体" w:eastAsia="宋体"/>
        </w:rPr>
        <w:t>　　　　　　　　　　</w:t>
      </w:r>
    </w:p>
    <w:p>
      <w:pPr>
        <w:spacing w:line="480" w:lineRule="auto"/>
        <w:rPr>
          <w:rFonts w:hint="eastAsia" w:ascii="宋体" w:eastAsia="宋体"/>
          <w:sz w:val="28"/>
          <w:szCs w:val="28"/>
        </w:rPr>
        <w:sectPr>
          <w:headerReference r:id="rId5" w:type="default"/>
          <w:footerReference r:id="rId6" w:type="default"/>
          <w:footerReference r:id="rId7" w:type="even"/>
          <w:pgSz w:w="11906" w:h="16838"/>
          <w:pgMar w:top="1417" w:right="1273" w:bottom="1134" w:left="1273" w:header="1440" w:footer="1440" w:gutter="0"/>
          <w:pgNumType w:fmt="decimal" w:start="1"/>
          <w:cols w:space="720" w:num="1"/>
        </w:sectPr>
      </w:pPr>
    </w:p>
    <w:p>
      <w:pPr>
        <w:spacing w:line="480" w:lineRule="auto"/>
        <w:rPr>
          <w:rFonts w:hint="eastAsia" w:ascii="宋体" w:hAnsi="宋体" w:eastAsia="宋体" w:cs="宋体"/>
          <w:sz w:val="21"/>
          <w:szCs w:val="21"/>
        </w:rPr>
      </w:pPr>
      <w:r>
        <w:rPr>
          <w:rFonts w:hint="eastAsia" w:ascii="宋体" w:hAnsi="宋体" w:eastAsia="宋体" w:cs="宋体"/>
          <w:sz w:val="21"/>
          <w:szCs w:val="21"/>
        </w:rPr>
        <w:t>甲方：</w:t>
      </w:r>
      <w:r>
        <w:rPr>
          <w:rFonts w:hint="eastAsia" w:ascii="宋体" w:hAnsi="宋体" w:eastAsia="宋体" w:cs="宋体"/>
          <w:sz w:val="21"/>
          <w:szCs w:val="21"/>
          <w:u w:val="single"/>
        </w:rPr>
        <w:t xml:space="preserve">                                   </w:t>
      </w:r>
    </w:p>
    <w:p>
      <w:pPr>
        <w:spacing w:line="480" w:lineRule="auto"/>
        <w:rPr>
          <w:rFonts w:hint="eastAsia" w:ascii="宋体" w:hAnsi="宋体" w:eastAsia="宋体" w:cs="宋体"/>
          <w:sz w:val="21"/>
          <w:szCs w:val="21"/>
        </w:rPr>
      </w:pPr>
      <w:r>
        <w:rPr>
          <w:rFonts w:hint="eastAsia" w:ascii="宋体" w:hAnsi="宋体" w:eastAsia="宋体" w:cs="宋体"/>
          <w:sz w:val="21"/>
          <w:szCs w:val="21"/>
        </w:rPr>
        <w:t>乙方：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p>
    <w:p>
      <w:pPr>
        <w:spacing w:line="480" w:lineRule="auto"/>
        <w:ind w:firstLine="570"/>
        <w:rPr>
          <w:rFonts w:hint="eastAsia" w:ascii="宋体" w:hAnsi="宋体" w:eastAsia="宋体" w:cs="宋体"/>
          <w:sz w:val="21"/>
          <w:szCs w:val="21"/>
        </w:rPr>
      </w:pPr>
      <w:r>
        <w:rPr>
          <w:rFonts w:hint="eastAsia" w:ascii="宋体" w:hAnsi="宋体" w:eastAsia="宋体" w:cs="宋体"/>
          <w:sz w:val="21"/>
          <w:szCs w:val="21"/>
        </w:rPr>
        <w:t>甲方委托乙方承担</w:t>
      </w:r>
      <w:r>
        <w:rPr>
          <w:rFonts w:hint="eastAsia" w:ascii="宋体" w:hAnsi="宋体" w:eastAsia="宋体" w:cs="宋体"/>
          <w:sz w:val="21"/>
          <w:szCs w:val="21"/>
          <w:u w:val="single"/>
        </w:rPr>
        <w:t xml:space="preserve">                     </w:t>
      </w:r>
      <w:r>
        <w:rPr>
          <w:rFonts w:hint="eastAsia" w:ascii="宋体" w:hAnsi="宋体" w:eastAsia="宋体" w:cs="宋体"/>
          <w:sz w:val="21"/>
          <w:szCs w:val="21"/>
        </w:rPr>
        <w:t>工程设计，经双方协商一致，签订本合同。</w:t>
      </w:r>
    </w:p>
    <w:p>
      <w:pPr>
        <w:spacing w:line="480" w:lineRule="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b/>
          <w:sz w:val="21"/>
          <w:szCs w:val="21"/>
        </w:rPr>
        <w:t>第一条　</w:t>
      </w:r>
      <w:r>
        <w:rPr>
          <w:rFonts w:hint="eastAsia" w:ascii="宋体" w:hAnsi="宋体" w:eastAsia="宋体" w:cs="宋体"/>
          <w:sz w:val="21"/>
          <w:szCs w:val="21"/>
        </w:rPr>
        <w:t>本合同依据下列文件签订：</w:t>
      </w:r>
    </w:p>
    <w:p>
      <w:pPr>
        <w:spacing w:line="480" w:lineRule="auto"/>
        <w:rPr>
          <w:rFonts w:hint="eastAsia" w:ascii="宋体" w:hAnsi="宋体" w:eastAsia="宋体" w:cs="宋体"/>
          <w:sz w:val="21"/>
          <w:szCs w:val="21"/>
        </w:rPr>
      </w:pPr>
      <w:r>
        <w:rPr>
          <w:rFonts w:hint="eastAsia" w:ascii="宋体" w:hAnsi="宋体" w:eastAsia="宋体" w:cs="宋体"/>
          <w:sz w:val="21"/>
          <w:szCs w:val="21"/>
        </w:rPr>
        <w:t>　　1.1《中华人民共和国民法典》《中华人民共和国建筑法》《建设工程勘察设计市场管理规定》。</w:t>
      </w:r>
    </w:p>
    <w:p>
      <w:pPr>
        <w:spacing w:line="480" w:lineRule="auto"/>
        <w:rPr>
          <w:rFonts w:hint="eastAsia" w:ascii="宋体" w:hAnsi="宋体" w:eastAsia="宋体" w:cs="宋体"/>
          <w:sz w:val="21"/>
          <w:szCs w:val="21"/>
        </w:rPr>
      </w:pPr>
      <w:r>
        <w:rPr>
          <w:rFonts w:hint="eastAsia" w:ascii="宋体" w:hAnsi="宋体" w:eastAsia="宋体" w:cs="宋体"/>
          <w:sz w:val="21"/>
          <w:szCs w:val="21"/>
        </w:rPr>
        <w:t>　　1.2国家及地方有关建设工程勘察设计管理法规和规章。</w:t>
      </w:r>
    </w:p>
    <w:p>
      <w:pPr>
        <w:spacing w:line="480" w:lineRule="auto"/>
        <w:rPr>
          <w:rFonts w:hint="eastAsia" w:ascii="宋体" w:hAnsi="宋体" w:eastAsia="宋体" w:cs="宋体"/>
          <w:sz w:val="21"/>
          <w:szCs w:val="21"/>
        </w:rPr>
      </w:pPr>
      <w:r>
        <w:rPr>
          <w:rFonts w:hint="eastAsia" w:ascii="宋体" w:hAnsi="宋体" w:eastAsia="宋体" w:cs="宋体"/>
          <w:sz w:val="21"/>
          <w:szCs w:val="21"/>
        </w:rPr>
        <w:t>　　1.3建设工程批准文件。</w:t>
      </w:r>
    </w:p>
    <w:p>
      <w:pPr>
        <w:spacing w:line="480" w:lineRule="auto"/>
        <w:ind w:firstLine="555"/>
        <w:rPr>
          <w:rFonts w:hint="eastAsia" w:ascii="宋体" w:hAnsi="宋体" w:eastAsia="宋体" w:cs="宋体"/>
          <w:sz w:val="21"/>
          <w:szCs w:val="21"/>
        </w:rPr>
      </w:pPr>
      <w:r>
        <w:rPr>
          <w:rFonts w:hint="eastAsia" w:ascii="宋体" w:hAnsi="宋体" w:eastAsia="宋体" w:cs="宋体"/>
          <w:b/>
          <w:sz w:val="21"/>
          <w:szCs w:val="21"/>
        </w:rPr>
        <w:t>第二条　</w:t>
      </w:r>
      <w:r>
        <w:rPr>
          <w:rFonts w:hint="eastAsia" w:ascii="宋体" w:hAnsi="宋体" w:eastAsia="宋体" w:cs="宋体"/>
          <w:sz w:val="21"/>
          <w:szCs w:val="21"/>
        </w:rPr>
        <w:t>本合同设计项目的内容：名称、规模、阶段、投资及设计费等见下表。　</w:t>
      </w:r>
    </w:p>
    <w:p>
      <w:pPr>
        <w:spacing w:line="360" w:lineRule="auto"/>
        <w:ind w:firstLine="555"/>
        <w:rPr>
          <w:rFonts w:hint="eastAsia" w:ascii="宋体" w:hAnsi="宋体" w:eastAsia="宋体" w:cs="宋体"/>
          <w:sz w:val="21"/>
          <w:szCs w:val="21"/>
        </w:rPr>
      </w:pPr>
    </w:p>
    <w:tbl>
      <w:tblPr>
        <w:tblStyle w:val="21"/>
        <w:tblW w:w="9480" w:type="dxa"/>
        <w:tblInd w:w="45" w:type="dxa"/>
        <w:tblLayout w:type="fixed"/>
        <w:tblCellMar>
          <w:top w:w="0" w:type="dxa"/>
          <w:left w:w="45" w:type="dxa"/>
          <w:bottom w:w="0" w:type="dxa"/>
          <w:right w:w="45" w:type="dxa"/>
        </w:tblCellMar>
      </w:tblPr>
      <w:tblGrid>
        <w:gridCol w:w="600"/>
        <w:gridCol w:w="1810"/>
        <w:gridCol w:w="1134"/>
        <w:gridCol w:w="1134"/>
        <w:gridCol w:w="709"/>
        <w:gridCol w:w="709"/>
        <w:gridCol w:w="850"/>
        <w:gridCol w:w="1134"/>
        <w:gridCol w:w="1400"/>
      </w:tblGrid>
      <w:tr>
        <w:trPr>
          <w:cantSplit/>
        </w:trPr>
        <w:tc>
          <w:tcPr>
            <w:tcW w:w="600" w:type="dxa"/>
            <w:vMerge w:val="restart"/>
            <w:tcBorders>
              <w:top w:val="threeDEmboss" w:color="C0C0C0" w:sz="6" w:space="0"/>
              <w:left w:val="threeDEmboss" w:color="C0C0C0" w:sz="6" w:space="0"/>
              <w:bottom w:val="threeDEmboss" w:color="C0C0C0" w:sz="6" w:space="0"/>
              <w:right w:val="threeDEmboss" w:color="C0C0C0" w:sz="6" w:space="0"/>
            </w:tcBorders>
            <w:noWrap w:val="0"/>
            <w:vAlign w:val="center"/>
          </w:tcPr>
          <w:p>
            <w:pPr>
              <w:rPr>
                <w:rFonts w:hint="eastAsia" w:ascii="宋体" w:hAnsi="宋体" w:eastAsia="宋体" w:cs="宋体"/>
                <w:sz w:val="21"/>
                <w:szCs w:val="21"/>
              </w:rPr>
            </w:pPr>
            <w:r>
              <w:rPr>
                <w:rFonts w:hint="eastAsia" w:ascii="宋体" w:hAnsi="宋体" w:eastAsia="宋体" w:cs="宋体"/>
                <w:sz w:val="21"/>
                <w:szCs w:val="21"/>
              </w:rPr>
              <w:t>序号</w:t>
            </w:r>
          </w:p>
        </w:tc>
        <w:tc>
          <w:tcPr>
            <w:tcW w:w="1810" w:type="dxa"/>
            <w:vMerge w:val="restart"/>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分项目名称</w:t>
            </w:r>
          </w:p>
        </w:tc>
        <w:tc>
          <w:tcPr>
            <w:tcW w:w="2268" w:type="dxa"/>
            <w:gridSpan w:val="2"/>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建设规模</w:t>
            </w:r>
          </w:p>
        </w:tc>
        <w:tc>
          <w:tcPr>
            <w:tcW w:w="2268" w:type="dxa"/>
            <w:gridSpan w:val="3"/>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设计阶段及内容</w:t>
            </w:r>
          </w:p>
        </w:tc>
        <w:tc>
          <w:tcPr>
            <w:tcW w:w="1134" w:type="dxa"/>
            <w:vMerge w:val="restart"/>
            <w:tcBorders>
              <w:top w:val="threeDEmboss" w:color="C0C0C0" w:sz="6" w:space="0"/>
              <w:left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单价（元/㎡）</w:t>
            </w:r>
          </w:p>
        </w:tc>
        <w:tc>
          <w:tcPr>
            <w:tcW w:w="1400" w:type="dxa"/>
            <w:vMerge w:val="restart"/>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设计费</w:t>
            </w:r>
            <w:r>
              <w:rPr>
                <w:rFonts w:hint="eastAsia" w:ascii="宋体" w:hAnsi="宋体" w:eastAsia="宋体" w:cs="宋体"/>
                <w:sz w:val="21"/>
                <w:szCs w:val="21"/>
              </w:rPr>
              <w:br w:type="textWrapping"/>
            </w:r>
            <w:r>
              <w:rPr>
                <w:rFonts w:hint="eastAsia" w:ascii="宋体" w:hAnsi="宋体" w:eastAsia="宋体" w:cs="宋体"/>
                <w:sz w:val="21"/>
                <w:szCs w:val="21"/>
              </w:rPr>
              <w:t>（元）</w:t>
            </w:r>
          </w:p>
        </w:tc>
      </w:tr>
      <w:tr>
        <w:trPr>
          <w:cantSplit/>
        </w:trPr>
        <w:tc>
          <w:tcPr>
            <w:tcW w:w="600" w:type="dxa"/>
            <w:vMerge w:val="continue"/>
            <w:tcBorders>
              <w:top w:val="threeDEmboss" w:color="C0C0C0" w:sz="6" w:space="0"/>
              <w:left w:val="threeDEmboss" w:color="C0C0C0" w:sz="6" w:space="0"/>
              <w:bottom w:val="threeDEmboss" w:color="C0C0C0" w:sz="6" w:space="0"/>
              <w:right w:val="threeDEmboss" w:color="C0C0C0" w:sz="6" w:space="0"/>
            </w:tcBorders>
            <w:noWrap w:val="0"/>
            <w:vAlign w:val="center"/>
          </w:tcPr>
          <w:p>
            <w:pPr>
              <w:rPr>
                <w:rFonts w:hint="eastAsia" w:ascii="宋体" w:hAnsi="宋体" w:eastAsia="宋体" w:cs="宋体"/>
                <w:sz w:val="21"/>
                <w:szCs w:val="21"/>
              </w:rPr>
            </w:pPr>
          </w:p>
        </w:tc>
        <w:tc>
          <w:tcPr>
            <w:tcW w:w="1810" w:type="dxa"/>
            <w:vMerge w:val="continue"/>
            <w:tcBorders>
              <w:top w:val="threeDEmboss" w:color="C0C0C0" w:sz="6" w:space="0"/>
              <w:left w:val="threeDEmboss" w:color="C0C0C0" w:sz="6" w:space="0"/>
              <w:bottom w:val="threeDEmboss" w:color="C0C0C0" w:sz="6" w:space="0"/>
              <w:right w:val="threeDEmboss" w:color="C0C0C0" w:sz="6" w:space="0"/>
            </w:tcBorders>
            <w:noWrap w:val="0"/>
            <w:vAlign w:val="center"/>
          </w:tcPr>
          <w:p>
            <w:pPr>
              <w:rPr>
                <w:rFonts w:hint="eastAsia" w:ascii="宋体" w:hAnsi="宋体" w:eastAsia="宋体" w:cs="宋体"/>
                <w:sz w:val="21"/>
                <w:szCs w:val="21"/>
              </w:rPr>
            </w:pPr>
          </w:p>
        </w:tc>
        <w:tc>
          <w:tcPr>
            <w:tcW w:w="1134"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建筑面积</w:t>
            </w:r>
            <w:r>
              <w:rPr>
                <w:rFonts w:hint="eastAsia" w:ascii="宋体" w:hAnsi="宋体" w:eastAsia="宋体" w:cs="宋体"/>
                <w:sz w:val="21"/>
                <w:szCs w:val="21"/>
              </w:rPr>
              <w:br w:type="textWrapping"/>
            </w:r>
            <w:r>
              <w:rPr>
                <w:rFonts w:hint="eastAsia" w:ascii="宋体" w:hAnsi="宋体" w:eastAsia="宋体" w:cs="宋体"/>
                <w:sz w:val="21"/>
                <w:szCs w:val="21"/>
              </w:rPr>
              <w:t>（m</w:t>
            </w:r>
            <w:r>
              <w:rPr>
                <w:rFonts w:hint="eastAsia" w:ascii="宋体" w:hAnsi="宋体" w:eastAsia="宋体" w:cs="宋体"/>
                <w:sz w:val="21"/>
                <w:szCs w:val="21"/>
                <w:vertAlign w:val="superscript"/>
              </w:rPr>
              <w:t>2</w:t>
            </w:r>
            <w:r>
              <w:rPr>
                <w:rFonts w:hint="eastAsia" w:ascii="宋体" w:hAnsi="宋体" w:eastAsia="宋体" w:cs="宋体"/>
                <w:sz w:val="21"/>
                <w:szCs w:val="21"/>
              </w:rPr>
              <w:t>）</w:t>
            </w:r>
          </w:p>
        </w:tc>
        <w:tc>
          <w:tcPr>
            <w:tcW w:w="1134"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用地面积（m</w:t>
            </w:r>
            <w:r>
              <w:rPr>
                <w:rFonts w:hint="eastAsia" w:ascii="宋体" w:hAnsi="宋体" w:eastAsia="宋体" w:cs="宋体"/>
                <w:sz w:val="21"/>
                <w:szCs w:val="21"/>
                <w:vertAlign w:val="superscript"/>
              </w:rPr>
              <w:t>2</w:t>
            </w:r>
            <w:r>
              <w:rPr>
                <w:rFonts w:hint="eastAsia" w:ascii="宋体" w:hAnsi="宋体" w:eastAsia="宋体" w:cs="宋体"/>
                <w:sz w:val="21"/>
                <w:szCs w:val="21"/>
              </w:rPr>
              <w:t>）</w:t>
            </w:r>
          </w:p>
        </w:tc>
        <w:tc>
          <w:tcPr>
            <w:tcW w:w="709"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方案</w:t>
            </w:r>
          </w:p>
        </w:tc>
        <w:tc>
          <w:tcPr>
            <w:tcW w:w="709"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初步设计</w:t>
            </w:r>
          </w:p>
        </w:tc>
        <w:tc>
          <w:tcPr>
            <w:tcW w:w="850"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施工图</w:t>
            </w:r>
          </w:p>
        </w:tc>
        <w:tc>
          <w:tcPr>
            <w:tcW w:w="1134" w:type="dxa"/>
            <w:vMerge w:val="continue"/>
            <w:tcBorders>
              <w:left w:val="threeDEmboss" w:color="C0C0C0" w:sz="6" w:space="0"/>
              <w:bottom w:val="threeDEmboss" w:color="C0C0C0" w:sz="6" w:space="0"/>
              <w:right w:val="threeDEmboss" w:color="C0C0C0" w:sz="6" w:space="0"/>
            </w:tcBorders>
            <w:noWrap w:val="0"/>
            <w:vAlign w:val="center"/>
          </w:tcPr>
          <w:p>
            <w:pPr>
              <w:rPr>
                <w:rFonts w:hint="eastAsia" w:ascii="宋体" w:hAnsi="宋体" w:eastAsia="宋体" w:cs="宋体"/>
                <w:sz w:val="21"/>
                <w:szCs w:val="21"/>
              </w:rPr>
            </w:pPr>
          </w:p>
        </w:tc>
        <w:tc>
          <w:tcPr>
            <w:tcW w:w="1400" w:type="dxa"/>
            <w:vMerge w:val="continue"/>
            <w:tcBorders>
              <w:top w:val="threeDEmboss" w:color="C0C0C0" w:sz="6" w:space="0"/>
              <w:left w:val="threeDEmboss" w:color="C0C0C0" w:sz="6" w:space="0"/>
              <w:bottom w:val="threeDEmboss" w:color="C0C0C0" w:sz="6" w:space="0"/>
              <w:right w:val="threeDEmboss" w:color="C0C0C0" w:sz="6" w:space="0"/>
            </w:tcBorders>
            <w:noWrap w:val="0"/>
            <w:vAlign w:val="center"/>
          </w:tcPr>
          <w:p>
            <w:pPr>
              <w:rPr>
                <w:rFonts w:hint="eastAsia" w:ascii="宋体" w:hAnsi="宋体" w:eastAsia="宋体" w:cs="宋体"/>
                <w:sz w:val="21"/>
                <w:szCs w:val="21"/>
              </w:rPr>
            </w:pPr>
          </w:p>
        </w:tc>
      </w:tr>
      <w:tr>
        <w:tc>
          <w:tcPr>
            <w:tcW w:w="600"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w:t>
            </w:r>
          </w:p>
        </w:tc>
        <w:tc>
          <w:tcPr>
            <w:tcW w:w="1810"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1134"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1134"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709"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709"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850"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1134"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1400"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r>
      <w:tr>
        <w:tc>
          <w:tcPr>
            <w:tcW w:w="600"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2</w:t>
            </w:r>
          </w:p>
        </w:tc>
        <w:tc>
          <w:tcPr>
            <w:tcW w:w="1810" w:type="dxa"/>
            <w:tcBorders>
              <w:top w:val="threeDEmboss" w:color="C0C0C0" w:sz="6" w:space="0"/>
              <w:left w:val="threeDEmboss" w:color="C0C0C0" w:sz="6" w:space="0"/>
              <w:bottom w:val="threeDEmboss" w:color="C0C0C0" w:sz="6" w:space="0"/>
              <w:right w:val="threeDEmboss" w:color="C0C0C0" w:sz="6" w:space="0"/>
            </w:tcBorders>
            <w:noWrap w:val="0"/>
            <w:vAlign w:val="center"/>
          </w:tcPr>
          <w:p>
            <w:pPr>
              <w:ind w:firstLine="420" w:firstLineChars="200"/>
              <w:rPr>
                <w:rFonts w:hint="eastAsia" w:ascii="宋体" w:hAnsi="宋体" w:eastAsia="宋体" w:cs="宋体"/>
                <w:sz w:val="21"/>
                <w:szCs w:val="21"/>
                <w:highlight w:val="yellow"/>
              </w:rPr>
            </w:pPr>
          </w:p>
        </w:tc>
        <w:tc>
          <w:tcPr>
            <w:tcW w:w="1134"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1134" w:type="dxa"/>
            <w:tcBorders>
              <w:top w:val="threeDEmboss" w:color="C0C0C0" w:sz="6" w:space="0"/>
              <w:left w:val="threeDEmboss" w:color="C0C0C0" w:sz="6" w:space="0"/>
              <w:bottom w:val="threeDEmboss" w:color="C0C0C0" w:sz="6" w:space="0"/>
              <w:right w:val="threeDEmboss" w:color="C0C0C0" w:sz="6" w:space="0"/>
            </w:tcBorders>
            <w:noWrap w:val="0"/>
            <w:vAlign w:val="top"/>
          </w:tcPr>
          <w:p>
            <w:pPr>
              <w:jc w:val="center"/>
              <w:rPr>
                <w:rFonts w:hint="eastAsia" w:ascii="宋体" w:hAnsi="宋体" w:eastAsia="宋体" w:cs="宋体"/>
                <w:sz w:val="21"/>
                <w:szCs w:val="21"/>
                <w:highlight w:val="yellow"/>
              </w:rPr>
            </w:pPr>
          </w:p>
        </w:tc>
        <w:tc>
          <w:tcPr>
            <w:tcW w:w="709"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709"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850"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1134"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1400"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r>
      <w:tr>
        <w:tc>
          <w:tcPr>
            <w:tcW w:w="600"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3</w:t>
            </w:r>
          </w:p>
        </w:tc>
        <w:tc>
          <w:tcPr>
            <w:tcW w:w="1810"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1134"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1134" w:type="dxa"/>
            <w:tcBorders>
              <w:top w:val="threeDEmboss" w:color="C0C0C0" w:sz="6" w:space="0"/>
              <w:left w:val="threeDEmboss" w:color="C0C0C0" w:sz="6" w:space="0"/>
              <w:bottom w:val="threeDEmboss" w:color="C0C0C0" w:sz="6" w:space="0"/>
              <w:right w:val="threeDEmboss" w:color="C0C0C0" w:sz="6" w:space="0"/>
            </w:tcBorders>
            <w:noWrap w:val="0"/>
            <w:vAlign w:val="top"/>
          </w:tcPr>
          <w:p>
            <w:pPr>
              <w:jc w:val="center"/>
              <w:rPr>
                <w:rFonts w:hint="eastAsia" w:ascii="宋体" w:hAnsi="宋体" w:eastAsia="宋体" w:cs="宋体"/>
                <w:sz w:val="21"/>
                <w:szCs w:val="21"/>
                <w:highlight w:val="yellow"/>
              </w:rPr>
            </w:pPr>
          </w:p>
        </w:tc>
        <w:tc>
          <w:tcPr>
            <w:tcW w:w="709"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709"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850"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1134"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1400"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r>
      <w:tr>
        <w:tc>
          <w:tcPr>
            <w:tcW w:w="600"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4</w:t>
            </w:r>
          </w:p>
        </w:tc>
        <w:tc>
          <w:tcPr>
            <w:tcW w:w="1810"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1134"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1134"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709"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709"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850"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1134"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1400"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r>
      <w:tr>
        <w:tblPrEx>
          <w:tblCellMar>
            <w:top w:w="0" w:type="dxa"/>
            <w:left w:w="45" w:type="dxa"/>
            <w:bottom w:w="0" w:type="dxa"/>
            <w:right w:w="45" w:type="dxa"/>
          </w:tblCellMar>
        </w:tblPrEx>
        <w:trPr>
          <w:trHeight w:val="640" w:hRule="atLeast"/>
        </w:trPr>
        <w:tc>
          <w:tcPr>
            <w:tcW w:w="600"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p>
        </w:tc>
        <w:tc>
          <w:tcPr>
            <w:tcW w:w="1810"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r>
              <w:rPr>
                <w:rFonts w:hint="eastAsia" w:ascii="宋体" w:hAnsi="宋体" w:eastAsia="宋体" w:cs="宋体"/>
                <w:sz w:val="21"/>
                <w:szCs w:val="21"/>
              </w:rPr>
              <w:t>合计</w:t>
            </w:r>
          </w:p>
        </w:tc>
        <w:tc>
          <w:tcPr>
            <w:tcW w:w="1134"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1134"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709"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709"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850"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1134"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c>
          <w:tcPr>
            <w:tcW w:w="1400"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highlight w:val="yellow"/>
              </w:rPr>
            </w:pPr>
          </w:p>
        </w:tc>
      </w:tr>
      <w:tr>
        <w:tblPrEx>
          <w:tblCellMar>
            <w:top w:w="0" w:type="dxa"/>
            <w:left w:w="45" w:type="dxa"/>
            <w:bottom w:w="0" w:type="dxa"/>
            <w:right w:w="45" w:type="dxa"/>
          </w:tblCellMar>
        </w:tblPrEx>
        <w:trPr>
          <w:trHeight w:val="2521" w:hRule="atLeast"/>
        </w:trPr>
        <w:tc>
          <w:tcPr>
            <w:tcW w:w="600" w:type="dxa"/>
            <w:tcBorders>
              <w:top w:val="threeDEmboss" w:color="C0C0C0" w:sz="6" w:space="0"/>
              <w:left w:val="threeDEmboss" w:color="C0C0C0" w:sz="6" w:space="0"/>
              <w:bottom w:val="threeDEmboss" w:color="C0C0C0" w:sz="6" w:space="0"/>
              <w:right w:val="threeDEmboss" w:color="C0C0C0" w:sz="6" w:space="0"/>
            </w:tcBorders>
            <w:noWrap w:val="0"/>
            <w:vAlign w:val="center"/>
          </w:tcPr>
          <w:p>
            <w:pPr>
              <w:rPr>
                <w:rFonts w:hint="eastAsia" w:ascii="宋体" w:hAnsi="宋体" w:eastAsia="宋体" w:cs="宋体"/>
                <w:sz w:val="21"/>
                <w:szCs w:val="21"/>
              </w:rPr>
            </w:pPr>
            <w:r>
              <w:rPr>
                <w:rFonts w:hint="eastAsia" w:ascii="宋体" w:hAnsi="宋体" w:eastAsia="宋体" w:cs="宋体"/>
                <w:sz w:val="21"/>
                <w:szCs w:val="21"/>
              </w:rPr>
              <w:t>说明</w:t>
            </w:r>
          </w:p>
        </w:tc>
        <w:tc>
          <w:tcPr>
            <w:tcW w:w="8880" w:type="dxa"/>
            <w:gridSpan w:val="8"/>
            <w:tcBorders>
              <w:top w:val="threeDEmboss" w:color="C0C0C0" w:sz="6" w:space="0"/>
              <w:left w:val="threeDEmboss" w:color="C0C0C0" w:sz="6" w:space="0"/>
              <w:bottom w:val="threeDEmboss" w:color="C0C0C0" w:sz="6" w:space="0"/>
              <w:right w:val="threeDEmboss" w:color="C0C0C0" w:sz="6" w:space="0"/>
            </w:tcBorders>
            <w:noWrap w:val="0"/>
            <w:vAlign w:val="center"/>
          </w:tcPr>
          <w:p>
            <w:pPr>
              <w:numPr>
                <w:ilvl w:val="0"/>
                <w:numId w:val="0"/>
              </w:numPr>
              <w:spacing w:line="360" w:lineRule="auto"/>
              <w:rPr>
                <w:rFonts w:hint="eastAsia" w:ascii="宋体" w:hAnsi="宋体" w:eastAsia="宋体" w:cs="宋体"/>
                <w:sz w:val="21"/>
                <w:szCs w:val="21"/>
                <w:highlight w:val="yellow"/>
              </w:rPr>
            </w:pPr>
            <w:r>
              <w:rPr>
                <w:rFonts w:hint="eastAsia" w:ascii="宋体" w:hAnsi="宋体" w:eastAsia="宋体" w:cs="宋体"/>
                <w:sz w:val="21"/>
                <w:szCs w:val="21"/>
                <w:lang w:val="en-US" w:eastAsia="zh-CN"/>
              </w:rPr>
              <w:t>1.</w:t>
            </w:r>
            <w:r>
              <w:rPr>
                <w:rFonts w:hint="eastAsia" w:ascii="宋体" w:hAnsi="宋体" w:eastAsia="宋体" w:cs="宋体"/>
                <w:sz w:val="21"/>
                <w:szCs w:val="21"/>
              </w:rPr>
              <w:t>计内容：</w:t>
            </w:r>
          </w:p>
          <w:p>
            <w:pPr>
              <w:numPr>
                <w:ilvl w:val="0"/>
                <w:numId w:val="0"/>
              </w:numPr>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上述设计费用，已包含设计费、乙方应支付的税费、施工图签章管理费等成本。</w:t>
            </w:r>
          </w:p>
          <w:p>
            <w:pPr>
              <w:numPr>
                <w:ilvl w:val="0"/>
                <w:numId w:val="0"/>
              </w:numPr>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3.不包含。</w:t>
            </w:r>
          </w:p>
          <w:p>
            <w:pPr>
              <w:spacing w:line="360" w:lineRule="auto"/>
              <w:rPr>
                <w:rFonts w:hint="eastAsia" w:ascii="宋体" w:hAnsi="宋体" w:eastAsia="宋体" w:cs="宋体"/>
                <w:sz w:val="21"/>
                <w:szCs w:val="21"/>
              </w:rPr>
            </w:pPr>
          </w:p>
        </w:tc>
      </w:tr>
    </w:tbl>
    <w:p>
      <w:pPr>
        <w:rPr>
          <w:rFonts w:hint="eastAsia" w:ascii="宋体" w:hAnsi="宋体" w:eastAsia="宋体" w:cs="宋体"/>
          <w:sz w:val="21"/>
          <w:szCs w:val="21"/>
        </w:rPr>
      </w:pPr>
    </w:p>
    <w:p>
      <w:pPr>
        <w:spacing w:line="480" w:lineRule="auto"/>
        <w:rPr>
          <w:rFonts w:hint="eastAsia" w:ascii="宋体" w:hAnsi="宋体" w:eastAsia="宋体" w:cs="宋体"/>
          <w:b/>
          <w:sz w:val="21"/>
          <w:szCs w:val="21"/>
        </w:rPr>
      </w:pPr>
    </w:p>
    <w:p>
      <w:pPr>
        <w:pStyle w:val="2"/>
        <w:ind w:left="480" w:firstLine="480"/>
        <w:rPr>
          <w:rFonts w:hint="eastAsia" w:ascii="宋体" w:hAnsi="宋体" w:eastAsia="宋体" w:cs="宋体"/>
          <w:sz w:val="21"/>
          <w:szCs w:val="21"/>
        </w:rPr>
      </w:pPr>
    </w:p>
    <w:p>
      <w:pPr>
        <w:pStyle w:val="2"/>
        <w:ind w:left="480" w:firstLine="480"/>
        <w:rPr>
          <w:rFonts w:hint="eastAsia" w:ascii="宋体" w:hAnsi="宋体" w:eastAsia="宋体" w:cs="宋体"/>
          <w:sz w:val="21"/>
          <w:szCs w:val="21"/>
        </w:rPr>
      </w:pPr>
    </w:p>
    <w:p>
      <w:pPr>
        <w:pStyle w:val="2"/>
        <w:ind w:left="0" w:leftChars="0" w:firstLine="0" w:firstLineChars="0"/>
        <w:rPr>
          <w:rFonts w:hint="eastAsia" w:ascii="宋体" w:hAnsi="宋体" w:eastAsia="宋体" w:cs="宋体"/>
          <w:sz w:val="21"/>
          <w:szCs w:val="21"/>
        </w:rPr>
      </w:pPr>
    </w:p>
    <w:p>
      <w:pPr>
        <w:spacing w:line="480" w:lineRule="auto"/>
        <w:ind w:firstLine="210" w:firstLineChars="100"/>
        <w:rPr>
          <w:rFonts w:hint="eastAsia" w:ascii="宋体" w:hAnsi="宋体" w:eastAsia="宋体" w:cs="宋体"/>
          <w:sz w:val="21"/>
          <w:szCs w:val="21"/>
        </w:rPr>
      </w:pPr>
      <w:r>
        <w:rPr>
          <w:rFonts w:hint="eastAsia" w:ascii="宋体" w:hAnsi="宋体" w:eastAsia="宋体" w:cs="宋体"/>
          <w:b/>
          <w:sz w:val="21"/>
          <w:szCs w:val="21"/>
        </w:rPr>
        <w:t>第三条　</w:t>
      </w:r>
      <w:r>
        <w:rPr>
          <w:rFonts w:hint="eastAsia" w:ascii="宋体" w:hAnsi="宋体" w:eastAsia="宋体" w:cs="宋体"/>
          <w:sz w:val="21"/>
          <w:szCs w:val="21"/>
        </w:rPr>
        <w:t>甲方应向乙方提交的有关资料及文件：　</w:t>
      </w:r>
    </w:p>
    <w:tbl>
      <w:tblPr>
        <w:tblStyle w:val="21"/>
        <w:tblW w:w="9356" w:type="dxa"/>
        <w:tblInd w:w="45" w:type="dxa"/>
        <w:tblLayout w:type="fixed"/>
        <w:tblCellMar>
          <w:top w:w="0" w:type="dxa"/>
          <w:left w:w="45" w:type="dxa"/>
          <w:bottom w:w="0" w:type="dxa"/>
          <w:right w:w="45" w:type="dxa"/>
        </w:tblCellMar>
      </w:tblPr>
      <w:tblGrid>
        <w:gridCol w:w="1134"/>
        <w:gridCol w:w="3119"/>
        <w:gridCol w:w="992"/>
        <w:gridCol w:w="2251"/>
        <w:gridCol w:w="1860"/>
      </w:tblGrid>
      <w:tr>
        <w:tblPrEx>
          <w:tblCellMar>
            <w:top w:w="0" w:type="dxa"/>
            <w:left w:w="45" w:type="dxa"/>
            <w:bottom w:w="0" w:type="dxa"/>
            <w:right w:w="45" w:type="dxa"/>
          </w:tblCellMar>
        </w:tblPrEx>
        <w:trPr>
          <w:trHeight w:val="579" w:hRule="atLeast"/>
        </w:trPr>
        <w:tc>
          <w:tcPr>
            <w:tcW w:w="1134"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序号</w:t>
            </w:r>
          </w:p>
        </w:tc>
        <w:tc>
          <w:tcPr>
            <w:tcW w:w="3119"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资料及文件名称</w:t>
            </w:r>
          </w:p>
        </w:tc>
        <w:tc>
          <w:tcPr>
            <w:tcW w:w="992"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份数</w:t>
            </w:r>
          </w:p>
        </w:tc>
        <w:tc>
          <w:tcPr>
            <w:tcW w:w="2251"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提交日期</w:t>
            </w:r>
          </w:p>
        </w:tc>
        <w:tc>
          <w:tcPr>
            <w:tcW w:w="1860"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480" w:lineRule="auto"/>
              <w:rPr>
                <w:rFonts w:hint="eastAsia" w:ascii="宋体" w:hAnsi="宋体" w:eastAsia="宋体" w:cs="宋体"/>
                <w:sz w:val="21"/>
                <w:szCs w:val="21"/>
              </w:rPr>
            </w:pPr>
            <w:r>
              <w:rPr>
                <w:rFonts w:hint="eastAsia" w:ascii="宋体" w:hAnsi="宋体" w:eastAsia="宋体" w:cs="宋体"/>
                <w:sz w:val="21"/>
                <w:szCs w:val="21"/>
              </w:rPr>
              <w:t xml:space="preserve">有关事宜 </w:t>
            </w:r>
          </w:p>
        </w:tc>
      </w:tr>
      <w:tr>
        <w:tblPrEx>
          <w:tblCellMar>
            <w:top w:w="0" w:type="dxa"/>
            <w:left w:w="45" w:type="dxa"/>
            <w:bottom w:w="0" w:type="dxa"/>
            <w:right w:w="45" w:type="dxa"/>
          </w:tblCellMar>
        </w:tblPrEx>
        <w:tc>
          <w:tcPr>
            <w:tcW w:w="1134"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w:t>
            </w:r>
          </w:p>
        </w:tc>
        <w:tc>
          <w:tcPr>
            <w:tcW w:w="3119" w:type="dxa"/>
            <w:tcBorders>
              <w:top w:val="threeDEmboss" w:color="C0C0C0" w:sz="6" w:space="0"/>
              <w:left w:val="threeDEmboss" w:color="C0C0C0" w:sz="6" w:space="0"/>
              <w:bottom w:val="threeDEmboss" w:color="C0C0C0" w:sz="6" w:space="0"/>
              <w:right w:val="threeDEmboss" w:color="C0C0C0" w:sz="6" w:space="0"/>
            </w:tcBorders>
            <w:noWrap w:val="0"/>
            <w:vAlign w:val="center"/>
          </w:tcPr>
          <w:p>
            <w:pPr>
              <w:ind w:right="-37" w:rightChars="-18"/>
              <w:jc w:val="center"/>
              <w:rPr>
                <w:rFonts w:hint="eastAsia" w:ascii="宋体" w:hAnsi="宋体" w:eastAsia="宋体" w:cs="宋体"/>
                <w:sz w:val="21"/>
                <w:szCs w:val="21"/>
              </w:rPr>
            </w:pPr>
            <w:r>
              <w:rPr>
                <w:rFonts w:hint="eastAsia" w:ascii="宋体" w:hAnsi="宋体" w:eastAsia="宋体" w:cs="宋体"/>
                <w:sz w:val="21"/>
                <w:szCs w:val="21"/>
              </w:rPr>
              <w:t>土地证(复印件)</w:t>
            </w:r>
          </w:p>
        </w:tc>
        <w:tc>
          <w:tcPr>
            <w:tcW w:w="992"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w:t>
            </w:r>
          </w:p>
        </w:tc>
        <w:tc>
          <w:tcPr>
            <w:tcW w:w="2251"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合同签订后</w:t>
            </w:r>
            <w:r>
              <w:rPr>
                <w:rFonts w:hint="eastAsia" w:ascii="宋体" w:hAnsi="宋体" w:eastAsia="宋体" w:cs="宋体"/>
                <w:sz w:val="21"/>
                <w:szCs w:val="21"/>
                <w:lang w:val="en-US" w:eastAsia="zh-CN"/>
              </w:rPr>
              <w:t>/</w:t>
            </w:r>
            <w:r>
              <w:rPr>
                <w:rFonts w:hint="eastAsia" w:ascii="宋体" w:hAnsi="宋体" w:eastAsia="宋体" w:cs="宋体"/>
                <w:sz w:val="21"/>
                <w:szCs w:val="21"/>
              </w:rPr>
              <w:t>日内</w:t>
            </w:r>
          </w:p>
        </w:tc>
        <w:tc>
          <w:tcPr>
            <w:tcW w:w="1860" w:type="dxa"/>
            <w:vMerge w:val="restart"/>
            <w:tcBorders>
              <w:top w:val="threeDEmboss" w:color="C0C0C0" w:sz="6" w:space="0"/>
              <w:left w:val="threeDEmboss" w:color="C0C0C0" w:sz="6" w:space="0"/>
              <w:right w:val="threeDEmboss" w:color="C0C0C0" w:sz="6" w:space="0"/>
            </w:tcBorders>
            <w:noWrap w:val="0"/>
            <w:vAlign w:val="center"/>
          </w:tcPr>
          <w:p>
            <w:pPr>
              <w:rPr>
                <w:rFonts w:hint="eastAsia" w:ascii="宋体" w:hAnsi="宋体" w:eastAsia="宋体" w:cs="宋体"/>
                <w:sz w:val="21"/>
                <w:szCs w:val="21"/>
              </w:rPr>
            </w:pPr>
            <w:r>
              <w:rPr>
                <w:rFonts w:hint="eastAsia" w:ascii="宋体" w:hAnsi="宋体" w:eastAsia="宋体" w:cs="宋体"/>
                <w:sz w:val="21"/>
                <w:szCs w:val="21"/>
              </w:rPr>
              <w:t>1.提交日期应根据设计进度提供，以免影响设计工作进行；</w:t>
            </w:r>
          </w:p>
          <w:p>
            <w:pPr>
              <w:rPr>
                <w:rFonts w:hint="eastAsia" w:ascii="宋体" w:hAnsi="宋体" w:eastAsia="宋体" w:cs="宋体"/>
                <w:sz w:val="21"/>
                <w:szCs w:val="21"/>
              </w:rPr>
            </w:pPr>
            <w:r>
              <w:rPr>
                <w:rFonts w:hint="eastAsia" w:ascii="宋体" w:hAnsi="宋体" w:eastAsia="宋体" w:cs="宋体"/>
                <w:sz w:val="21"/>
                <w:szCs w:val="21"/>
              </w:rPr>
              <w:t>2.甲方应对所提供资料的真实性、准确性负责，由于甲方提供资料错误造成的一切损失和后果，与乙方无关。</w:t>
            </w:r>
          </w:p>
        </w:tc>
      </w:tr>
      <w:tr>
        <w:tblPrEx>
          <w:tblCellMar>
            <w:top w:w="0" w:type="dxa"/>
            <w:left w:w="45" w:type="dxa"/>
            <w:bottom w:w="0" w:type="dxa"/>
            <w:right w:w="45" w:type="dxa"/>
          </w:tblCellMar>
        </w:tblPrEx>
        <w:tc>
          <w:tcPr>
            <w:tcW w:w="1134"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2、</w:t>
            </w:r>
          </w:p>
        </w:tc>
        <w:tc>
          <w:tcPr>
            <w:tcW w:w="3119"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现状图和宗地图</w:t>
            </w:r>
          </w:p>
        </w:tc>
        <w:tc>
          <w:tcPr>
            <w:tcW w:w="992"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w:t>
            </w:r>
          </w:p>
        </w:tc>
        <w:tc>
          <w:tcPr>
            <w:tcW w:w="2251"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合同签订后</w:t>
            </w:r>
            <w:r>
              <w:rPr>
                <w:rFonts w:hint="eastAsia" w:ascii="宋体" w:hAnsi="宋体" w:eastAsia="宋体" w:cs="宋体"/>
                <w:sz w:val="21"/>
                <w:szCs w:val="21"/>
                <w:lang w:val="en-US" w:eastAsia="zh-CN"/>
              </w:rPr>
              <w:t>/</w:t>
            </w:r>
            <w:r>
              <w:rPr>
                <w:rFonts w:hint="eastAsia" w:ascii="宋体" w:hAnsi="宋体" w:eastAsia="宋体" w:cs="宋体"/>
                <w:sz w:val="21"/>
                <w:szCs w:val="21"/>
              </w:rPr>
              <w:t>日内</w:t>
            </w:r>
          </w:p>
        </w:tc>
        <w:tc>
          <w:tcPr>
            <w:tcW w:w="1860" w:type="dxa"/>
            <w:vMerge w:val="continue"/>
            <w:tcBorders>
              <w:left w:val="threeDEmboss" w:color="C0C0C0" w:sz="6" w:space="0"/>
              <w:right w:val="threeDEmboss" w:color="C0C0C0" w:sz="6" w:space="0"/>
            </w:tcBorders>
            <w:noWrap w:val="0"/>
            <w:vAlign w:val="center"/>
          </w:tcPr>
          <w:p>
            <w:pPr>
              <w:rPr>
                <w:rFonts w:hint="eastAsia" w:ascii="宋体" w:hAnsi="宋体" w:eastAsia="宋体" w:cs="宋体"/>
                <w:sz w:val="21"/>
                <w:szCs w:val="21"/>
              </w:rPr>
            </w:pPr>
          </w:p>
        </w:tc>
      </w:tr>
      <w:tr>
        <w:tblPrEx>
          <w:tblCellMar>
            <w:top w:w="0" w:type="dxa"/>
            <w:left w:w="45" w:type="dxa"/>
            <w:bottom w:w="0" w:type="dxa"/>
            <w:right w:w="45" w:type="dxa"/>
          </w:tblCellMar>
        </w:tblPrEx>
        <w:tc>
          <w:tcPr>
            <w:tcW w:w="1134"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3、</w:t>
            </w:r>
          </w:p>
        </w:tc>
        <w:tc>
          <w:tcPr>
            <w:tcW w:w="3119"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设计任务书</w:t>
            </w:r>
          </w:p>
        </w:tc>
        <w:tc>
          <w:tcPr>
            <w:tcW w:w="992"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w:t>
            </w:r>
          </w:p>
        </w:tc>
        <w:tc>
          <w:tcPr>
            <w:tcW w:w="2251"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合同签订后</w:t>
            </w:r>
            <w:r>
              <w:rPr>
                <w:rFonts w:hint="eastAsia" w:ascii="宋体" w:hAnsi="宋体" w:eastAsia="宋体" w:cs="宋体"/>
                <w:sz w:val="21"/>
                <w:szCs w:val="21"/>
                <w:lang w:val="en-US" w:eastAsia="zh-CN"/>
              </w:rPr>
              <w:t>/</w:t>
            </w:r>
            <w:r>
              <w:rPr>
                <w:rFonts w:hint="eastAsia" w:ascii="宋体" w:hAnsi="宋体" w:eastAsia="宋体" w:cs="宋体"/>
                <w:sz w:val="21"/>
                <w:szCs w:val="21"/>
              </w:rPr>
              <w:t>日内</w:t>
            </w:r>
          </w:p>
        </w:tc>
        <w:tc>
          <w:tcPr>
            <w:tcW w:w="1860" w:type="dxa"/>
            <w:vMerge w:val="continue"/>
            <w:tcBorders>
              <w:left w:val="threeDEmboss" w:color="C0C0C0" w:sz="6" w:space="0"/>
              <w:right w:val="threeDEmboss" w:color="C0C0C0" w:sz="6" w:space="0"/>
            </w:tcBorders>
            <w:noWrap w:val="0"/>
            <w:vAlign w:val="center"/>
          </w:tcPr>
          <w:p>
            <w:pPr>
              <w:rPr>
                <w:rFonts w:hint="eastAsia" w:ascii="宋体" w:hAnsi="宋体" w:eastAsia="宋体" w:cs="宋体"/>
                <w:sz w:val="21"/>
                <w:szCs w:val="21"/>
              </w:rPr>
            </w:pPr>
          </w:p>
        </w:tc>
      </w:tr>
      <w:tr>
        <w:tblPrEx>
          <w:tblCellMar>
            <w:top w:w="0" w:type="dxa"/>
            <w:left w:w="45" w:type="dxa"/>
            <w:bottom w:w="0" w:type="dxa"/>
            <w:right w:w="45" w:type="dxa"/>
          </w:tblCellMar>
        </w:tblPrEx>
        <w:tc>
          <w:tcPr>
            <w:tcW w:w="1134"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4、</w:t>
            </w:r>
          </w:p>
        </w:tc>
        <w:tc>
          <w:tcPr>
            <w:tcW w:w="3119"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规划设计条件</w:t>
            </w:r>
          </w:p>
        </w:tc>
        <w:tc>
          <w:tcPr>
            <w:tcW w:w="992"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w:t>
            </w:r>
          </w:p>
        </w:tc>
        <w:tc>
          <w:tcPr>
            <w:tcW w:w="2251"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合同签订后</w:t>
            </w:r>
            <w:r>
              <w:rPr>
                <w:rFonts w:hint="eastAsia" w:ascii="宋体" w:hAnsi="宋体" w:eastAsia="宋体" w:cs="宋体"/>
                <w:sz w:val="21"/>
                <w:szCs w:val="21"/>
                <w:lang w:val="en-US" w:eastAsia="zh-CN"/>
              </w:rPr>
              <w:t>/</w:t>
            </w:r>
            <w:r>
              <w:rPr>
                <w:rFonts w:hint="eastAsia" w:ascii="宋体" w:hAnsi="宋体" w:eastAsia="宋体" w:cs="宋体"/>
                <w:sz w:val="21"/>
                <w:szCs w:val="21"/>
              </w:rPr>
              <w:t>日内</w:t>
            </w:r>
          </w:p>
        </w:tc>
        <w:tc>
          <w:tcPr>
            <w:tcW w:w="1860" w:type="dxa"/>
            <w:vMerge w:val="continue"/>
            <w:tcBorders>
              <w:left w:val="threeDEmboss" w:color="C0C0C0" w:sz="6" w:space="0"/>
              <w:right w:val="threeDEmboss" w:color="C0C0C0" w:sz="6" w:space="0"/>
            </w:tcBorders>
            <w:noWrap w:val="0"/>
            <w:vAlign w:val="center"/>
          </w:tcPr>
          <w:p>
            <w:pPr>
              <w:rPr>
                <w:rFonts w:hint="eastAsia" w:ascii="宋体" w:hAnsi="宋体" w:eastAsia="宋体" w:cs="宋体"/>
                <w:sz w:val="21"/>
                <w:szCs w:val="21"/>
              </w:rPr>
            </w:pPr>
          </w:p>
        </w:tc>
      </w:tr>
      <w:tr>
        <w:tblPrEx>
          <w:tblCellMar>
            <w:top w:w="0" w:type="dxa"/>
            <w:left w:w="45" w:type="dxa"/>
            <w:bottom w:w="0" w:type="dxa"/>
            <w:right w:w="45" w:type="dxa"/>
          </w:tblCellMar>
        </w:tblPrEx>
        <w:tc>
          <w:tcPr>
            <w:tcW w:w="1134"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5、</w:t>
            </w:r>
          </w:p>
        </w:tc>
        <w:tc>
          <w:tcPr>
            <w:tcW w:w="3119"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地质勘察报告</w:t>
            </w:r>
          </w:p>
        </w:tc>
        <w:tc>
          <w:tcPr>
            <w:tcW w:w="992"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w:t>
            </w:r>
          </w:p>
        </w:tc>
        <w:tc>
          <w:tcPr>
            <w:tcW w:w="2251"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施工图开始设计时</w:t>
            </w:r>
          </w:p>
        </w:tc>
        <w:tc>
          <w:tcPr>
            <w:tcW w:w="1860" w:type="dxa"/>
            <w:vMerge w:val="continue"/>
            <w:tcBorders>
              <w:left w:val="threeDEmboss" w:color="C0C0C0" w:sz="6" w:space="0"/>
              <w:right w:val="threeDEmboss" w:color="C0C0C0" w:sz="6" w:space="0"/>
            </w:tcBorders>
            <w:noWrap w:val="0"/>
            <w:vAlign w:val="center"/>
          </w:tcPr>
          <w:p>
            <w:pPr>
              <w:rPr>
                <w:rFonts w:hint="eastAsia" w:ascii="宋体" w:hAnsi="宋体" w:eastAsia="宋体" w:cs="宋体"/>
                <w:sz w:val="21"/>
                <w:szCs w:val="21"/>
              </w:rPr>
            </w:pPr>
          </w:p>
        </w:tc>
      </w:tr>
      <w:tr>
        <w:tblPrEx>
          <w:tblCellMar>
            <w:top w:w="0" w:type="dxa"/>
            <w:left w:w="45" w:type="dxa"/>
            <w:bottom w:w="0" w:type="dxa"/>
            <w:right w:w="45" w:type="dxa"/>
          </w:tblCellMar>
        </w:tblPrEx>
        <w:tc>
          <w:tcPr>
            <w:tcW w:w="1134"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6、</w:t>
            </w:r>
          </w:p>
        </w:tc>
        <w:tc>
          <w:tcPr>
            <w:tcW w:w="3119"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政府有关批文</w:t>
            </w:r>
          </w:p>
        </w:tc>
        <w:tc>
          <w:tcPr>
            <w:tcW w:w="992"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w:t>
            </w:r>
          </w:p>
        </w:tc>
        <w:tc>
          <w:tcPr>
            <w:tcW w:w="2251"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合同签订后</w:t>
            </w:r>
            <w:r>
              <w:rPr>
                <w:rFonts w:hint="eastAsia" w:ascii="宋体" w:hAnsi="宋体" w:eastAsia="宋体" w:cs="宋体"/>
                <w:sz w:val="21"/>
                <w:szCs w:val="21"/>
                <w:lang w:val="en-US" w:eastAsia="zh-CN"/>
              </w:rPr>
              <w:t>/</w:t>
            </w:r>
            <w:r>
              <w:rPr>
                <w:rFonts w:hint="eastAsia" w:ascii="宋体" w:hAnsi="宋体" w:eastAsia="宋体" w:cs="宋体"/>
                <w:sz w:val="21"/>
                <w:szCs w:val="21"/>
              </w:rPr>
              <w:t>日内</w:t>
            </w:r>
          </w:p>
        </w:tc>
        <w:tc>
          <w:tcPr>
            <w:tcW w:w="1860" w:type="dxa"/>
            <w:vMerge w:val="continue"/>
            <w:tcBorders>
              <w:left w:val="threeDEmboss" w:color="C0C0C0" w:sz="6" w:space="0"/>
              <w:right w:val="threeDEmboss" w:color="C0C0C0" w:sz="6" w:space="0"/>
            </w:tcBorders>
            <w:noWrap w:val="0"/>
            <w:vAlign w:val="center"/>
          </w:tcPr>
          <w:p>
            <w:pPr>
              <w:rPr>
                <w:rFonts w:hint="eastAsia" w:ascii="宋体" w:hAnsi="宋体" w:eastAsia="宋体" w:cs="宋体"/>
                <w:sz w:val="21"/>
                <w:szCs w:val="21"/>
              </w:rPr>
            </w:pPr>
          </w:p>
        </w:tc>
      </w:tr>
      <w:tr>
        <w:tblPrEx>
          <w:tblCellMar>
            <w:top w:w="0" w:type="dxa"/>
            <w:left w:w="45" w:type="dxa"/>
            <w:bottom w:w="0" w:type="dxa"/>
            <w:right w:w="45" w:type="dxa"/>
          </w:tblCellMar>
        </w:tblPrEx>
        <w:trPr>
          <w:trHeight w:val="548" w:hRule="atLeast"/>
        </w:trPr>
        <w:tc>
          <w:tcPr>
            <w:tcW w:w="1134"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7、</w:t>
            </w:r>
          </w:p>
        </w:tc>
        <w:tc>
          <w:tcPr>
            <w:tcW w:w="3119"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方案设计成果</w:t>
            </w:r>
          </w:p>
        </w:tc>
        <w:tc>
          <w:tcPr>
            <w:tcW w:w="992"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w:t>
            </w:r>
          </w:p>
        </w:tc>
        <w:tc>
          <w:tcPr>
            <w:tcW w:w="2251"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合同签订后</w:t>
            </w:r>
            <w:r>
              <w:rPr>
                <w:rFonts w:hint="eastAsia" w:ascii="宋体" w:hAnsi="宋体" w:cs="宋体"/>
                <w:sz w:val="21"/>
                <w:szCs w:val="21"/>
                <w:lang w:val="en-US" w:eastAsia="zh-CN"/>
              </w:rPr>
              <w:t>/</w:t>
            </w:r>
            <w:r>
              <w:rPr>
                <w:rFonts w:hint="eastAsia" w:ascii="宋体" w:hAnsi="宋体" w:eastAsia="宋体" w:cs="宋体"/>
                <w:sz w:val="21"/>
                <w:szCs w:val="21"/>
              </w:rPr>
              <w:t>日内</w:t>
            </w:r>
          </w:p>
        </w:tc>
        <w:tc>
          <w:tcPr>
            <w:tcW w:w="1860" w:type="dxa"/>
            <w:vMerge w:val="continue"/>
            <w:tcBorders>
              <w:left w:val="threeDEmboss" w:color="C0C0C0" w:sz="6" w:space="0"/>
              <w:right w:val="threeDEmboss" w:color="C0C0C0" w:sz="6" w:space="0"/>
            </w:tcBorders>
            <w:noWrap w:val="0"/>
            <w:vAlign w:val="center"/>
          </w:tcPr>
          <w:p>
            <w:pPr>
              <w:rPr>
                <w:rFonts w:hint="eastAsia" w:ascii="宋体" w:hAnsi="宋体" w:eastAsia="宋体" w:cs="宋体"/>
                <w:sz w:val="21"/>
                <w:szCs w:val="21"/>
              </w:rPr>
            </w:pPr>
          </w:p>
        </w:tc>
      </w:tr>
      <w:tr>
        <w:tblPrEx>
          <w:tblCellMar>
            <w:top w:w="0" w:type="dxa"/>
            <w:left w:w="45" w:type="dxa"/>
            <w:bottom w:w="0" w:type="dxa"/>
            <w:right w:w="45" w:type="dxa"/>
          </w:tblCellMar>
        </w:tblPrEx>
        <w:trPr>
          <w:trHeight w:val="548" w:hRule="atLeast"/>
        </w:trPr>
        <w:tc>
          <w:tcPr>
            <w:tcW w:w="1134"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8、</w:t>
            </w:r>
          </w:p>
        </w:tc>
        <w:tc>
          <w:tcPr>
            <w:tcW w:w="3119"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人防批文</w:t>
            </w:r>
          </w:p>
        </w:tc>
        <w:tc>
          <w:tcPr>
            <w:tcW w:w="992"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w:t>
            </w:r>
          </w:p>
        </w:tc>
        <w:tc>
          <w:tcPr>
            <w:tcW w:w="2251"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施工图开始设计时</w:t>
            </w:r>
          </w:p>
        </w:tc>
        <w:tc>
          <w:tcPr>
            <w:tcW w:w="1860" w:type="dxa"/>
            <w:vMerge w:val="continue"/>
            <w:tcBorders>
              <w:left w:val="threeDEmboss" w:color="C0C0C0" w:sz="6" w:space="0"/>
              <w:right w:val="threeDEmboss" w:color="C0C0C0" w:sz="6" w:space="0"/>
            </w:tcBorders>
            <w:noWrap w:val="0"/>
            <w:vAlign w:val="center"/>
          </w:tcPr>
          <w:p>
            <w:pPr>
              <w:rPr>
                <w:rFonts w:hint="eastAsia" w:ascii="宋体" w:hAnsi="宋体" w:eastAsia="宋体" w:cs="宋体"/>
                <w:sz w:val="21"/>
                <w:szCs w:val="21"/>
              </w:rPr>
            </w:pPr>
          </w:p>
        </w:tc>
      </w:tr>
      <w:tr>
        <w:tc>
          <w:tcPr>
            <w:tcW w:w="1134"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9、</w:t>
            </w:r>
          </w:p>
        </w:tc>
        <w:tc>
          <w:tcPr>
            <w:tcW w:w="3119"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周边市政道路管线资料</w:t>
            </w:r>
          </w:p>
        </w:tc>
        <w:tc>
          <w:tcPr>
            <w:tcW w:w="992"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w:t>
            </w:r>
          </w:p>
        </w:tc>
        <w:tc>
          <w:tcPr>
            <w:tcW w:w="2251" w:type="dxa"/>
            <w:tcBorders>
              <w:top w:val="threeDEmboss" w:color="C0C0C0" w:sz="6" w:space="0"/>
              <w:left w:val="threeDEmboss" w:color="C0C0C0" w:sz="6" w:space="0"/>
              <w:bottom w:val="threeDEmboss" w:color="C0C0C0" w:sz="6" w:space="0"/>
              <w:right w:val="threeDEmboss" w:color="C0C0C0" w:sz="6"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合同签订后</w:t>
            </w:r>
            <w:r>
              <w:rPr>
                <w:rFonts w:hint="eastAsia" w:ascii="宋体" w:hAnsi="宋体" w:eastAsia="宋体" w:cs="宋体"/>
                <w:sz w:val="21"/>
                <w:szCs w:val="21"/>
                <w:lang w:val="en-US" w:eastAsia="zh-CN"/>
              </w:rPr>
              <w:t>/</w:t>
            </w:r>
            <w:r>
              <w:rPr>
                <w:rFonts w:hint="eastAsia" w:ascii="宋体" w:hAnsi="宋体" w:eastAsia="宋体" w:cs="宋体"/>
                <w:sz w:val="21"/>
                <w:szCs w:val="21"/>
              </w:rPr>
              <w:t>日内</w:t>
            </w:r>
          </w:p>
        </w:tc>
        <w:tc>
          <w:tcPr>
            <w:tcW w:w="1860" w:type="dxa"/>
            <w:vMerge w:val="continue"/>
            <w:tcBorders>
              <w:left w:val="threeDEmboss" w:color="C0C0C0" w:sz="6" w:space="0"/>
              <w:bottom w:val="threeDEmboss" w:color="C0C0C0" w:sz="6" w:space="0"/>
              <w:right w:val="threeDEmboss" w:color="C0C0C0" w:sz="6" w:space="0"/>
            </w:tcBorders>
            <w:noWrap w:val="0"/>
            <w:vAlign w:val="center"/>
          </w:tcPr>
          <w:p>
            <w:pPr>
              <w:rPr>
                <w:rFonts w:hint="eastAsia" w:ascii="宋体" w:hAnsi="宋体" w:eastAsia="宋体" w:cs="宋体"/>
                <w:sz w:val="21"/>
                <w:szCs w:val="21"/>
              </w:rPr>
            </w:pPr>
          </w:p>
        </w:tc>
      </w:tr>
    </w:tbl>
    <w:p>
      <w:pPr>
        <w:spacing w:line="480" w:lineRule="auto"/>
        <w:rPr>
          <w:rFonts w:hint="eastAsia" w:ascii="宋体" w:hAnsi="宋体" w:eastAsia="宋体" w:cs="宋体"/>
          <w:b/>
          <w:sz w:val="21"/>
          <w:szCs w:val="21"/>
        </w:rPr>
      </w:pPr>
    </w:p>
    <w:p>
      <w:pPr>
        <w:spacing w:line="480" w:lineRule="auto"/>
        <w:ind w:firstLine="210" w:firstLineChars="100"/>
        <w:rPr>
          <w:rFonts w:hint="eastAsia" w:ascii="宋体" w:hAnsi="宋体" w:eastAsia="宋体" w:cs="宋体"/>
          <w:sz w:val="21"/>
          <w:szCs w:val="21"/>
        </w:rPr>
      </w:pPr>
      <w:r>
        <w:rPr>
          <w:rFonts w:hint="eastAsia" w:ascii="宋体" w:hAnsi="宋体" w:eastAsia="宋体" w:cs="宋体"/>
          <w:b/>
          <w:sz w:val="21"/>
          <w:szCs w:val="21"/>
        </w:rPr>
        <w:t>第四条　</w:t>
      </w:r>
      <w:r>
        <w:rPr>
          <w:rFonts w:hint="eastAsia" w:ascii="宋体" w:hAnsi="宋体" w:eastAsia="宋体" w:cs="宋体"/>
          <w:sz w:val="21"/>
          <w:szCs w:val="21"/>
        </w:rPr>
        <w:t>乙方应向甲方交付的设计资料及文件：　</w:t>
      </w:r>
    </w:p>
    <w:tbl>
      <w:tblPr>
        <w:tblStyle w:val="21"/>
        <w:tblW w:w="9560" w:type="dxa"/>
        <w:tblInd w:w="45" w:type="dxa"/>
        <w:tblBorders>
          <w:top w:val="threeDEmboss" w:color="C0C0C0" w:sz="6" w:space="0"/>
          <w:left w:val="threeDEmboss" w:color="C0C0C0" w:sz="6" w:space="0"/>
          <w:bottom w:val="threeDEmboss" w:color="C0C0C0" w:sz="6" w:space="0"/>
          <w:right w:val="threeDEmboss" w:color="C0C0C0" w:sz="6" w:space="0"/>
          <w:insideH w:val="threeDEmboss" w:color="C0C0C0" w:sz="6" w:space="0"/>
          <w:insideV w:val="threeDEmboss" w:color="C0C0C0" w:sz="6" w:space="0"/>
        </w:tblBorders>
        <w:tblLayout w:type="fixed"/>
        <w:tblCellMar>
          <w:top w:w="0" w:type="dxa"/>
          <w:left w:w="45" w:type="dxa"/>
          <w:bottom w:w="0" w:type="dxa"/>
          <w:right w:w="45" w:type="dxa"/>
        </w:tblCellMar>
      </w:tblPr>
      <w:tblGrid>
        <w:gridCol w:w="851"/>
        <w:gridCol w:w="2977"/>
        <w:gridCol w:w="992"/>
        <w:gridCol w:w="1843"/>
        <w:gridCol w:w="2897"/>
      </w:tblGrid>
      <w:tr>
        <w:tblPrEx>
          <w:tblBorders>
            <w:top w:val="threeDEmboss" w:color="C0C0C0" w:sz="6" w:space="0"/>
            <w:left w:val="threeDEmboss" w:color="C0C0C0" w:sz="6" w:space="0"/>
            <w:bottom w:val="threeDEmboss" w:color="C0C0C0" w:sz="6" w:space="0"/>
            <w:right w:val="threeDEmboss" w:color="C0C0C0" w:sz="6" w:space="0"/>
            <w:insideH w:val="threeDEmboss" w:color="C0C0C0" w:sz="6" w:space="0"/>
            <w:insideV w:val="threeDEmboss" w:color="C0C0C0" w:sz="6" w:space="0"/>
          </w:tblBorders>
        </w:tblPrEx>
        <w:trPr>
          <w:trHeight w:val="1048" w:hRule="atLeast"/>
        </w:trPr>
        <w:tc>
          <w:tcPr>
            <w:tcW w:w="851" w:type="dxa"/>
            <w:noWrap w:val="0"/>
            <w:vAlign w:val="center"/>
          </w:tcPr>
          <w:p>
            <w:pPr>
              <w:spacing w:line="480" w:lineRule="auto"/>
              <w:rPr>
                <w:rFonts w:hint="eastAsia" w:ascii="宋体" w:hAnsi="宋体" w:eastAsia="宋体" w:cs="宋体"/>
                <w:sz w:val="21"/>
                <w:szCs w:val="21"/>
              </w:rPr>
            </w:pPr>
            <w:r>
              <w:rPr>
                <w:rFonts w:hint="eastAsia" w:ascii="宋体" w:hAnsi="宋体" w:eastAsia="宋体" w:cs="宋体"/>
                <w:sz w:val="21"/>
                <w:szCs w:val="21"/>
              </w:rPr>
              <w:t>序号</w:t>
            </w:r>
          </w:p>
        </w:tc>
        <w:tc>
          <w:tcPr>
            <w:tcW w:w="2977"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资料及文件名称</w:t>
            </w:r>
          </w:p>
        </w:tc>
        <w:tc>
          <w:tcPr>
            <w:tcW w:w="992"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份数</w:t>
            </w:r>
          </w:p>
        </w:tc>
        <w:tc>
          <w:tcPr>
            <w:tcW w:w="1843"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提交日期</w:t>
            </w:r>
          </w:p>
        </w:tc>
        <w:tc>
          <w:tcPr>
            <w:tcW w:w="2897"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有关事宜</w:t>
            </w:r>
          </w:p>
        </w:tc>
      </w:tr>
      <w:tr>
        <w:tblPrEx>
          <w:tblBorders>
            <w:top w:val="threeDEmboss" w:color="C0C0C0" w:sz="6" w:space="0"/>
            <w:left w:val="threeDEmboss" w:color="C0C0C0" w:sz="6" w:space="0"/>
            <w:bottom w:val="threeDEmboss" w:color="C0C0C0" w:sz="6" w:space="0"/>
            <w:right w:val="threeDEmboss" w:color="C0C0C0" w:sz="6" w:space="0"/>
            <w:insideH w:val="threeDEmboss" w:color="C0C0C0" w:sz="6" w:space="0"/>
            <w:insideV w:val="threeDEmboss" w:color="C0C0C0" w:sz="6" w:space="0"/>
          </w:tblBorders>
          <w:tblCellMar>
            <w:top w:w="0" w:type="dxa"/>
            <w:left w:w="45" w:type="dxa"/>
            <w:bottom w:w="0" w:type="dxa"/>
            <w:right w:w="45" w:type="dxa"/>
          </w:tblCellMar>
        </w:tblPrEx>
        <w:trPr>
          <w:trHeight w:val="731" w:hRule="atLeast"/>
        </w:trPr>
        <w:tc>
          <w:tcPr>
            <w:tcW w:w="851" w:type="dxa"/>
            <w:noWrap w:val="0"/>
            <w:vAlign w:val="center"/>
          </w:tcPr>
          <w:p>
            <w:pPr>
              <w:jc w:val="center"/>
              <w:rPr>
                <w:rFonts w:hint="eastAsia" w:ascii="宋体" w:hAnsi="宋体" w:eastAsia="宋体" w:cs="宋体"/>
                <w:sz w:val="21"/>
                <w:szCs w:val="21"/>
                <w:highlight w:val="yellow"/>
              </w:rPr>
            </w:pPr>
            <w:r>
              <w:rPr>
                <w:rFonts w:hint="eastAsia" w:ascii="宋体" w:hAnsi="宋体" w:eastAsia="宋体" w:cs="宋体"/>
                <w:sz w:val="21"/>
                <w:szCs w:val="21"/>
              </w:rPr>
              <w:t>1</w:t>
            </w:r>
          </w:p>
        </w:tc>
        <w:tc>
          <w:tcPr>
            <w:tcW w:w="2977" w:type="dxa"/>
            <w:noWrap w:val="0"/>
            <w:vAlign w:val="center"/>
          </w:tcPr>
          <w:p>
            <w:pPr>
              <w:rPr>
                <w:rStyle w:val="33"/>
                <w:rFonts w:hint="eastAsia" w:ascii="宋体" w:hAnsi="宋体" w:eastAsia="宋体" w:cs="宋体"/>
                <w:sz w:val="21"/>
                <w:szCs w:val="21"/>
                <w:highlight w:val="yellow"/>
              </w:rPr>
            </w:pPr>
          </w:p>
        </w:tc>
        <w:tc>
          <w:tcPr>
            <w:tcW w:w="992" w:type="dxa"/>
            <w:noWrap w:val="0"/>
            <w:vAlign w:val="center"/>
          </w:tcPr>
          <w:p>
            <w:pPr>
              <w:jc w:val="center"/>
              <w:rPr>
                <w:rStyle w:val="33"/>
                <w:rFonts w:hint="eastAsia" w:ascii="宋体" w:hAnsi="宋体" w:eastAsia="宋体" w:cs="宋体"/>
                <w:sz w:val="21"/>
                <w:szCs w:val="21"/>
              </w:rPr>
            </w:pPr>
            <w:r>
              <w:rPr>
                <w:rFonts w:hint="eastAsia" w:ascii="宋体" w:hAnsi="宋体" w:eastAsia="宋体" w:cs="宋体"/>
                <w:sz w:val="21"/>
                <w:szCs w:val="21"/>
              </w:rPr>
              <w:t>各</w:t>
            </w:r>
            <w:r>
              <w:rPr>
                <w:rFonts w:hint="eastAsia" w:ascii="宋体" w:hAnsi="宋体" w:eastAsia="宋体" w:cs="宋体"/>
                <w:sz w:val="21"/>
                <w:szCs w:val="21"/>
                <w:lang w:val="en-US" w:eastAsia="zh-CN"/>
              </w:rPr>
              <w:t>/</w:t>
            </w:r>
            <w:r>
              <w:rPr>
                <w:rFonts w:hint="eastAsia" w:ascii="宋体" w:hAnsi="宋体" w:eastAsia="宋体" w:cs="宋体"/>
                <w:sz w:val="21"/>
                <w:szCs w:val="21"/>
              </w:rPr>
              <w:t>套</w:t>
            </w:r>
          </w:p>
        </w:tc>
        <w:tc>
          <w:tcPr>
            <w:tcW w:w="1843" w:type="dxa"/>
            <w:noWrap w:val="0"/>
            <w:vAlign w:val="center"/>
          </w:tcPr>
          <w:p>
            <w:pPr>
              <w:rPr>
                <w:rFonts w:hint="eastAsia" w:ascii="宋体" w:hAnsi="宋体" w:eastAsia="宋体" w:cs="宋体"/>
                <w:sz w:val="21"/>
                <w:szCs w:val="21"/>
              </w:rPr>
            </w:pPr>
            <w:r>
              <w:rPr>
                <w:rFonts w:hint="eastAsia" w:ascii="宋体" w:hAnsi="宋体" w:eastAsia="宋体" w:cs="宋体"/>
                <w:sz w:val="21"/>
                <w:szCs w:val="21"/>
              </w:rPr>
              <w:t>方案签字确认后</w:t>
            </w:r>
            <w:r>
              <w:rPr>
                <w:rFonts w:hint="eastAsia" w:ascii="宋体" w:hAnsi="宋体" w:eastAsia="宋体" w:cs="宋体"/>
                <w:sz w:val="21"/>
                <w:szCs w:val="21"/>
                <w:lang w:val="en-US" w:eastAsia="zh-CN"/>
              </w:rPr>
              <w:t>/</w:t>
            </w:r>
            <w:r>
              <w:rPr>
                <w:rFonts w:hint="eastAsia" w:ascii="宋体" w:hAnsi="宋体" w:eastAsia="宋体" w:cs="宋体"/>
                <w:sz w:val="21"/>
                <w:szCs w:val="21"/>
              </w:rPr>
              <w:t>日历天</w:t>
            </w:r>
          </w:p>
        </w:tc>
        <w:tc>
          <w:tcPr>
            <w:tcW w:w="2897" w:type="dxa"/>
            <w:vMerge w:val="restart"/>
            <w:noWrap w:val="0"/>
            <w:vAlign w:val="center"/>
          </w:tcPr>
          <w:p>
            <w:pPr>
              <w:numPr>
                <w:ilvl w:val="0"/>
                <w:numId w:val="3"/>
              </w:numPr>
              <w:rPr>
                <w:rFonts w:hint="eastAsia" w:ascii="宋体" w:hAnsi="宋体" w:eastAsia="宋体" w:cs="宋体"/>
                <w:sz w:val="21"/>
                <w:szCs w:val="21"/>
              </w:rPr>
            </w:pPr>
            <w:r>
              <w:rPr>
                <w:rFonts w:hint="eastAsia" w:ascii="宋体" w:hAnsi="宋体" w:eastAsia="宋体" w:cs="宋体"/>
                <w:sz w:val="21"/>
                <w:szCs w:val="21"/>
              </w:rPr>
              <w:t>非乙方原因造成的时间延误，设计成果提交时间相应顺延。</w:t>
            </w:r>
          </w:p>
          <w:p>
            <w:pPr>
              <w:numPr>
                <w:ilvl w:val="0"/>
                <w:numId w:val="3"/>
              </w:numPr>
              <w:rPr>
                <w:rFonts w:hint="eastAsia" w:ascii="宋体" w:hAnsi="宋体" w:eastAsia="宋体" w:cs="宋体"/>
                <w:sz w:val="21"/>
                <w:szCs w:val="21"/>
              </w:rPr>
            </w:pPr>
            <w:r>
              <w:rPr>
                <w:rFonts w:hint="eastAsia" w:ascii="宋体" w:hAnsi="宋体" w:eastAsia="宋体" w:cs="宋体"/>
                <w:sz w:val="21"/>
                <w:szCs w:val="21"/>
              </w:rPr>
              <w:t>以上图纸为免费提供，加晒图纸乙方另外收取工本费。</w:t>
            </w:r>
          </w:p>
        </w:tc>
      </w:tr>
      <w:tr>
        <w:tblPrEx>
          <w:tblBorders>
            <w:top w:val="threeDEmboss" w:color="C0C0C0" w:sz="6" w:space="0"/>
            <w:left w:val="threeDEmboss" w:color="C0C0C0" w:sz="6" w:space="0"/>
            <w:bottom w:val="threeDEmboss" w:color="C0C0C0" w:sz="6" w:space="0"/>
            <w:right w:val="threeDEmboss" w:color="C0C0C0" w:sz="6" w:space="0"/>
            <w:insideH w:val="threeDEmboss" w:color="C0C0C0" w:sz="6" w:space="0"/>
            <w:insideV w:val="threeDEmboss" w:color="C0C0C0" w:sz="6" w:space="0"/>
          </w:tblBorders>
          <w:tblCellMar>
            <w:top w:w="0" w:type="dxa"/>
            <w:left w:w="45" w:type="dxa"/>
            <w:bottom w:w="0" w:type="dxa"/>
            <w:right w:w="45" w:type="dxa"/>
          </w:tblCellMar>
        </w:tblPrEx>
        <w:trPr>
          <w:trHeight w:val="936" w:hRule="atLeast"/>
        </w:trPr>
        <w:tc>
          <w:tcPr>
            <w:tcW w:w="851" w:type="dxa"/>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2</w:t>
            </w:r>
          </w:p>
        </w:tc>
        <w:tc>
          <w:tcPr>
            <w:tcW w:w="2977" w:type="dxa"/>
            <w:noWrap w:val="0"/>
            <w:vAlign w:val="center"/>
          </w:tcPr>
          <w:p>
            <w:pPr>
              <w:rPr>
                <w:rFonts w:hint="eastAsia" w:ascii="宋体" w:hAnsi="宋体" w:eastAsia="宋体" w:cs="宋体"/>
                <w:sz w:val="21"/>
                <w:szCs w:val="21"/>
              </w:rPr>
            </w:pPr>
            <w:r>
              <w:rPr>
                <w:rFonts w:hint="eastAsia" w:ascii="宋体" w:hAnsi="宋体" w:eastAsia="宋体" w:cs="宋体"/>
                <w:sz w:val="21"/>
                <w:szCs w:val="21"/>
              </w:rPr>
              <w:t> 电子版成果</w:t>
            </w:r>
          </w:p>
        </w:tc>
        <w:tc>
          <w:tcPr>
            <w:tcW w:w="992" w:type="dxa"/>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1</w:t>
            </w:r>
          </w:p>
        </w:tc>
        <w:tc>
          <w:tcPr>
            <w:tcW w:w="1843" w:type="dxa"/>
            <w:noWrap w:val="0"/>
            <w:vAlign w:val="center"/>
          </w:tcPr>
          <w:p>
            <w:pPr>
              <w:rPr>
                <w:rFonts w:hint="eastAsia" w:ascii="宋体" w:hAnsi="宋体" w:eastAsia="宋体" w:cs="宋体"/>
                <w:sz w:val="21"/>
                <w:szCs w:val="21"/>
              </w:rPr>
            </w:pPr>
            <w:r>
              <w:rPr>
                <w:rFonts w:hint="eastAsia" w:ascii="宋体" w:hAnsi="宋体" w:eastAsia="宋体" w:cs="宋体"/>
                <w:sz w:val="21"/>
                <w:szCs w:val="21"/>
              </w:rPr>
              <w:t>交付相应阶段成果后7天内提供 </w:t>
            </w:r>
          </w:p>
        </w:tc>
        <w:tc>
          <w:tcPr>
            <w:tcW w:w="2897" w:type="dxa"/>
            <w:vMerge w:val="continue"/>
            <w:noWrap w:val="0"/>
            <w:vAlign w:val="center"/>
          </w:tcPr>
          <w:p>
            <w:pPr>
              <w:rPr>
                <w:rFonts w:hint="eastAsia" w:ascii="宋体" w:hAnsi="宋体" w:eastAsia="宋体" w:cs="宋体"/>
                <w:sz w:val="21"/>
                <w:szCs w:val="21"/>
              </w:rPr>
            </w:pPr>
          </w:p>
        </w:tc>
      </w:tr>
    </w:tbl>
    <w:p>
      <w:pPr>
        <w:spacing w:line="560" w:lineRule="exact"/>
        <w:rPr>
          <w:rFonts w:hint="eastAsia" w:ascii="宋体" w:hAnsi="宋体" w:eastAsia="宋体" w:cs="宋体"/>
          <w:b/>
          <w:sz w:val="21"/>
          <w:szCs w:val="21"/>
        </w:rPr>
      </w:pPr>
      <w:r>
        <w:rPr>
          <w:rFonts w:hint="eastAsia" w:ascii="宋体" w:hAnsi="宋体" w:eastAsia="宋体" w:cs="宋体"/>
          <w:b/>
          <w:sz w:val="21"/>
          <w:szCs w:val="21"/>
        </w:rPr>
        <w:t xml:space="preserve"> </w:t>
      </w:r>
    </w:p>
    <w:p>
      <w:pPr>
        <w:numPr>
          <w:ilvl w:val="0"/>
          <w:numId w:val="4"/>
        </w:numPr>
        <w:spacing w:line="560" w:lineRule="exact"/>
        <w:rPr>
          <w:rFonts w:hint="eastAsia" w:ascii="宋体" w:hAnsi="宋体" w:eastAsia="宋体" w:cs="宋体"/>
          <w:sz w:val="21"/>
          <w:szCs w:val="21"/>
          <w:lang w:eastAsia="zh-CN"/>
        </w:rPr>
      </w:pPr>
      <w:r>
        <w:rPr>
          <w:rFonts w:hint="eastAsia" w:ascii="宋体" w:hAnsi="宋体" w:eastAsia="宋体" w:cs="宋体"/>
          <w:sz w:val="21"/>
          <w:szCs w:val="21"/>
        </w:rPr>
        <w:t>本合同设计收费估算为，大写：***</w:t>
      </w:r>
      <w:r>
        <w:rPr>
          <w:rFonts w:hint="eastAsia" w:ascii="宋体" w:hAnsi="宋体" w:cs="宋体"/>
          <w:sz w:val="21"/>
          <w:szCs w:val="21"/>
          <w:lang w:eastAsia="zh-CN"/>
        </w:rPr>
        <w:t>元</w:t>
      </w:r>
      <w:r>
        <w:rPr>
          <w:rFonts w:hint="eastAsia" w:ascii="宋体" w:hAnsi="宋体" w:eastAsia="宋体" w:cs="宋体"/>
          <w:sz w:val="21"/>
          <w:szCs w:val="21"/>
        </w:rPr>
        <w:t>整 （小写：¥***元）。设计费支付进度详见下表。　</w:t>
      </w:r>
    </w:p>
    <w:tbl>
      <w:tblPr>
        <w:tblStyle w:val="21"/>
        <w:tblW w:w="9498" w:type="dxa"/>
        <w:tblInd w:w="45" w:type="dxa"/>
        <w:tblLayout w:type="fixed"/>
        <w:tblCellMar>
          <w:top w:w="0" w:type="dxa"/>
          <w:left w:w="45" w:type="dxa"/>
          <w:bottom w:w="0" w:type="dxa"/>
          <w:right w:w="45" w:type="dxa"/>
        </w:tblCellMar>
      </w:tblPr>
      <w:tblGrid>
        <w:gridCol w:w="1560"/>
        <w:gridCol w:w="1842"/>
        <w:gridCol w:w="1701"/>
        <w:gridCol w:w="4395"/>
      </w:tblGrid>
      <w:tr>
        <w:tblPrEx>
          <w:tblCellMar>
            <w:top w:w="0" w:type="dxa"/>
            <w:left w:w="45" w:type="dxa"/>
            <w:bottom w:w="0" w:type="dxa"/>
            <w:right w:w="45" w:type="dxa"/>
          </w:tblCellMar>
        </w:tblPrEx>
        <w:tc>
          <w:tcPr>
            <w:tcW w:w="1560"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560" w:lineRule="exact"/>
              <w:jc w:val="center"/>
              <w:rPr>
                <w:rFonts w:ascii="宋体" w:eastAsia="宋体"/>
                <w:sz w:val="21"/>
                <w:szCs w:val="21"/>
              </w:rPr>
            </w:pPr>
            <w:r>
              <w:rPr>
                <w:rFonts w:hint="eastAsia" w:ascii="宋体" w:eastAsia="宋体"/>
                <w:sz w:val="21"/>
                <w:szCs w:val="21"/>
              </w:rPr>
              <w:t>付费次序</w:t>
            </w:r>
          </w:p>
        </w:tc>
        <w:tc>
          <w:tcPr>
            <w:tcW w:w="1842"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560" w:lineRule="exact"/>
              <w:jc w:val="center"/>
              <w:rPr>
                <w:rFonts w:ascii="宋体" w:eastAsia="宋体"/>
                <w:sz w:val="21"/>
                <w:szCs w:val="21"/>
              </w:rPr>
            </w:pPr>
            <w:r>
              <w:rPr>
                <w:rFonts w:hint="eastAsia" w:ascii="宋体" w:eastAsia="宋体"/>
                <w:sz w:val="21"/>
                <w:szCs w:val="21"/>
              </w:rPr>
              <w:t>支付比例</w:t>
            </w:r>
            <w:r>
              <w:rPr>
                <w:rFonts w:ascii="宋体" w:eastAsia="宋体"/>
                <w:sz w:val="21"/>
                <w:szCs w:val="21"/>
              </w:rPr>
              <w:br w:type="textWrapping"/>
            </w:r>
            <w:r>
              <w:rPr>
                <w:rFonts w:hint="eastAsia" w:ascii="宋体" w:eastAsia="宋体"/>
                <w:sz w:val="21"/>
                <w:szCs w:val="21"/>
              </w:rPr>
              <w:t>（</w:t>
            </w:r>
            <w:r>
              <w:rPr>
                <w:rFonts w:ascii="宋体" w:eastAsia="宋体"/>
                <w:sz w:val="21"/>
                <w:szCs w:val="21"/>
              </w:rPr>
              <w:t>%</w:t>
            </w:r>
            <w:r>
              <w:rPr>
                <w:rFonts w:hint="eastAsia" w:ascii="宋体" w:eastAsia="宋体"/>
                <w:sz w:val="21"/>
                <w:szCs w:val="21"/>
              </w:rPr>
              <w:t>）</w:t>
            </w:r>
          </w:p>
        </w:tc>
        <w:tc>
          <w:tcPr>
            <w:tcW w:w="1701"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560" w:lineRule="exact"/>
              <w:jc w:val="center"/>
              <w:rPr>
                <w:rFonts w:ascii="宋体" w:eastAsia="宋体"/>
                <w:sz w:val="21"/>
                <w:szCs w:val="21"/>
              </w:rPr>
            </w:pPr>
            <w:r>
              <w:rPr>
                <w:rStyle w:val="33"/>
                <w:rFonts w:hint="eastAsia" w:ascii="宋体" w:eastAsia="宋体"/>
                <w:vanish w:val="0"/>
                <w:color w:val="auto"/>
                <w:sz w:val="21"/>
                <w:szCs w:val="21"/>
              </w:rPr>
              <w:t>暂定</w:t>
            </w:r>
            <w:r>
              <w:rPr>
                <w:rFonts w:hint="eastAsia" w:ascii="宋体" w:eastAsia="宋体"/>
                <w:sz w:val="21"/>
                <w:szCs w:val="21"/>
              </w:rPr>
              <w:t>付费额</w:t>
            </w:r>
            <w:r>
              <w:rPr>
                <w:rFonts w:ascii="宋体" w:eastAsia="宋体"/>
                <w:sz w:val="21"/>
                <w:szCs w:val="21"/>
              </w:rPr>
              <w:br w:type="textWrapping"/>
            </w:r>
            <w:r>
              <w:rPr>
                <w:rFonts w:hint="eastAsia" w:ascii="宋体" w:eastAsia="宋体"/>
                <w:sz w:val="21"/>
                <w:szCs w:val="21"/>
              </w:rPr>
              <w:t>（元）</w:t>
            </w:r>
          </w:p>
        </w:tc>
        <w:tc>
          <w:tcPr>
            <w:tcW w:w="4395"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560" w:lineRule="exact"/>
              <w:jc w:val="center"/>
              <w:rPr>
                <w:rFonts w:ascii="宋体" w:eastAsia="宋体"/>
                <w:sz w:val="21"/>
                <w:szCs w:val="21"/>
              </w:rPr>
            </w:pPr>
            <w:r>
              <w:rPr>
                <w:rFonts w:hint="eastAsia" w:ascii="宋体" w:eastAsia="宋体"/>
                <w:sz w:val="21"/>
                <w:szCs w:val="21"/>
              </w:rPr>
              <w:t>付费时间</w:t>
            </w:r>
            <w:r>
              <w:rPr>
                <w:rFonts w:ascii="宋体" w:eastAsia="宋体"/>
                <w:sz w:val="21"/>
                <w:szCs w:val="21"/>
              </w:rPr>
              <w:br w:type="textWrapping"/>
            </w:r>
            <w:r>
              <w:rPr>
                <w:rFonts w:hint="eastAsia" w:ascii="宋体" w:eastAsia="宋体"/>
                <w:sz w:val="21"/>
                <w:szCs w:val="21"/>
              </w:rPr>
              <w:t>（由交付设计文件所决定）</w:t>
            </w:r>
          </w:p>
        </w:tc>
      </w:tr>
      <w:tr>
        <w:tblPrEx>
          <w:tblCellMar>
            <w:top w:w="0" w:type="dxa"/>
            <w:left w:w="45" w:type="dxa"/>
            <w:bottom w:w="0" w:type="dxa"/>
            <w:right w:w="45" w:type="dxa"/>
          </w:tblCellMar>
        </w:tblPrEx>
        <w:trPr>
          <w:hidden/>
        </w:trPr>
        <w:tc>
          <w:tcPr>
            <w:tcW w:w="1560"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560" w:lineRule="exact"/>
              <w:jc w:val="center"/>
              <w:rPr>
                <w:rStyle w:val="33"/>
                <w:rFonts w:hint="eastAsia" w:ascii="宋体" w:hAnsi="Times New Roman" w:eastAsia="宋体" w:cs="Times New Roman"/>
                <w:vanish w:val="0"/>
                <w:color w:val="auto"/>
                <w:sz w:val="21"/>
                <w:szCs w:val="21"/>
              </w:rPr>
            </w:pPr>
            <w:r>
              <w:rPr>
                <w:rStyle w:val="33"/>
                <w:rFonts w:hint="eastAsia" w:ascii="宋体" w:hAnsi="Times New Roman" w:eastAsia="宋体" w:cs="Times New Roman"/>
                <w:vanish w:val="0"/>
                <w:color w:val="auto"/>
                <w:sz w:val="21"/>
                <w:szCs w:val="21"/>
              </w:rPr>
              <w:t>第一次付费</w:t>
            </w:r>
          </w:p>
        </w:tc>
        <w:tc>
          <w:tcPr>
            <w:tcW w:w="1842"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560" w:lineRule="exact"/>
              <w:jc w:val="center"/>
              <w:rPr>
                <w:rStyle w:val="33"/>
                <w:rFonts w:hint="eastAsia" w:ascii="宋体" w:hAnsi="Times New Roman" w:eastAsia="宋体" w:cs="Times New Roman"/>
                <w:vanish w:val="0"/>
                <w:color w:val="auto"/>
                <w:sz w:val="21"/>
                <w:szCs w:val="21"/>
              </w:rPr>
            </w:pPr>
            <w:r>
              <w:rPr>
                <w:rStyle w:val="33"/>
                <w:rFonts w:hint="eastAsia" w:ascii="宋体" w:hAnsi="Times New Roman" w:eastAsia="宋体" w:cs="Times New Roman"/>
                <w:vanish w:val="0"/>
                <w:color w:val="auto"/>
                <w:sz w:val="21"/>
                <w:szCs w:val="21"/>
              </w:rPr>
              <w:t xml:space="preserve">总设计费的10% </w:t>
            </w:r>
          </w:p>
        </w:tc>
        <w:tc>
          <w:tcPr>
            <w:tcW w:w="1701"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560" w:lineRule="exact"/>
              <w:jc w:val="center"/>
              <w:rPr>
                <w:rStyle w:val="33"/>
                <w:rFonts w:hint="eastAsia" w:ascii="宋体" w:hAnsi="Times New Roman" w:eastAsia="宋体" w:cs="Times New Roman"/>
                <w:vanish w:val="0"/>
                <w:color w:val="auto"/>
                <w:sz w:val="21"/>
                <w:szCs w:val="21"/>
              </w:rPr>
            </w:pPr>
          </w:p>
        </w:tc>
        <w:tc>
          <w:tcPr>
            <w:tcW w:w="4395"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560" w:lineRule="exact"/>
              <w:jc w:val="center"/>
              <w:rPr>
                <w:rStyle w:val="33"/>
                <w:rFonts w:hint="eastAsia" w:ascii="宋体" w:hAnsi="Times New Roman" w:eastAsia="宋体" w:cs="Times New Roman"/>
                <w:vanish w:val="0"/>
                <w:color w:val="auto"/>
                <w:sz w:val="21"/>
                <w:szCs w:val="21"/>
              </w:rPr>
            </w:pPr>
            <w:r>
              <w:rPr>
                <w:rStyle w:val="33"/>
                <w:rFonts w:hint="eastAsia" w:ascii="宋体" w:hAnsi="Times New Roman" w:eastAsia="宋体" w:cs="Times New Roman"/>
                <w:vanish w:val="0"/>
                <w:color w:val="auto"/>
                <w:sz w:val="21"/>
                <w:szCs w:val="21"/>
              </w:rPr>
              <w:t>合同签订后，7日内支付定金</w:t>
            </w:r>
          </w:p>
        </w:tc>
      </w:tr>
      <w:tr>
        <w:tblPrEx>
          <w:tblCellMar>
            <w:top w:w="0" w:type="dxa"/>
            <w:left w:w="45" w:type="dxa"/>
            <w:bottom w:w="0" w:type="dxa"/>
            <w:right w:w="45" w:type="dxa"/>
          </w:tblCellMar>
        </w:tblPrEx>
        <w:trPr>
          <w:hidden/>
        </w:trPr>
        <w:tc>
          <w:tcPr>
            <w:tcW w:w="1560"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560" w:lineRule="exact"/>
              <w:jc w:val="center"/>
              <w:rPr>
                <w:rStyle w:val="33"/>
                <w:rFonts w:hint="eastAsia" w:ascii="宋体" w:hAnsi="Times New Roman" w:eastAsia="宋体" w:cs="Times New Roman"/>
                <w:vanish w:val="0"/>
                <w:color w:val="auto"/>
                <w:sz w:val="21"/>
                <w:szCs w:val="21"/>
              </w:rPr>
            </w:pPr>
            <w:r>
              <w:rPr>
                <w:rStyle w:val="33"/>
                <w:rFonts w:hint="eastAsia" w:ascii="宋体" w:hAnsi="Times New Roman" w:eastAsia="宋体" w:cs="Times New Roman"/>
                <w:vanish w:val="0"/>
                <w:color w:val="auto"/>
                <w:sz w:val="21"/>
                <w:szCs w:val="21"/>
              </w:rPr>
              <w:t>第二次付费</w:t>
            </w:r>
          </w:p>
        </w:tc>
        <w:tc>
          <w:tcPr>
            <w:tcW w:w="1842"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560" w:lineRule="exact"/>
              <w:jc w:val="center"/>
              <w:rPr>
                <w:rStyle w:val="33"/>
                <w:rFonts w:hint="eastAsia" w:ascii="宋体" w:hAnsi="Times New Roman" w:eastAsia="宋体" w:cs="Times New Roman"/>
                <w:vanish w:val="0"/>
                <w:color w:val="auto"/>
                <w:sz w:val="21"/>
                <w:szCs w:val="21"/>
              </w:rPr>
            </w:pPr>
            <w:r>
              <w:rPr>
                <w:rStyle w:val="33"/>
                <w:rFonts w:hint="eastAsia" w:ascii="宋体" w:hAnsi="Times New Roman" w:eastAsia="宋体" w:cs="Times New Roman"/>
                <w:vanish w:val="0"/>
                <w:color w:val="auto"/>
                <w:sz w:val="21"/>
                <w:szCs w:val="21"/>
              </w:rPr>
              <w:t>总设计费的</w:t>
            </w:r>
            <w:r>
              <w:rPr>
                <w:rStyle w:val="33"/>
                <w:rFonts w:hint="eastAsia" w:ascii="宋体" w:hAnsi="Times New Roman" w:cs="Times New Roman"/>
                <w:vanish w:val="0"/>
                <w:color w:val="auto"/>
                <w:sz w:val="21"/>
                <w:szCs w:val="21"/>
                <w:lang w:val="en-US" w:eastAsia="zh-CN"/>
              </w:rPr>
              <w:t>7</w:t>
            </w:r>
            <w:r>
              <w:rPr>
                <w:rStyle w:val="33"/>
                <w:rFonts w:hint="eastAsia" w:ascii="宋体" w:hAnsi="Times New Roman" w:eastAsia="宋体" w:cs="Times New Roman"/>
                <w:vanish w:val="0"/>
                <w:color w:val="auto"/>
                <w:sz w:val="21"/>
                <w:szCs w:val="21"/>
              </w:rPr>
              <w:t>0%</w:t>
            </w:r>
          </w:p>
        </w:tc>
        <w:tc>
          <w:tcPr>
            <w:tcW w:w="1701"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560" w:lineRule="exact"/>
              <w:jc w:val="center"/>
              <w:rPr>
                <w:rStyle w:val="33"/>
                <w:rFonts w:hint="eastAsia" w:ascii="宋体" w:hAnsi="Times New Roman" w:eastAsia="宋体" w:cs="Times New Roman"/>
                <w:vanish w:val="0"/>
                <w:color w:val="auto"/>
                <w:sz w:val="21"/>
                <w:szCs w:val="21"/>
              </w:rPr>
            </w:pPr>
          </w:p>
        </w:tc>
        <w:tc>
          <w:tcPr>
            <w:tcW w:w="4395"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560" w:lineRule="exact"/>
              <w:jc w:val="center"/>
              <w:rPr>
                <w:rStyle w:val="33"/>
                <w:rFonts w:hint="eastAsia" w:ascii="宋体" w:hAnsi="Times New Roman" w:eastAsia="宋体" w:cs="Times New Roman"/>
                <w:vanish w:val="0"/>
                <w:color w:val="auto"/>
                <w:sz w:val="21"/>
                <w:szCs w:val="21"/>
                <w:lang w:eastAsia="zh-CN"/>
              </w:rPr>
            </w:pPr>
            <w:r>
              <w:rPr>
                <w:rStyle w:val="33"/>
                <w:rFonts w:hint="eastAsia" w:ascii="宋体" w:hAnsi="Times New Roman" w:cs="Times New Roman"/>
                <w:vanish w:val="0"/>
                <w:color w:val="auto"/>
                <w:sz w:val="21"/>
                <w:szCs w:val="21"/>
                <w:lang w:eastAsia="zh-CN"/>
              </w:rPr>
              <w:t>交付病房综合楼施工图纸时</w:t>
            </w:r>
          </w:p>
        </w:tc>
      </w:tr>
      <w:tr>
        <w:tblPrEx>
          <w:tblCellMar>
            <w:top w:w="0" w:type="dxa"/>
            <w:left w:w="45" w:type="dxa"/>
            <w:bottom w:w="0" w:type="dxa"/>
            <w:right w:w="45" w:type="dxa"/>
          </w:tblCellMar>
        </w:tblPrEx>
        <w:trPr>
          <w:hidden/>
        </w:trPr>
        <w:tc>
          <w:tcPr>
            <w:tcW w:w="1560"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560" w:lineRule="exact"/>
              <w:jc w:val="center"/>
              <w:rPr>
                <w:rStyle w:val="33"/>
                <w:rFonts w:hint="eastAsia" w:ascii="宋体" w:hAnsi="Times New Roman" w:eastAsia="宋体" w:cs="Times New Roman"/>
                <w:vanish w:val="0"/>
                <w:color w:val="auto"/>
                <w:sz w:val="21"/>
                <w:szCs w:val="21"/>
              </w:rPr>
            </w:pPr>
            <w:r>
              <w:rPr>
                <w:rStyle w:val="33"/>
                <w:rFonts w:hint="eastAsia" w:ascii="宋体" w:hAnsi="Times New Roman" w:eastAsia="宋体" w:cs="Times New Roman"/>
                <w:vanish w:val="0"/>
                <w:color w:val="auto"/>
                <w:sz w:val="21"/>
                <w:szCs w:val="21"/>
              </w:rPr>
              <w:t>第三次付费</w:t>
            </w:r>
          </w:p>
        </w:tc>
        <w:tc>
          <w:tcPr>
            <w:tcW w:w="1842"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560" w:lineRule="exact"/>
              <w:jc w:val="center"/>
              <w:rPr>
                <w:rStyle w:val="33"/>
                <w:rFonts w:hint="eastAsia" w:ascii="宋体" w:hAnsi="Times New Roman" w:eastAsia="宋体" w:cs="Times New Roman"/>
                <w:vanish w:val="0"/>
                <w:color w:val="auto"/>
                <w:sz w:val="21"/>
                <w:szCs w:val="21"/>
              </w:rPr>
            </w:pPr>
            <w:r>
              <w:rPr>
                <w:rStyle w:val="33"/>
                <w:rFonts w:hint="eastAsia" w:ascii="宋体" w:hAnsi="Times New Roman" w:eastAsia="宋体" w:cs="Times New Roman"/>
                <w:vanish w:val="0"/>
                <w:color w:val="auto"/>
                <w:sz w:val="21"/>
                <w:szCs w:val="21"/>
              </w:rPr>
              <w:t>总设计费的</w:t>
            </w:r>
            <w:r>
              <w:rPr>
                <w:rStyle w:val="33"/>
                <w:rFonts w:hint="eastAsia" w:ascii="宋体" w:hAnsi="Times New Roman" w:cs="Times New Roman"/>
                <w:vanish w:val="0"/>
                <w:color w:val="auto"/>
                <w:sz w:val="21"/>
                <w:szCs w:val="21"/>
                <w:lang w:val="en-US" w:eastAsia="zh-CN"/>
              </w:rPr>
              <w:t>5</w:t>
            </w:r>
            <w:r>
              <w:rPr>
                <w:rStyle w:val="33"/>
                <w:rFonts w:hint="eastAsia" w:ascii="宋体" w:hAnsi="Times New Roman" w:eastAsia="宋体" w:cs="Times New Roman"/>
                <w:vanish w:val="0"/>
                <w:color w:val="auto"/>
                <w:sz w:val="21"/>
                <w:szCs w:val="21"/>
              </w:rPr>
              <w:t>%</w:t>
            </w:r>
          </w:p>
        </w:tc>
        <w:tc>
          <w:tcPr>
            <w:tcW w:w="1701"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560" w:lineRule="exact"/>
              <w:jc w:val="center"/>
              <w:rPr>
                <w:rStyle w:val="33"/>
                <w:rFonts w:hint="eastAsia" w:ascii="宋体" w:hAnsi="Times New Roman" w:eastAsia="宋体" w:cs="Times New Roman"/>
                <w:vanish w:val="0"/>
                <w:color w:val="auto"/>
                <w:sz w:val="21"/>
                <w:szCs w:val="21"/>
              </w:rPr>
            </w:pPr>
          </w:p>
        </w:tc>
        <w:tc>
          <w:tcPr>
            <w:tcW w:w="4395"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560" w:lineRule="exact"/>
              <w:jc w:val="center"/>
              <w:rPr>
                <w:rStyle w:val="33"/>
                <w:rFonts w:hint="eastAsia" w:ascii="宋体" w:hAnsi="Times New Roman" w:eastAsia="宋体" w:cs="Times New Roman"/>
                <w:vanish w:val="0"/>
                <w:color w:val="auto"/>
                <w:sz w:val="21"/>
                <w:szCs w:val="21"/>
                <w:lang w:eastAsia="zh-CN"/>
              </w:rPr>
            </w:pPr>
            <w:r>
              <w:rPr>
                <w:rStyle w:val="33"/>
                <w:rFonts w:hint="eastAsia" w:ascii="宋体" w:hAnsi="Times New Roman" w:cs="Times New Roman"/>
                <w:vanish w:val="0"/>
                <w:color w:val="auto"/>
                <w:sz w:val="21"/>
                <w:szCs w:val="21"/>
                <w:lang w:eastAsia="zh-CN"/>
              </w:rPr>
              <w:t>主体封顶时</w:t>
            </w:r>
          </w:p>
        </w:tc>
      </w:tr>
      <w:tr>
        <w:tblPrEx>
          <w:tblCellMar>
            <w:top w:w="0" w:type="dxa"/>
            <w:left w:w="45" w:type="dxa"/>
            <w:bottom w:w="0" w:type="dxa"/>
            <w:right w:w="45" w:type="dxa"/>
          </w:tblCellMar>
        </w:tblPrEx>
        <w:trPr>
          <w:hidden/>
        </w:trPr>
        <w:tc>
          <w:tcPr>
            <w:tcW w:w="1560" w:type="dxa"/>
            <w:tcBorders>
              <w:top w:val="threeDEmboss" w:color="C0C0C0" w:sz="6" w:space="0"/>
              <w:left w:val="threeDEmboss" w:color="C0C0C0" w:sz="6" w:space="0"/>
              <w:bottom w:val="threeDEmboss" w:color="C0C0C0" w:sz="6" w:space="0"/>
              <w:right w:val="threeDEmboss" w:color="C0C0C0" w:sz="6" w:space="0"/>
            </w:tcBorders>
            <w:noWrap w:val="0"/>
            <w:vAlign w:val="top"/>
          </w:tcPr>
          <w:p>
            <w:pPr>
              <w:spacing w:line="560" w:lineRule="exact"/>
              <w:jc w:val="center"/>
              <w:rPr>
                <w:rStyle w:val="33"/>
                <w:rFonts w:hint="eastAsia" w:ascii="宋体" w:hAnsi="Times New Roman" w:eastAsia="宋体" w:cs="Times New Roman"/>
                <w:vanish w:val="0"/>
                <w:color w:val="auto"/>
                <w:sz w:val="21"/>
                <w:szCs w:val="21"/>
              </w:rPr>
            </w:pPr>
            <w:r>
              <w:rPr>
                <w:rStyle w:val="33"/>
                <w:rFonts w:hint="eastAsia" w:ascii="宋体" w:hAnsi="Times New Roman" w:eastAsia="宋体" w:cs="Times New Roman"/>
                <w:vanish w:val="0"/>
                <w:color w:val="auto"/>
                <w:sz w:val="21"/>
                <w:szCs w:val="21"/>
              </w:rPr>
              <w:t>第四次付费</w:t>
            </w:r>
          </w:p>
        </w:tc>
        <w:tc>
          <w:tcPr>
            <w:tcW w:w="1842"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560" w:lineRule="exact"/>
              <w:jc w:val="center"/>
              <w:rPr>
                <w:rStyle w:val="33"/>
                <w:rFonts w:hint="eastAsia" w:ascii="宋体" w:hAnsi="Times New Roman" w:eastAsia="宋体" w:cs="Times New Roman"/>
                <w:vanish w:val="0"/>
                <w:color w:val="auto"/>
                <w:sz w:val="21"/>
                <w:szCs w:val="21"/>
              </w:rPr>
            </w:pPr>
            <w:r>
              <w:rPr>
                <w:rStyle w:val="33"/>
                <w:rFonts w:hint="eastAsia" w:ascii="宋体" w:hAnsi="Times New Roman" w:eastAsia="宋体" w:cs="Times New Roman"/>
                <w:vanish w:val="0"/>
                <w:color w:val="auto"/>
                <w:sz w:val="21"/>
                <w:szCs w:val="21"/>
              </w:rPr>
              <w:t>总设计费的</w:t>
            </w:r>
            <w:r>
              <w:rPr>
                <w:rStyle w:val="33"/>
                <w:rFonts w:hint="eastAsia" w:ascii="宋体" w:hAnsi="Times New Roman" w:cs="Times New Roman"/>
                <w:vanish w:val="0"/>
                <w:color w:val="auto"/>
                <w:sz w:val="21"/>
                <w:szCs w:val="21"/>
                <w:lang w:val="en-US" w:eastAsia="zh-CN"/>
              </w:rPr>
              <w:t>5</w:t>
            </w:r>
            <w:r>
              <w:rPr>
                <w:rStyle w:val="33"/>
                <w:rFonts w:hint="eastAsia" w:ascii="宋体" w:hAnsi="Times New Roman" w:eastAsia="宋体" w:cs="Times New Roman"/>
                <w:vanish w:val="0"/>
                <w:color w:val="auto"/>
                <w:sz w:val="21"/>
                <w:szCs w:val="21"/>
              </w:rPr>
              <w:t>%</w:t>
            </w:r>
          </w:p>
        </w:tc>
        <w:tc>
          <w:tcPr>
            <w:tcW w:w="1701"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560" w:lineRule="exact"/>
              <w:jc w:val="center"/>
              <w:rPr>
                <w:rStyle w:val="33"/>
                <w:rFonts w:hint="eastAsia" w:ascii="宋体" w:hAnsi="Times New Roman" w:eastAsia="宋体" w:cs="Times New Roman"/>
                <w:vanish w:val="0"/>
                <w:color w:val="auto"/>
                <w:sz w:val="21"/>
                <w:szCs w:val="21"/>
              </w:rPr>
            </w:pPr>
          </w:p>
        </w:tc>
        <w:tc>
          <w:tcPr>
            <w:tcW w:w="4395"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560" w:lineRule="exact"/>
              <w:jc w:val="center"/>
              <w:rPr>
                <w:rStyle w:val="33"/>
                <w:rFonts w:hint="eastAsia" w:ascii="宋体" w:hAnsi="Times New Roman" w:eastAsia="宋体" w:cs="Times New Roman"/>
                <w:vanish w:val="0"/>
                <w:color w:val="auto"/>
                <w:sz w:val="21"/>
                <w:szCs w:val="21"/>
              </w:rPr>
            </w:pPr>
            <w:r>
              <w:rPr>
                <w:rStyle w:val="33"/>
                <w:rFonts w:hint="eastAsia" w:ascii="宋体" w:hAnsi="Times New Roman" w:eastAsia="宋体" w:cs="Times New Roman"/>
                <w:vanish w:val="0"/>
                <w:color w:val="auto"/>
                <w:sz w:val="21"/>
                <w:szCs w:val="21"/>
              </w:rPr>
              <w:t>工程竣工验收时</w:t>
            </w:r>
          </w:p>
        </w:tc>
      </w:tr>
      <w:tr>
        <w:tblPrEx>
          <w:tblCellMar>
            <w:top w:w="0" w:type="dxa"/>
            <w:left w:w="45" w:type="dxa"/>
            <w:bottom w:w="0" w:type="dxa"/>
            <w:right w:w="45" w:type="dxa"/>
          </w:tblCellMar>
        </w:tblPrEx>
        <w:tc>
          <w:tcPr>
            <w:tcW w:w="1560"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560" w:lineRule="exact"/>
              <w:jc w:val="center"/>
              <w:rPr>
                <w:rFonts w:hint="eastAsia" w:ascii="宋体" w:eastAsia="宋体"/>
                <w:sz w:val="21"/>
                <w:szCs w:val="21"/>
              </w:rPr>
            </w:pPr>
            <w:r>
              <w:rPr>
                <w:rFonts w:hint="eastAsia" w:ascii="宋体" w:eastAsia="宋体"/>
                <w:sz w:val="21"/>
                <w:szCs w:val="21"/>
              </w:rPr>
              <w:t>总计</w:t>
            </w:r>
          </w:p>
        </w:tc>
        <w:tc>
          <w:tcPr>
            <w:tcW w:w="1842"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560" w:lineRule="exact"/>
              <w:jc w:val="center"/>
              <w:rPr>
                <w:rFonts w:hint="eastAsia" w:ascii="宋体" w:eastAsia="宋体"/>
                <w:sz w:val="21"/>
                <w:szCs w:val="21"/>
              </w:rPr>
            </w:pPr>
            <w:r>
              <w:rPr>
                <w:rFonts w:hint="eastAsia" w:ascii="宋体" w:eastAsia="宋体"/>
                <w:sz w:val="21"/>
                <w:szCs w:val="21"/>
              </w:rPr>
              <w:t>100%</w:t>
            </w:r>
          </w:p>
        </w:tc>
        <w:tc>
          <w:tcPr>
            <w:tcW w:w="1701"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560" w:lineRule="exact"/>
              <w:jc w:val="center"/>
              <w:rPr>
                <w:rFonts w:hint="eastAsia" w:ascii="宋体" w:eastAsia="宋体"/>
                <w:sz w:val="21"/>
                <w:szCs w:val="21"/>
              </w:rPr>
            </w:pPr>
          </w:p>
        </w:tc>
        <w:tc>
          <w:tcPr>
            <w:tcW w:w="4395" w:type="dxa"/>
            <w:tcBorders>
              <w:top w:val="threeDEmboss" w:color="C0C0C0" w:sz="6" w:space="0"/>
              <w:left w:val="threeDEmboss" w:color="C0C0C0" w:sz="6" w:space="0"/>
              <w:bottom w:val="threeDEmboss" w:color="C0C0C0" w:sz="6" w:space="0"/>
              <w:right w:val="threeDEmboss" w:color="C0C0C0" w:sz="6" w:space="0"/>
            </w:tcBorders>
            <w:noWrap w:val="0"/>
            <w:vAlign w:val="center"/>
          </w:tcPr>
          <w:p>
            <w:pPr>
              <w:spacing w:line="560" w:lineRule="exact"/>
              <w:jc w:val="center"/>
              <w:rPr>
                <w:rFonts w:hint="eastAsia" w:ascii="宋体" w:eastAsia="宋体"/>
                <w:sz w:val="21"/>
                <w:szCs w:val="21"/>
              </w:rPr>
            </w:pPr>
          </w:p>
        </w:tc>
      </w:tr>
    </w:tbl>
    <w:p>
      <w:pPr>
        <w:numPr>
          <w:ilvl w:val="0"/>
          <w:numId w:val="0"/>
        </w:num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说明： </w:t>
      </w:r>
    </w:p>
    <w:p>
      <w:pPr>
        <w:spacing w:line="560" w:lineRule="exact"/>
        <w:rPr>
          <w:rFonts w:hint="eastAsia" w:ascii="宋体" w:hAnsi="宋体" w:eastAsia="宋体" w:cs="宋体"/>
          <w:sz w:val="21"/>
          <w:szCs w:val="21"/>
        </w:rPr>
      </w:pPr>
      <w:r>
        <w:rPr>
          <w:rFonts w:hint="eastAsia" w:ascii="宋体" w:hAnsi="宋体" w:eastAsia="宋体" w:cs="宋体"/>
          <w:sz w:val="21"/>
          <w:szCs w:val="21"/>
        </w:rPr>
        <w:t>　　1.提交各阶段设计文件的同时支付各阶段设计费。</w:t>
      </w:r>
    </w:p>
    <w:p>
      <w:pPr>
        <w:spacing w:line="560" w:lineRule="exact"/>
        <w:rPr>
          <w:rFonts w:hint="eastAsia" w:ascii="宋体" w:hAnsi="宋体" w:eastAsia="宋体" w:cs="宋体"/>
          <w:sz w:val="21"/>
          <w:szCs w:val="21"/>
        </w:rPr>
      </w:pPr>
      <w:r>
        <w:rPr>
          <w:rFonts w:hint="eastAsia" w:ascii="宋体" w:hAnsi="宋体" w:eastAsia="宋体" w:cs="宋体"/>
          <w:sz w:val="21"/>
          <w:szCs w:val="21"/>
        </w:rPr>
        <w:t xml:space="preserve">    2.本合同履行后，定金抵作设计费，每次支付设计费前，乙方应提供相应金额合法发票。</w:t>
      </w:r>
    </w:p>
    <w:p>
      <w:pPr>
        <w:spacing w:line="560" w:lineRule="exact"/>
        <w:rPr>
          <w:rFonts w:hint="eastAsia" w:ascii="宋体" w:hAnsi="宋体" w:eastAsia="宋体" w:cs="宋体"/>
          <w:sz w:val="21"/>
          <w:szCs w:val="21"/>
        </w:rPr>
      </w:pPr>
      <w:r>
        <w:rPr>
          <w:rFonts w:hint="eastAsia" w:ascii="宋体" w:hAnsi="宋体" w:eastAsia="宋体" w:cs="宋体"/>
          <w:sz w:val="21"/>
          <w:szCs w:val="21"/>
        </w:rPr>
        <w:t xml:space="preserve">   3.非乙方原因，导致实际工作内容发生重大调整，涉及设计费调整时，双方另行签订补充协议。</w:t>
      </w:r>
    </w:p>
    <w:p>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3.1方案设计经甲方签字确认后，甲方因市场情况变化或其它原因，需要乙方进行方案设计修改甚至重新设计时，甲方应根据乙方耗费的实际工作量（按相应建筑面积×工作量比例×方案设计单价）支付乙方方案补偿费。</w:t>
      </w:r>
    </w:p>
    <w:p>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3.2在施工图设计过程中或施工图完成后，甲方需要乙方进行设计变更时，非重大修改设计（重大修改设计指：平面、立面等方案调整需要结构模型重建、重新计算，设备专业系统修改等）或者修改工作量低于相应整体工作量</w:t>
      </w:r>
      <w:r>
        <w:rPr>
          <w:rFonts w:hint="eastAsia" w:ascii="宋体" w:hAnsi="宋体" w:eastAsia="宋体" w:cs="宋体"/>
          <w:sz w:val="21"/>
          <w:szCs w:val="21"/>
          <w:lang w:val="en-US" w:eastAsia="zh-CN"/>
        </w:rPr>
        <w:t>/</w:t>
      </w:r>
      <w:r>
        <w:rPr>
          <w:rFonts w:hint="eastAsia" w:ascii="宋体" w:hAnsi="宋体" w:eastAsia="宋体" w:cs="宋体"/>
          <w:sz w:val="21"/>
          <w:szCs w:val="21"/>
        </w:rPr>
        <w:t>%的情形，乙方应无偿变更，重大修改设计按“相应建筑面积×工作量比例×施工图设计单价”计算施工图修改设计费。</w:t>
      </w:r>
    </w:p>
    <w:p>
      <w:pPr>
        <w:spacing w:line="560" w:lineRule="exact"/>
        <w:ind w:firstLine="420" w:firstLineChars="200"/>
        <w:rPr>
          <w:rFonts w:hint="eastAsia" w:ascii="宋体" w:hAnsi="宋体" w:eastAsia="宋体" w:cs="宋体"/>
          <w:sz w:val="21"/>
          <w:szCs w:val="21"/>
        </w:rPr>
      </w:pPr>
      <w:r>
        <w:rPr>
          <w:rFonts w:hint="eastAsia" w:ascii="宋体" w:hAnsi="宋体" w:eastAsia="宋体" w:cs="宋体"/>
          <w:b/>
          <w:sz w:val="21"/>
          <w:szCs w:val="21"/>
        </w:rPr>
        <w:t>第六条　</w:t>
      </w:r>
      <w:r>
        <w:rPr>
          <w:rFonts w:hint="eastAsia" w:ascii="宋体" w:hAnsi="宋体" w:eastAsia="宋体" w:cs="宋体"/>
          <w:sz w:val="21"/>
          <w:szCs w:val="21"/>
        </w:rPr>
        <w:t>双方责任</w:t>
      </w:r>
    </w:p>
    <w:p>
      <w:pPr>
        <w:spacing w:line="560" w:lineRule="exact"/>
        <w:rPr>
          <w:rFonts w:hint="eastAsia" w:ascii="宋体" w:hAnsi="宋体" w:eastAsia="宋体" w:cs="宋体"/>
          <w:sz w:val="21"/>
          <w:szCs w:val="21"/>
        </w:rPr>
      </w:pPr>
      <w:r>
        <w:rPr>
          <w:rFonts w:hint="eastAsia" w:ascii="宋体" w:hAnsi="宋体" w:eastAsia="宋体" w:cs="宋体"/>
          <w:sz w:val="21"/>
          <w:szCs w:val="21"/>
        </w:rPr>
        <w:t>　　6.1甲方责任：</w:t>
      </w:r>
    </w:p>
    <w:p>
      <w:pPr>
        <w:spacing w:line="560" w:lineRule="exact"/>
        <w:rPr>
          <w:rFonts w:hint="eastAsia" w:ascii="宋体" w:hAnsi="宋体" w:eastAsia="宋体" w:cs="宋体"/>
          <w:sz w:val="21"/>
          <w:szCs w:val="21"/>
        </w:rPr>
      </w:pPr>
      <w:r>
        <w:rPr>
          <w:rFonts w:hint="eastAsia" w:ascii="宋体" w:hAnsi="宋体" w:eastAsia="宋体" w:cs="宋体"/>
          <w:sz w:val="21"/>
          <w:szCs w:val="21"/>
        </w:rPr>
        <w:t>　　6.1.1甲方按本合同第三条规定的内容，在规定的时间内向乙方提交资料及文件，并对其完整性、正确性及时限负责，甲方不得要求乙方违反国家有关标准进行设计。</w:t>
      </w:r>
    </w:p>
    <w:p>
      <w:pPr>
        <w:spacing w:line="560" w:lineRule="exact"/>
        <w:rPr>
          <w:rFonts w:hint="eastAsia" w:ascii="宋体" w:hAnsi="宋体" w:eastAsia="宋体" w:cs="宋体"/>
          <w:sz w:val="21"/>
          <w:szCs w:val="21"/>
        </w:rPr>
      </w:pPr>
      <w:r>
        <w:rPr>
          <w:rFonts w:hint="eastAsia" w:ascii="宋体" w:hAnsi="宋体" w:eastAsia="宋体" w:cs="宋体"/>
          <w:sz w:val="21"/>
          <w:szCs w:val="21"/>
        </w:rPr>
        <w:t>　　甲方提交上述资料及文件超过规定期限</w:t>
      </w:r>
      <w:r>
        <w:rPr>
          <w:rFonts w:hint="eastAsia" w:ascii="宋体" w:hAnsi="宋体" w:eastAsia="宋体" w:cs="宋体"/>
          <w:sz w:val="21"/>
          <w:szCs w:val="21"/>
          <w:lang w:val="en-US" w:eastAsia="zh-CN"/>
        </w:rPr>
        <w:t>/</w:t>
      </w:r>
      <w:r>
        <w:rPr>
          <w:rFonts w:hint="eastAsia" w:ascii="宋体" w:hAnsi="宋体" w:eastAsia="宋体" w:cs="宋体"/>
          <w:sz w:val="21"/>
          <w:szCs w:val="21"/>
        </w:rPr>
        <w:t>天以内，乙方按合同第四条规定交付设计文件时间顺延；超过规定期限</w:t>
      </w:r>
      <w:r>
        <w:rPr>
          <w:rFonts w:hint="eastAsia" w:ascii="宋体" w:hAnsi="宋体" w:eastAsia="宋体" w:cs="宋体"/>
          <w:sz w:val="21"/>
          <w:szCs w:val="21"/>
          <w:lang w:val="en-US" w:eastAsia="zh-CN"/>
        </w:rPr>
        <w:t>/</w:t>
      </w:r>
      <w:r>
        <w:rPr>
          <w:rFonts w:hint="eastAsia" w:ascii="宋体" w:hAnsi="宋体" w:eastAsia="宋体" w:cs="宋体"/>
          <w:sz w:val="21"/>
          <w:szCs w:val="21"/>
        </w:rPr>
        <w:t>天以上时，乙方有权重新确定提交设计文件的时间。</w:t>
      </w:r>
    </w:p>
    <w:p>
      <w:pPr>
        <w:spacing w:line="560" w:lineRule="exact"/>
        <w:rPr>
          <w:rFonts w:hint="eastAsia" w:ascii="宋体" w:hAnsi="宋体" w:eastAsia="宋体" w:cs="宋体"/>
          <w:sz w:val="21"/>
          <w:szCs w:val="21"/>
        </w:rPr>
      </w:pPr>
      <w:r>
        <w:rPr>
          <w:rFonts w:hint="eastAsia" w:ascii="宋体" w:hAnsi="宋体" w:eastAsia="宋体" w:cs="宋体"/>
          <w:sz w:val="21"/>
          <w:szCs w:val="21"/>
        </w:rPr>
        <w:t>　　6.1.2甲方变更委托设计项目、规模、条件或因提交的资料错误，或所提交资料作较大修改，以致造成乙方设计需返工时，双方除需另行协商签订补充协议（或另订合同）、重新明确有关条款外，甲方应按乙方所耗工作量向乙方增付设计费。</w:t>
      </w:r>
    </w:p>
    <w:p>
      <w:pPr>
        <w:spacing w:line="560" w:lineRule="exact"/>
        <w:rPr>
          <w:rFonts w:hint="eastAsia" w:ascii="宋体" w:hAnsi="宋体" w:eastAsia="宋体" w:cs="宋体"/>
          <w:sz w:val="21"/>
          <w:szCs w:val="21"/>
        </w:rPr>
      </w:pPr>
      <w:r>
        <w:rPr>
          <w:rFonts w:hint="eastAsia" w:ascii="宋体" w:hAnsi="宋体" w:eastAsia="宋体" w:cs="宋体"/>
          <w:sz w:val="21"/>
          <w:szCs w:val="21"/>
        </w:rPr>
        <w:t>　　在未签合同前甲方已同意，乙方为甲方所做的各项设计工作，应按收费标准，相应支付设计费。</w:t>
      </w:r>
    </w:p>
    <w:p>
      <w:pPr>
        <w:spacing w:line="560" w:lineRule="exact"/>
        <w:ind w:firstLine="570"/>
        <w:rPr>
          <w:rFonts w:hint="eastAsia" w:ascii="宋体" w:hAnsi="宋体" w:eastAsia="宋体" w:cs="宋体"/>
          <w:sz w:val="21"/>
          <w:szCs w:val="21"/>
        </w:rPr>
      </w:pPr>
      <w:r>
        <w:rPr>
          <w:rFonts w:hint="eastAsia" w:ascii="宋体" w:hAnsi="宋体" w:eastAsia="宋体" w:cs="宋体"/>
          <w:sz w:val="21"/>
          <w:szCs w:val="21"/>
        </w:rPr>
        <w:t>6.1.3甲方要求乙方比合同规定时间提前交付设计资料及文件时，如果乙方能够做到，甲方应根据乙方提前投入的工作量，向乙方支付赶工费。</w:t>
      </w:r>
    </w:p>
    <w:p>
      <w:pPr>
        <w:spacing w:line="560" w:lineRule="exact"/>
        <w:rPr>
          <w:rFonts w:hint="eastAsia" w:ascii="宋体" w:hAnsi="宋体" w:eastAsia="宋体" w:cs="宋体"/>
          <w:sz w:val="21"/>
          <w:szCs w:val="21"/>
        </w:rPr>
      </w:pPr>
      <w:r>
        <w:rPr>
          <w:rFonts w:hint="eastAsia" w:ascii="宋体" w:hAnsi="宋体" w:eastAsia="宋体" w:cs="宋体"/>
          <w:sz w:val="21"/>
          <w:szCs w:val="21"/>
        </w:rPr>
        <w:t>　　6.1.4甲方应为派赴现场处理有关设计问题的工作人员，提供必要的工作生活及交通等方便条件。</w:t>
      </w:r>
    </w:p>
    <w:p>
      <w:pPr>
        <w:spacing w:line="560" w:lineRule="exact"/>
        <w:rPr>
          <w:rFonts w:hint="eastAsia" w:ascii="宋体" w:hAnsi="宋体" w:eastAsia="宋体" w:cs="宋体"/>
          <w:sz w:val="21"/>
          <w:szCs w:val="21"/>
        </w:rPr>
      </w:pPr>
      <w:r>
        <w:rPr>
          <w:rFonts w:hint="eastAsia" w:ascii="宋体" w:hAnsi="宋体" w:eastAsia="宋体" w:cs="宋体"/>
          <w:sz w:val="21"/>
          <w:szCs w:val="21"/>
        </w:rPr>
        <w:t>　　6.1.5甲方应保护乙方的投标书、设计方案、文件、资料图纸、数据、计算软件和专利技术。未经乙方同意，甲方对乙方交付的设计资料及文件不得擅自修改、复制或向第三人转让或用于本合同外的项目，如发生以上情况，甲方应负法律责任，乙方有权向甲方提出索赔。</w:t>
      </w:r>
    </w:p>
    <w:p>
      <w:pPr>
        <w:spacing w:line="560" w:lineRule="exact"/>
        <w:rPr>
          <w:rFonts w:hint="eastAsia" w:ascii="宋体" w:hAnsi="宋体" w:eastAsia="宋体" w:cs="宋体"/>
          <w:sz w:val="21"/>
          <w:szCs w:val="21"/>
        </w:rPr>
      </w:pPr>
      <w:r>
        <w:rPr>
          <w:rFonts w:hint="eastAsia" w:ascii="宋体" w:hAnsi="宋体" w:eastAsia="宋体" w:cs="宋体"/>
          <w:sz w:val="21"/>
          <w:szCs w:val="21"/>
        </w:rPr>
        <w:t>　　6.2乙方责任：</w:t>
      </w:r>
    </w:p>
    <w:p>
      <w:pPr>
        <w:spacing w:line="560" w:lineRule="exact"/>
        <w:rPr>
          <w:rFonts w:hint="eastAsia" w:ascii="宋体" w:hAnsi="宋体" w:eastAsia="宋体" w:cs="宋体"/>
          <w:sz w:val="21"/>
          <w:szCs w:val="21"/>
        </w:rPr>
      </w:pPr>
      <w:r>
        <w:rPr>
          <w:rFonts w:hint="eastAsia" w:ascii="宋体" w:hAnsi="宋体" w:eastAsia="宋体" w:cs="宋体"/>
          <w:sz w:val="21"/>
          <w:szCs w:val="21"/>
        </w:rPr>
        <w:t>　　6.2.1乙方应按国家技术规范、标准、规程及甲方提出的设计要求，进行工程设计，按合同规定的进度要求提交质量合格的设计资料，并对其负责。</w:t>
      </w:r>
    </w:p>
    <w:p>
      <w:pPr>
        <w:spacing w:line="560" w:lineRule="exact"/>
        <w:ind w:firstLine="570"/>
        <w:rPr>
          <w:rFonts w:hint="eastAsia" w:ascii="宋体" w:hAnsi="宋体" w:eastAsia="宋体" w:cs="宋体"/>
          <w:sz w:val="21"/>
          <w:szCs w:val="21"/>
        </w:rPr>
      </w:pPr>
      <w:r>
        <w:rPr>
          <w:rFonts w:hint="eastAsia" w:ascii="宋体" w:hAnsi="宋体" w:eastAsia="宋体" w:cs="宋体"/>
          <w:sz w:val="21"/>
          <w:szCs w:val="21"/>
        </w:rPr>
        <w:t>6.2.2乙方采用的主要技术标准是：</w:t>
      </w:r>
    </w:p>
    <w:p>
      <w:pPr>
        <w:spacing w:line="560" w:lineRule="exact"/>
        <w:ind w:firstLine="570"/>
        <w:rPr>
          <w:rFonts w:hint="eastAsia" w:ascii="宋体" w:hAnsi="宋体" w:eastAsia="宋体" w:cs="宋体"/>
          <w:sz w:val="21"/>
          <w:szCs w:val="21"/>
          <w:u w:val="single"/>
        </w:rPr>
      </w:pPr>
      <w:r>
        <w:rPr>
          <w:rFonts w:hint="eastAsia" w:ascii="宋体" w:hAnsi="宋体" w:eastAsia="宋体" w:cs="宋体"/>
          <w:sz w:val="21"/>
          <w:szCs w:val="21"/>
          <w:u w:val="single"/>
        </w:rPr>
        <w:t>国家及地方现行相关规范和技术规程、标准图集。</w:t>
      </w:r>
    </w:p>
    <w:p>
      <w:pPr>
        <w:spacing w:line="560" w:lineRule="exact"/>
        <w:rPr>
          <w:rFonts w:hint="eastAsia" w:ascii="宋体" w:hAnsi="宋体" w:eastAsia="宋体" w:cs="宋体"/>
          <w:sz w:val="21"/>
          <w:szCs w:val="21"/>
        </w:rPr>
      </w:pPr>
      <w:r>
        <w:rPr>
          <w:rFonts w:hint="eastAsia" w:ascii="宋体" w:hAnsi="宋体" w:eastAsia="宋体" w:cs="宋体"/>
          <w:sz w:val="21"/>
          <w:szCs w:val="21"/>
        </w:rPr>
        <w:t>　　6.2.3设计合理使用年限为</w:t>
      </w:r>
      <w:r>
        <w:rPr>
          <w:rFonts w:hint="eastAsia" w:ascii="宋体" w:hAnsi="宋体" w:eastAsia="宋体" w:cs="宋体"/>
          <w:sz w:val="21"/>
          <w:szCs w:val="21"/>
          <w:u w:val="single"/>
        </w:rPr>
        <w:t>_</w:t>
      </w:r>
      <w:r>
        <w:rPr>
          <w:rFonts w:hint="eastAsia" w:ascii="宋体" w:hAnsi="宋体" w:cs="宋体"/>
          <w:sz w:val="21"/>
          <w:szCs w:val="21"/>
          <w:u w:val="single"/>
          <w:lang w:val="en-US" w:eastAsia="zh-CN"/>
        </w:rPr>
        <w:t>/</w:t>
      </w:r>
      <w:r>
        <w:rPr>
          <w:rFonts w:hint="eastAsia" w:ascii="宋体" w:hAnsi="宋体" w:eastAsia="宋体" w:cs="宋体"/>
          <w:sz w:val="21"/>
          <w:szCs w:val="21"/>
          <w:u w:val="single"/>
        </w:rPr>
        <w:t>_</w:t>
      </w:r>
      <w:r>
        <w:rPr>
          <w:rFonts w:hint="eastAsia" w:ascii="宋体" w:hAnsi="宋体" w:eastAsia="宋体" w:cs="宋体"/>
          <w:sz w:val="21"/>
          <w:szCs w:val="21"/>
        </w:rPr>
        <w:t>年。</w:t>
      </w:r>
    </w:p>
    <w:p>
      <w:pPr>
        <w:spacing w:line="560" w:lineRule="exact"/>
        <w:rPr>
          <w:rFonts w:hint="eastAsia" w:ascii="宋体" w:hAnsi="宋体" w:eastAsia="宋体" w:cs="宋体"/>
          <w:sz w:val="21"/>
          <w:szCs w:val="21"/>
        </w:rPr>
      </w:pPr>
      <w:r>
        <w:rPr>
          <w:rFonts w:hint="eastAsia" w:ascii="宋体" w:hAnsi="宋体" w:eastAsia="宋体" w:cs="宋体"/>
          <w:sz w:val="21"/>
          <w:szCs w:val="21"/>
        </w:rPr>
        <w:t>　　6.2.4乙方按本合同第二条和第四条规定的内容、进度及份数向甲方交付资料及文件。</w:t>
      </w:r>
    </w:p>
    <w:p>
      <w:pPr>
        <w:spacing w:line="560" w:lineRule="exact"/>
        <w:rPr>
          <w:rFonts w:hint="eastAsia" w:ascii="宋体" w:hAnsi="宋体" w:eastAsia="宋体" w:cs="宋体"/>
          <w:sz w:val="21"/>
          <w:szCs w:val="21"/>
        </w:rPr>
      </w:pPr>
      <w:r>
        <w:rPr>
          <w:rFonts w:hint="eastAsia" w:ascii="宋体" w:hAnsi="宋体" w:eastAsia="宋体" w:cs="宋体"/>
          <w:sz w:val="21"/>
          <w:szCs w:val="21"/>
        </w:rPr>
        <w:t>　　6.2.5乙方交付设计资料及文件后，按规定参加有关的设计审查，并根据审查结论负责对不超出原定范围的内容做必要调整补充。乙方按合同规定时限交付设计资料及文件，本年内项目开始施工，负责向甲方及施工单位进行设计交底、处理有关设计问题和参加竣工验收。在一年内项目尚未开始施工，乙方仍负责上述工作，但应按所需工作量向甲方适当收取咨询服务费，收费额由双方商定。</w:t>
      </w:r>
    </w:p>
    <w:p>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6.2.6乙方应保护甲方的知识产权，不得向第三人泄露、转让甲方提交的产品图纸等技术经济资料。如发生以上情况并给甲方造成经济损失，甲方有权向乙方索赔。</w:t>
      </w:r>
    </w:p>
    <w:p>
      <w:pPr>
        <w:spacing w:line="560" w:lineRule="exact"/>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b/>
          <w:sz w:val="21"/>
          <w:szCs w:val="21"/>
        </w:rPr>
        <w:t>第七条　</w:t>
      </w:r>
      <w:r>
        <w:rPr>
          <w:rFonts w:hint="eastAsia" w:ascii="宋体" w:hAnsi="宋体" w:eastAsia="宋体" w:cs="宋体"/>
          <w:sz w:val="21"/>
          <w:szCs w:val="21"/>
        </w:rPr>
        <w:t>违约责任：</w:t>
      </w:r>
    </w:p>
    <w:p>
      <w:pPr>
        <w:spacing w:line="560" w:lineRule="exact"/>
        <w:rPr>
          <w:rFonts w:hint="eastAsia" w:ascii="宋体" w:hAnsi="宋体" w:eastAsia="宋体" w:cs="宋体"/>
          <w:sz w:val="21"/>
          <w:szCs w:val="21"/>
        </w:rPr>
      </w:pPr>
      <w:r>
        <w:rPr>
          <w:rFonts w:hint="eastAsia" w:ascii="宋体" w:hAnsi="宋体" w:eastAsia="宋体" w:cs="宋体"/>
          <w:sz w:val="21"/>
          <w:szCs w:val="21"/>
        </w:rPr>
        <w:t>　　7.1在合同履行期间，甲方要求终止或解除合同，乙方未开始设计工作的，不退还甲方已付的定金；已开始设计工作的，甲方应根据乙方已进行的实际工作量，不足一半时，按该阶段设计费的一半支付；超过一半时，按该阶段设计费的全部支付。</w:t>
      </w:r>
    </w:p>
    <w:p>
      <w:pPr>
        <w:spacing w:line="560" w:lineRule="exact"/>
        <w:ind w:firstLine="560"/>
        <w:rPr>
          <w:rFonts w:hint="eastAsia" w:ascii="宋体" w:hAnsi="宋体" w:eastAsia="宋体" w:cs="宋体"/>
          <w:sz w:val="21"/>
          <w:szCs w:val="21"/>
        </w:rPr>
      </w:pPr>
      <w:r>
        <w:rPr>
          <w:rFonts w:hint="eastAsia" w:ascii="宋体" w:hAnsi="宋体" w:eastAsia="宋体" w:cs="宋体"/>
          <w:sz w:val="21"/>
          <w:szCs w:val="21"/>
        </w:rPr>
        <w:t>7.2甲方应按本合同第五条规定的金额和时间向乙方支付设计费，每逾期支付一天，应承担支付金额千分之二的逾期违约金。逾期超过30天以上时，乙方有权暂停设计工作或解除合同。乙方要求解除合同的，甲方除需要按照乙方实际工作量结清设计费外，还应按照合同总价的20%向乙方支付违约金。</w:t>
      </w:r>
    </w:p>
    <w:p>
      <w:pPr>
        <w:spacing w:line="560" w:lineRule="exact"/>
        <w:ind w:firstLine="560"/>
        <w:rPr>
          <w:rFonts w:hint="eastAsia" w:ascii="宋体" w:hAnsi="宋体" w:eastAsia="宋体" w:cs="宋体"/>
          <w:sz w:val="21"/>
          <w:szCs w:val="21"/>
        </w:rPr>
      </w:pPr>
      <w:r>
        <w:rPr>
          <w:rFonts w:hint="eastAsia" w:ascii="宋体" w:hAnsi="宋体" w:eastAsia="宋体" w:cs="宋体"/>
          <w:sz w:val="21"/>
          <w:szCs w:val="21"/>
        </w:rPr>
        <w:t>甲方的上级或设计审批部门对设计文件不审批或本合同项目停缓建，甲方均按7.1条规定支付设计费。</w:t>
      </w:r>
    </w:p>
    <w:p>
      <w:pPr>
        <w:spacing w:line="5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7.3乙方对设计资料及文件出现的遗漏或错误负责修改或补充。由于乙方错误造成工程质量事故损失，乙方除负责采取补救措施外，应免收直接受损失部分的设计费。损失严重的根据损失的程度和乙方责任大小向甲方支付赔偿金，赔偿金数额根据国家相关规定执行。</w:t>
      </w:r>
    </w:p>
    <w:p>
      <w:pPr>
        <w:spacing w:line="560" w:lineRule="exact"/>
        <w:rPr>
          <w:rFonts w:hint="eastAsia" w:ascii="宋体" w:hAnsi="宋体" w:eastAsia="宋体" w:cs="宋体"/>
          <w:sz w:val="21"/>
          <w:szCs w:val="21"/>
        </w:rPr>
      </w:pPr>
      <w:r>
        <w:rPr>
          <w:rFonts w:hint="eastAsia" w:ascii="宋体" w:hAnsi="宋体" w:eastAsia="宋体" w:cs="宋体"/>
          <w:sz w:val="21"/>
          <w:szCs w:val="21"/>
        </w:rPr>
        <w:t>　　7.4由于乙方自身原因，延误了按本合同第四条规定的设计资料及设计文件的交付时间，每延误一天，应减收该项目应收设计费的千分之二。</w:t>
      </w:r>
    </w:p>
    <w:p>
      <w:pPr>
        <w:spacing w:line="560" w:lineRule="exact"/>
        <w:rPr>
          <w:rFonts w:hint="eastAsia" w:ascii="宋体" w:hAnsi="宋体" w:eastAsia="宋体" w:cs="宋体"/>
          <w:sz w:val="21"/>
          <w:szCs w:val="21"/>
        </w:rPr>
      </w:pPr>
      <w:r>
        <w:rPr>
          <w:rFonts w:hint="eastAsia" w:ascii="宋体" w:hAnsi="宋体" w:eastAsia="宋体" w:cs="宋体"/>
          <w:sz w:val="21"/>
          <w:szCs w:val="21"/>
        </w:rPr>
        <w:t>　　7.5合同生效后，乙方要求终止或解除合同，乙方应双倍返还定金。</w:t>
      </w:r>
    </w:p>
    <w:p>
      <w:pPr>
        <w:spacing w:line="500" w:lineRule="exact"/>
        <w:ind w:firstLine="420" w:firstLineChars="200"/>
        <w:rPr>
          <w:rFonts w:hint="eastAsia" w:ascii="宋体" w:hAnsi="宋体" w:eastAsia="宋体" w:cs="宋体"/>
          <w:sz w:val="21"/>
          <w:szCs w:val="21"/>
        </w:rPr>
      </w:pPr>
      <w:r>
        <w:rPr>
          <w:rFonts w:hint="eastAsia" w:ascii="宋体" w:hAnsi="宋体" w:eastAsia="宋体" w:cs="宋体"/>
          <w:b/>
          <w:sz w:val="21"/>
          <w:szCs w:val="21"/>
        </w:rPr>
        <w:t>第八条　</w:t>
      </w:r>
      <w:r>
        <w:rPr>
          <w:rFonts w:hint="eastAsia" w:ascii="宋体" w:hAnsi="宋体" w:eastAsia="宋体" w:cs="宋体"/>
          <w:b/>
          <w:color w:val="000000"/>
          <w:sz w:val="21"/>
          <w:szCs w:val="21"/>
        </w:rPr>
        <w:t xml:space="preserve"> </w:t>
      </w:r>
      <w:r>
        <w:rPr>
          <w:rFonts w:hint="eastAsia" w:ascii="宋体" w:hAnsi="宋体" w:eastAsia="宋体" w:cs="宋体"/>
          <w:sz w:val="21"/>
          <w:szCs w:val="21"/>
        </w:rPr>
        <w:t>设计变更</w:t>
      </w:r>
      <w:bookmarkStart w:id="135" w:name="_Toc123228986"/>
    </w:p>
    <w:bookmarkEnd w:id="135"/>
    <w:p>
      <w:pPr>
        <w:spacing w:line="560" w:lineRule="exact"/>
        <w:ind w:firstLine="420" w:firstLineChars="200"/>
        <w:rPr>
          <w:rFonts w:hint="eastAsia" w:ascii="宋体" w:hAnsi="宋体" w:eastAsia="宋体" w:cs="宋体"/>
          <w:sz w:val="21"/>
          <w:szCs w:val="21"/>
        </w:rPr>
      </w:pPr>
      <w:bookmarkStart w:id="136" w:name="_Toc123621619"/>
      <w:bookmarkStart w:id="137" w:name="_Toc123632005"/>
      <w:r>
        <w:rPr>
          <w:rFonts w:hint="eastAsia" w:ascii="宋体" w:hAnsi="宋体" w:eastAsia="宋体" w:cs="宋体"/>
          <w:sz w:val="21"/>
          <w:szCs w:val="21"/>
        </w:rPr>
        <w:t>一般性设计变更，是指乙方对已经甲方确认后的原施工图纸和设计文件中所表达的设计标准状态的改变和修改。设计变更包含由于设计工作本身的漏项、错误、碰项、缺项或其它原因而修改、补充原设计的技术资料；</w:t>
      </w:r>
    </w:p>
    <w:p>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重大设计变更，是指非乙方原因引起、甲方要求进行的工作量较大的修改及设计变更，如因甲方变更委托设计项目、规模、条件或因提交的资料错误，或对所提交资料作较大修改（即方案或施工图设计完成，甲方代表签字同意后再提出修改），致使乙方的设计需返工或需对设计方案项目或技术处理进行重要变更；或因甲方原因要求乙方进行平面、立面等方案调整且需要结构模型重建、重新计算，设备专业系统修改等设计工作量大幅增加的情况。</w:t>
      </w:r>
    </w:p>
    <w:p>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8.1 设计变更流程</w:t>
      </w:r>
      <w:bookmarkEnd w:id="136"/>
      <w:bookmarkEnd w:id="137"/>
    </w:p>
    <w:p>
      <w:pPr>
        <w:spacing w:line="560" w:lineRule="exact"/>
        <w:ind w:firstLine="630" w:firstLineChars="300"/>
        <w:rPr>
          <w:rFonts w:hint="eastAsia" w:ascii="宋体" w:hAnsi="宋体" w:eastAsia="宋体" w:cs="宋体"/>
          <w:sz w:val="21"/>
          <w:szCs w:val="21"/>
        </w:rPr>
      </w:pPr>
      <w:r>
        <w:rPr>
          <w:rFonts w:hint="eastAsia" w:ascii="宋体" w:hAnsi="宋体" w:eastAsia="宋体" w:cs="宋体"/>
          <w:sz w:val="21"/>
          <w:szCs w:val="21"/>
        </w:rPr>
        <w:t>8.1.1乙方所有设计变更，首先应当征得甲方同意，方可进行。甲方不同意，乙方不得自行变更。</w:t>
      </w:r>
    </w:p>
    <w:p>
      <w:pPr>
        <w:spacing w:line="560" w:lineRule="exact"/>
        <w:ind w:firstLine="630" w:firstLineChars="300"/>
        <w:rPr>
          <w:rFonts w:hint="eastAsia" w:ascii="宋体" w:hAnsi="宋体" w:eastAsia="宋体" w:cs="宋体"/>
          <w:sz w:val="21"/>
          <w:szCs w:val="21"/>
        </w:rPr>
      </w:pPr>
      <w:r>
        <w:rPr>
          <w:rFonts w:hint="eastAsia" w:ascii="宋体" w:hAnsi="宋体" w:eastAsia="宋体" w:cs="宋体"/>
          <w:sz w:val="21"/>
          <w:szCs w:val="21"/>
        </w:rPr>
        <w:t xml:space="preserve">8.1.2因甲方变更委托设计项目、规模、条件或因提交的资料错误，或对所提交资料作较大修改，自接到甲方通知后，乙方应当变更。相关费用按本合同第8.3条约定执行。 </w:t>
      </w:r>
    </w:p>
    <w:p>
      <w:pPr>
        <w:spacing w:line="560" w:lineRule="exact"/>
        <w:ind w:firstLine="420" w:firstLineChars="200"/>
        <w:rPr>
          <w:rFonts w:hint="eastAsia" w:ascii="宋体" w:hAnsi="宋体" w:eastAsia="宋体" w:cs="宋体"/>
          <w:sz w:val="21"/>
          <w:szCs w:val="21"/>
        </w:rPr>
      </w:pPr>
      <w:bookmarkStart w:id="138" w:name="_Toc123632006"/>
      <w:bookmarkStart w:id="139" w:name="_Toc123621620"/>
      <w:r>
        <w:rPr>
          <w:rFonts w:hint="eastAsia" w:ascii="宋体" w:hAnsi="宋体" w:eastAsia="宋体" w:cs="宋体"/>
          <w:sz w:val="21"/>
          <w:szCs w:val="21"/>
        </w:rPr>
        <w:t>8.2设计变更审查</w:t>
      </w:r>
      <w:bookmarkEnd w:id="138"/>
      <w:bookmarkEnd w:id="139"/>
    </w:p>
    <w:p>
      <w:pPr>
        <w:spacing w:line="560" w:lineRule="exact"/>
        <w:ind w:firstLine="630" w:firstLineChars="300"/>
        <w:rPr>
          <w:rFonts w:hint="eastAsia" w:ascii="宋体" w:hAnsi="宋体" w:eastAsia="宋体" w:cs="宋体"/>
          <w:sz w:val="21"/>
          <w:szCs w:val="21"/>
        </w:rPr>
      </w:pPr>
      <w:r>
        <w:rPr>
          <w:rFonts w:hint="eastAsia" w:ascii="宋体" w:hAnsi="宋体" w:eastAsia="宋体" w:cs="宋体"/>
          <w:sz w:val="21"/>
          <w:szCs w:val="21"/>
        </w:rPr>
        <w:t>8.2.1甲方提出设计变更后，乙方应对甲方提出的设计变更导致的工程成本的增加或减少进行计算，并在收到甲方变更申请后3日内提交相应的设计建议报甲方决定。甲方做出设计变更决定后应出具正式修改委托书。</w:t>
      </w:r>
    </w:p>
    <w:p>
      <w:pPr>
        <w:spacing w:line="560" w:lineRule="exact"/>
        <w:ind w:firstLine="630" w:firstLineChars="300"/>
        <w:rPr>
          <w:rFonts w:hint="eastAsia" w:ascii="宋体" w:hAnsi="宋体" w:eastAsia="宋体" w:cs="宋体"/>
          <w:sz w:val="21"/>
          <w:szCs w:val="21"/>
        </w:rPr>
      </w:pPr>
      <w:r>
        <w:rPr>
          <w:rFonts w:hint="eastAsia" w:ascii="宋体" w:hAnsi="宋体" w:eastAsia="宋体" w:cs="宋体"/>
          <w:sz w:val="21"/>
          <w:szCs w:val="21"/>
        </w:rPr>
        <w:t>8.2.2乙方对甲方已决定进行的设计变更应当立即执行，但涉及国家强制强条规定的除外。</w:t>
      </w:r>
    </w:p>
    <w:p>
      <w:pPr>
        <w:spacing w:line="560" w:lineRule="exact"/>
        <w:ind w:firstLine="630" w:firstLineChars="300"/>
        <w:rPr>
          <w:rFonts w:hint="eastAsia" w:ascii="宋体" w:hAnsi="宋体" w:eastAsia="宋体" w:cs="宋体"/>
          <w:sz w:val="21"/>
          <w:szCs w:val="21"/>
        </w:rPr>
      </w:pPr>
      <w:r>
        <w:rPr>
          <w:rFonts w:hint="eastAsia" w:ascii="宋体" w:hAnsi="宋体" w:eastAsia="宋体" w:cs="宋体"/>
          <w:sz w:val="21"/>
          <w:szCs w:val="21"/>
        </w:rPr>
        <w:t>8.2.3所有设计院的变更成果均应签字盖章，乙方应在交付成果同时将相应的电子文件一并提交给甲方。乙方向甲方提供的设计成果和电子文档应一致。乙方应根据设计出具的设计文件变更单或甲方、施工单位出具经乙方签字、盖章认可的工程技术核定单的变更内容，对原设计文件（电子文档）进行修改，始终保持设计文件（电子文档）的准确性、唯一性。</w:t>
      </w:r>
    </w:p>
    <w:p>
      <w:pPr>
        <w:spacing w:line="560" w:lineRule="exact"/>
        <w:ind w:firstLine="420" w:firstLineChars="200"/>
        <w:rPr>
          <w:rFonts w:hint="eastAsia" w:ascii="宋体" w:hAnsi="宋体" w:eastAsia="宋体" w:cs="宋体"/>
          <w:sz w:val="21"/>
          <w:szCs w:val="21"/>
        </w:rPr>
      </w:pPr>
      <w:bookmarkStart w:id="140" w:name="_Toc123621621"/>
      <w:bookmarkStart w:id="141" w:name="_Toc123632007"/>
      <w:r>
        <w:rPr>
          <w:rFonts w:hint="eastAsia" w:ascii="宋体" w:hAnsi="宋体" w:eastAsia="宋体" w:cs="宋体"/>
          <w:sz w:val="21"/>
          <w:szCs w:val="21"/>
        </w:rPr>
        <w:t>8.3 设计变更费用</w:t>
      </w:r>
      <w:bookmarkEnd w:id="140"/>
      <w:bookmarkEnd w:id="141"/>
    </w:p>
    <w:p>
      <w:pPr>
        <w:spacing w:line="560" w:lineRule="exact"/>
        <w:ind w:firstLine="630" w:firstLineChars="300"/>
        <w:rPr>
          <w:rFonts w:hint="eastAsia" w:ascii="宋体" w:hAnsi="宋体" w:eastAsia="宋体" w:cs="宋体"/>
          <w:sz w:val="21"/>
          <w:szCs w:val="21"/>
        </w:rPr>
      </w:pPr>
      <w:bookmarkStart w:id="142" w:name="_Toc123632008"/>
      <w:bookmarkStart w:id="143" w:name="_Toc123621622"/>
      <w:r>
        <w:rPr>
          <w:rFonts w:hint="eastAsia" w:ascii="宋体" w:hAnsi="宋体" w:eastAsia="宋体" w:cs="宋体"/>
          <w:sz w:val="21"/>
          <w:szCs w:val="21"/>
        </w:rPr>
        <w:t>8.3.1本项目开发建设期间，非乙方原因引起、甲方要求自行进行的一般性设计修改、变更，乙方不另行收取相关费用。</w:t>
      </w:r>
    </w:p>
    <w:p>
      <w:pPr>
        <w:spacing w:line="560" w:lineRule="exact"/>
        <w:ind w:firstLine="630" w:firstLineChars="300"/>
        <w:rPr>
          <w:rFonts w:hint="eastAsia" w:ascii="宋体" w:hAnsi="宋体" w:eastAsia="宋体" w:cs="宋体"/>
          <w:sz w:val="21"/>
          <w:szCs w:val="21"/>
        </w:rPr>
      </w:pPr>
      <w:r>
        <w:rPr>
          <w:rFonts w:hint="eastAsia" w:ascii="宋体" w:hAnsi="宋体" w:eastAsia="宋体" w:cs="宋体"/>
          <w:sz w:val="21"/>
          <w:szCs w:val="21"/>
        </w:rPr>
        <w:t>8.3.2 因甲方原因造成乙方重大设计变更或设计工作量大幅增加的，对已完成或正在设计中的图纸造成重大不良影响的情况下，则进度时间的推迟及增加设计费用由双方协议决定。</w:t>
      </w:r>
    </w:p>
    <w:p>
      <w:pPr>
        <w:spacing w:line="560" w:lineRule="exact"/>
        <w:ind w:firstLine="630" w:firstLineChars="300"/>
        <w:rPr>
          <w:rFonts w:hint="eastAsia" w:ascii="宋体" w:hAnsi="宋体" w:eastAsia="宋体" w:cs="宋体"/>
          <w:sz w:val="21"/>
          <w:szCs w:val="21"/>
        </w:rPr>
      </w:pPr>
      <w:r>
        <w:rPr>
          <w:rFonts w:hint="eastAsia" w:ascii="宋体" w:hAnsi="宋体" w:eastAsia="宋体" w:cs="宋体"/>
          <w:sz w:val="21"/>
          <w:szCs w:val="21"/>
        </w:rPr>
        <w:t>8.3.3因乙方设计错误、遗漏或过失等原因造成的修改设计、变更设计、补充设计及在原定设计范围内的必要设计，由乙方负责并自行承担相关损失。如该设计错误给甲方造成损失的，甲方有权按实际造成的损失金额要求乙方赔偿，但赔偿不得超过该单项工程的设计费总额。</w:t>
      </w:r>
    </w:p>
    <w:p>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8.4 设计变更引起的工期</w:t>
      </w:r>
      <w:bookmarkEnd w:id="142"/>
      <w:bookmarkEnd w:id="143"/>
    </w:p>
    <w:p>
      <w:pPr>
        <w:spacing w:line="560" w:lineRule="exact"/>
        <w:ind w:firstLine="630" w:firstLineChars="300"/>
        <w:rPr>
          <w:rFonts w:hint="eastAsia" w:ascii="宋体" w:hAnsi="宋体" w:eastAsia="宋体" w:cs="宋体"/>
          <w:sz w:val="21"/>
          <w:szCs w:val="21"/>
        </w:rPr>
      </w:pPr>
      <w:r>
        <w:rPr>
          <w:rFonts w:hint="eastAsia" w:ascii="宋体" w:hAnsi="宋体" w:eastAsia="宋体" w:cs="宋体"/>
          <w:sz w:val="21"/>
          <w:szCs w:val="21"/>
        </w:rPr>
        <w:t>8.4.1甲方或施工单位合理要求进行的局部变更，乙方应当在收到甲方通知后1天内进行修改并回复甲方或施工单位。对于较大的设计变更，双方另行协商完成修改的最终时限。</w:t>
      </w:r>
    </w:p>
    <w:p>
      <w:pPr>
        <w:spacing w:line="560" w:lineRule="exact"/>
        <w:ind w:firstLine="630" w:firstLineChars="300"/>
        <w:rPr>
          <w:rFonts w:hint="eastAsia" w:ascii="宋体" w:hAnsi="宋体" w:eastAsia="宋体" w:cs="宋体"/>
          <w:sz w:val="21"/>
          <w:szCs w:val="21"/>
        </w:rPr>
      </w:pPr>
      <w:r>
        <w:rPr>
          <w:rFonts w:hint="eastAsia" w:ascii="宋体" w:hAnsi="宋体" w:eastAsia="宋体" w:cs="宋体"/>
          <w:sz w:val="21"/>
          <w:szCs w:val="21"/>
        </w:rPr>
        <w:t>8.4.2因乙方原因导致的设计变更，设计工期不变。</w:t>
      </w:r>
    </w:p>
    <w:p>
      <w:pPr>
        <w:spacing w:line="560" w:lineRule="exact"/>
        <w:rPr>
          <w:rFonts w:hint="eastAsia" w:ascii="宋体" w:hAnsi="宋体" w:eastAsia="宋体" w:cs="宋体"/>
          <w:sz w:val="21"/>
          <w:szCs w:val="21"/>
        </w:rPr>
      </w:pPr>
      <w:r>
        <w:rPr>
          <w:rFonts w:hint="eastAsia" w:ascii="宋体" w:hAnsi="宋体" w:eastAsia="宋体" w:cs="宋体"/>
          <w:b/>
          <w:sz w:val="21"/>
          <w:szCs w:val="21"/>
        </w:rPr>
        <w:t xml:space="preserve">第九条  </w:t>
      </w:r>
      <w:r>
        <w:rPr>
          <w:rFonts w:hint="eastAsia" w:ascii="宋体" w:hAnsi="宋体" w:eastAsia="宋体" w:cs="宋体"/>
          <w:sz w:val="21"/>
          <w:szCs w:val="21"/>
        </w:rPr>
        <w:t>其他</w:t>
      </w:r>
    </w:p>
    <w:p>
      <w:pPr>
        <w:spacing w:line="560" w:lineRule="exact"/>
        <w:rPr>
          <w:rFonts w:hint="eastAsia" w:ascii="宋体" w:hAnsi="宋体" w:eastAsia="宋体" w:cs="宋体"/>
          <w:sz w:val="21"/>
          <w:szCs w:val="21"/>
        </w:rPr>
      </w:pPr>
      <w:r>
        <w:rPr>
          <w:rFonts w:hint="eastAsia" w:ascii="宋体" w:hAnsi="宋体" w:eastAsia="宋体" w:cs="宋体"/>
          <w:sz w:val="21"/>
          <w:szCs w:val="21"/>
        </w:rPr>
        <w:t>　　9.1甲方要求乙方派专人留驻施工现场进行配合与解决有关问题时，双方应另行签订补充协议或技术咨询服务合同。</w:t>
      </w:r>
    </w:p>
    <w:p>
      <w:pPr>
        <w:spacing w:line="560" w:lineRule="exact"/>
        <w:rPr>
          <w:rFonts w:hint="eastAsia" w:ascii="宋体" w:hAnsi="宋体" w:eastAsia="宋体" w:cs="宋体"/>
          <w:sz w:val="21"/>
          <w:szCs w:val="21"/>
        </w:rPr>
      </w:pPr>
      <w:r>
        <w:rPr>
          <w:rFonts w:hint="eastAsia" w:ascii="宋体" w:hAnsi="宋体" w:eastAsia="宋体" w:cs="宋体"/>
          <w:sz w:val="21"/>
          <w:szCs w:val="21"/>
        </w:rPr>
        <w:t>　　9.2乙方为本合同项目所采用的国家或地方标准图，由甲方自费向有关出版部门购买。本合同第四条规定乙方交付的设计资料及文件份数超过《工程设计收费标准》规定的份数，乙方另收工本费。</w:t>
      </w:r>
    </w:p>
    <w:p>
      <w:pPr>
        <w:spacing w:line="560" w:lineRule="exact"/>
        <w:rPr>
          <w:rFonts w:hint="eastAsia" w:ascii="宋体" w:hAnsi="宋体" w:eastAsia="宋体" w:cs="宋体"/>
          <w:sz w:val="21"/>
          <w:szCs w:val="21"/>
        </w:rPr>
      </w:pPr>
      <w:r>
        <w:rPr>
          <w:rFonts w:hint="eastAsia" w:ascii="宋体" w:hAnsi="宋体" w:eastAsia="宋体" w:cs="宋体"/>
          <w:sz w:val="21"/>
          <w:szCs w:val="21"/>
        </w:rPr>
        <w:t>　　9.3本工程设计资料及文件中，建筑材料、建筑构配件和设备。应当注明其规格、型号、性能等技术指标，乙方不得指定生产厂、供应商。甲方需要乙方的设计人员配合加工定货时，所需要费用由甲方承担。</w:t>
      </w:r>
    </w:p>
    <w:p>
      <w:pPr>
        <w:spacing w:line="560" w:lineRule="exact"/>
        <w:rPr>
          <w:rFonts w:hint="eastAsia" w:ascii="宋体" w:hAnsi="宋体" w:eastAsia="宋体" w:cs="宋体"/>
          <w:sz w:val="21"/>
          <w:szCs w:val="21"/>
        </w:rPr>
      </w:pPr>
      <w:r>
        <w:rPr>
          <w:rFonts w:hint="eastAsia" w:ascii="宋体" w:hAnsi="宋体" w:eastAsia="宋体" w:cs="宋体"/>
          <w:sz w:val="21"/>
          <w:szCs w:val="21"/>
        </w:rPr>
        <w:t>　　9.4甲方委托乙方承担本合同内容之外的工作服务，另行支付费用。</w:t>
      </w:r>
    </w:p>
    <w:p>
      <w:pPr>
        <w:spacing w:line="560" w:lineRule="exact"/>
        <w:rPr>
          <w:rFonts w:hint="eastAsia" w:ascii="宋体" w:hAnsi="宋体" w:eastAsia="宋体" w:cs="宋体"/>
          <w:sz w:val="21"/>
          <w:szCs w:val="21"/>
        </w:rPr>
      </w:pPr>
      <w:r>
        <w:rPr>
          <w:rFonts w:hint="eastAsia" w:ascii="宋体" w:hAnsi="宋体" w:eastAsia="宋体" w:cs="宋体"/>
          <w:sz w:val="21"/>
          <w:szCs w:val="21"/>
        </w:rPr>
        <w:t>　　9.5由于不可抗力因素致使合同无法履行时，双方应及时协商解决。</w:t>
      </w:r>
    </w:p>
    <w:p>
      <w:pPr>
        <w:spacing w:line="560" w:lineRule="exact"/>
        <w:rPr>
          <w:rFonts w:hint="eastAsia" w:ascii="宋体" w:hAnsi="宋体" w:eastAsia="宋体" w:cs="宋体"/>
          <w:sz w:val="21"/>
          <w:szCs w:val="21"/>
        </w:rPr>
      </w:pPr>
      <w:r>
        <w:rPr>
          <w:rFonts w:hint="eastAsia" w:ascii="宋体" w:hAnsi="宋体" w:eastAsia="宋体" w:cs="宋体"/>
          <w:sz w:val="21"/>
          <w:szCs w:val="21"/>
        </w:rPr>
        <w:t>　　9.6本合同发生争议，双方当事人应及时协商解决。也可由当地建设行政主管部门调解，调解不成时，双方当事人同意由__/__仲裁委员会仲裁。双方当事人未在合同中约定仲裁机构，事后又未达成仲裁书面协议的，可向人民法院起诉。</w:t>
      </w:r>
    </w:p>
    <w:p>
      <w:pPr>
        <w:spacing w:line="560" w:lineRule="exact"/>
        <w:rPr>
          <w:rFonts w:hint="eastAsia" w:ascii="宋体" w:hAnsi="宋体" w:eastAsia="宋体" w:cs="宋体"/>
          <w:sz w:val="21"/>
          <w:szCs w:val="21"/>
        </w:rPr>
      </w:pPr>
      <w:r>
        <w:rPr>
          <w:rFonts w:hint="eastAsia" w:ascii="宋体" w:hAnsi="宋体" w:eastAsia="宋体" w:cs="宋体"/>
          <w:sz w:val="21"/>
          <w:szCs w:val="21"/>
        </w:rPr>
        <w:t>　　9.7本合同一式_肆_份，甲方_贰_份，乙方_贰_份。</w:t>
      </w:r>
    </w:p>
    <w:p>
      <w:pPr>
        <w:spacing w:line="560" w:lineRule="exact"/>
        <w:rPr>
          <w:rFonts w:hint="eastAsia" w:ascii="宋体" w:hAnsi="宋体" w:eastAsia="宋体" w:cs="宋体"/>
          <w:sz w:val="21"/>
          <w:szCs w:val="21"/>
        </w:rPr>
      </w:pPr>
      <w:r>
        <w:rPr>
          <w:rFonts w:hint="eastAsia" w:ascii="宋体" w:hAnsi="宋体" w:eastAsia="宋体" w:cs="宋体"/>
          <w:sz w:val="21"/>
          <w:szCs w:val="21"/>
        </w:rPr>
        <w:t>　　9.8本合同经双方签章并在甲方向乙方支付订金后生效。</w:t>
      </w:r>
    </w:p>
    <w:p>
      <w:pPr>
        <w:spacing w:line="560" w:lineRule="exact"/>
        <w:rPr>
          <w:rFonts w:hint="eastAsia" w:ascii="宋体" w:hAnsi="宋体" w:eastAsia="宋体" w:cs="宋体"/>
          <w:sz w:val="21"/>
          <w:szCs w:val="21"/>
        </w:rPr>
      </w:pPr>
      <w:r>
        <w:rPr>
          <w:rFonts w:hint="eastAsia" w:ascii="宋体" w:hAnsi="宋体" w:eastAsia="宋体" w:cs="宋体"/>
          <w:sz w:val="21"/>
          <w:szCs w:val="21"/>
        </w:rPr>
        <w:t>　　9.9本合同生效后，按规定到项目所在省级建设行政主管部门规定的审查部门备案。双方认为必要时，到项目所在地工商行政管理部门申请鉴证。双方履行完合同规定的义务后，本合同即行终止。</w:t>
      </w:r>
    </w:p>
    <w:p>
      <w:pPr>
        <w:spacing w:line="560" w:lineRule="exact"/>
        <w:rPr>
          <w:rFonts w:hint="eastAsia" w:ascii="宋体" w:hAnsi="宋体" w:eastAsia="宋体" w:cs="宋体"/>
          <w:sz w:val="21"/>
          <w:szCs w:val="21"/>
        </w:rPr>
      </w:pPr>
      <w:r>
        <w:rPr>
          <w:rFonts w:hint="eastAsia" w:ascii="宋体" w:hAnsi="宋体" w:eastAsia="宋体" w:cs="宋体"/>
          <w:sz w:val="21"/>
          <w:szCs w:val="21"/>
        </w:rPr>
        <w:t>　　9.10本合同未尽事宜，双方可签订补充协议，有关协议及双方认可的来往电报、传真、会议纪要等，均为本合同组成部分，与本合同具有同等法律效力。</w:t>
      </w:r>
    </w:p>
    <w:p>
      <w:pPr>
        <w:spacing w:line="560" w:lineRule="exact"/>
        <w:ind w:firstLine="560"/>
        <w:rPr>
          <w:rFonts w:hint="eastAsia" w:ascii="宋体" w:hAnsi="宋体" w:eastAsia="宋体" w:cs="宋体"/>
          <w:sz w:val="21"/>
          <w:szCs w:val="21"/>
        </w:rPr>
      </w:pPr>
      <w:r>
        <w:rPr>
          <w:rFonts w:hint="eastAsia" w:ascii="宋体" w:hAnsi="宋体" w:eastAsia="宋体" w:cs="宋体"/>
          <w:sz w:val="21"/>
          <w:szCs w:val="21"/>
        </w:rPr>
        <w:t>9.11其它约定事项：　（以下无正文）</w:t>
      </w:r>
    </w:p>
    <w:p>
      <w:pPr>
        <w:spacing w:line="480" w:lineRule="auto"/>
        <w:rPr>
          <w:rFonts w:hint="eastAsia" w:ascii="宋体" w:hAnsi="宋体" w:eastAsia="宋体" w:cs="宋体"/>
          <w:sz w:val="21"/>
          <w:szCs w:val="21"/>
        </w:rPr>
      </w:pPr>
    </w:p>
    <w:p>
      <w:pPr>
        <w:pStyle w:val="2"/>
        <w:ind w:left="480" w:firstLine="480"/>
        <w:rPr>
          <w:rFonts w:hint="eastAsia" w:ascii="宋体" w:hAnsi="宋体" w:eastAsia="宋体" w:cs="宋体"/>
          <w:sz w:val="21"/>
          <w:szCs w:val="21"/>
        </w:rPr>
      </w:pPr>
    </w:p>
    <w:p>
      <w:pPr>
        <w:pStyle w:val="2"/>
        <w:ind w:left="480" w:firstLine="480"/>
        <w:rPr>
          <w:rFonts w:hint="eastAsia" w:ascii="宋体" w:hAnsi="宋体" w:eastAsia="宋体" w:cs="宋体"/>
          <w:sz w:val="21"/>
          <w:szCs w:val="21"/>
        </w:rPr>
      </w:pPr>
    </w:p>
    <w:p>
      <w:pPr>
        <w:spacing w:line="480" w:lineRule="auto"/>
        <w:rPr>
          <w:rFonts w:hint="eastAsia" w:ascii="宋体" w:hAnsi="宋体" w:eastAsia="宋体" w:cs="宋体"/>
          <w:sz w:val="21"/>
          <w:szCs w:val="21"/>
        </w:rPr>
      </w:pPr>
      <w:r>
        <w:rPr>
          <w:rFonts w:hint="eastAsia" w:ascii="宋体" w:hAnsi="宋体" w:eastAsia="宋体" w:cs="宋体"/>
          <w:sz w:val="21"/>
          <w:szCs w:val="21"/>
        </w:rPr>
        <w:t>甲方名称：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乙方名称：　</w:t>
      </w:r>
    </w:p>
    <w:p>
      <w:pPr>
        <w:spacing w:line="480" w:lineRule="auto"/>
        <w:rPr>
          <w:rFonts w:hint="eastAsia" w:ascii="宋体" w:hAnsi="宋体" w:eastAsia="宋体" w:cs="宋体"/>
          <w:sz w:val="21"/>
          <w:szCs w:val="21"/>
        </w:rPr>
      </w:pPr>
      <w:r>
        <w:rPr>
          <w:rFonts w:hint="eastAsia" w:ascii="宋体" w:hAnsi="宋体" w:eastAsia="宋体" w:cs="宋体"/>
          <w:sz w:val="21"/>
          <w:szCs w:val="21"/>
        </w:rPr>
        <w:t>　　　　　（盖章）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（盖章）</w:t>
      </w:r>
    </w:p>
    <w:p>
      <w:pPr>
        <w:spacing w:line="480" w:lineRule="auto"/>
        <w:rPr>
          <w:rFonts w:hint="eastAsia" w:ascii="宋体" w:hAnsi="宋体" w:eastAsia="宋体" w:cs="宋体"/>
          <w:sz w:val="21"/>
          <w:szCs w:val="21"/>
        </w:rPr>
      </w:pPr>
    </w:p>
    <w:p>
      <w:pPr>
        <w:spacing w:line="480" w:lineRule="auto"/>
        <w:rPr>
          <w:rFonts w:hint="eastAsia" w:ascii="宋体" w:hAnsi="宋体" w:eastAsia="宋体" w:cs="宋体"/>
          <w:sz w:val="21"/>
          <w:szCs w:val="21"/>
        </w:rPr>
      </w:pPr>
      <w:r>
        <w:rPr>
          <w:rFonts w:hint="eastAsia" w:ascii="宋体" w:hAnsi="宋体" w:eastAsia="宋体" w:cs="宋体"/>
          <w:sz w:val="21"/>
          <w:szCs w:val="21"/>
        </w:rPr>
        <w:t>法定代表人：（签字）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法定代表人：（签字）</w:t>
      </w:r>
    </w:p>
    <w:p>
      <w:pPr>
        <w:spacing w:line="480" w:lineRule="auto"/>
        <w:rPr>
          <w:rFonts w:hint="eastAsia" w:ascii="宋体" w:hAnsi="宋体" w:eastAsia="宋体" w:cs="宋体"/>
          <w:sz w:val="21"/>
          <w:szCs w:val="21"/>
        </w:rPr>
      </w:pPr>
      <w:r>
        <w:rPr>
          <w:rFonts w:hint="eastAsia" w:ascii="宋体" w:hAnsi="宋体" w:eastAsia="宋体" w:cs="宋体"/>
          <w:sz w:val="21"/>
          <w:szCs w:val="21"/>
        </w:rPr>
        <w:t xml:space="preserve">委托代理人：（签字）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委托代理人：（签字）</w:t>
      </w:r>
    </w:p>
    <w:p>
      <w:pPr>
        <w:spacing w:line="480" w:lineRule="auto"/>
        <w:rPr>
          <w:rFonts w:hint="eastAsia" w:ascii="宋体" w:hAnsi="宋体" w:eastAsia="宋体" w:cs="宋体"/>
          <w:sz w:val="21"/>
          <w:szCs w:val="21"/>
        </w:rPr>
      </w:pPr>
      <w:r>
        <w:rPr>
          <w:rFonts w:hint="eastAsia" w:ascii="宋体" w:hAnsi="宋体" w:eastAsia="宋体" w:cs="宋体"/>
          <w:sz w:val="21"/>
          <w:szCs w:val="21"/>
        </w:rPr>
        <w:t>住　　所：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住　　所：</w:t>
      </w:r>
    </w:p>
    <w:p>
      <w:pPr>
        <w:spacing w:line="480" w:lineRule="auto"/>
        <w:rPr>
          <w:rFonts w:hint="eastAsia" w:ascii="宋体" w:hAnsi="宋体" w:eastAsia="宋体" w:cs="宋体"/>
          <w:sz w:val="21"/>
          <w:szCs w:val="21"/>
        </w:rPr>
      </w:pPr>
      <w:r>
        <w:rPr>
          <w:rFonts w:hint="eastAsia" w:ascii="宋体" w:hAnsi="宋体" w:eastAsia="宋体" w:cs="宋体"/>
          <w:sz w:val="21"/>
          <w:szCs w:val="21"/>
        </w:rPr>
        <w:t xml:space="preserve">邮政编码：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邮政编码：</w:t>
      </w:r>
    </w:p>
    <w:p>
      <w:pPr>
        <w:spacing w:line="480" w:lineRule="auto"/>
        <w:rPr>
          <w:rFonts w:hint="eastAsia" w:ascii="宋体" w:hAnsi="宋体" w:eastAsia="宋体" w:cs="宋体"/>
          <w:sz w:val="21"/>
          <w:szCs w:val="21"/>
        </w:rPr>
      </w:pPr>
      <w:r>
        <w:rPr>
          <w:rFonts w:hint="eastAsia" w:ascii="宋体" w:hAnsi="宋体" w:eastAsia="宋体" w:cs="宋体"/>
          <w:sz w:val="21"/>
          <w:szCs w:val="21"/>
        </w:rPr>
        <w:t xml:space="preserve">电　　话：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电　　话：</w:t>
      </w:r>
    </w:p>
    <w:p>
      <w:pPr>
        <w:spacing w:line="480" w:lineRule="auto"/>
        <w:rPr>
          <w:rFonts w:hint="eastAsia" w:ascii="宋体" w:hAnsi="宋体" w:eastAsia="宋体" w:cs="宋体"/>
          <w:sz w:val="21"/>
          <w:szCs w:val="21"/>
        </w:rPr>
      </w:pPr>
      <w:r>
        <w:rPr>
          <w:rFonts w:hint="eastAsia" w:ascii="宋体" w:hAnsi="宋体" w:eastAsia="宋体" w:cs="宋体"/>
          <w:sz w:val="21"/>
          <w:szCs w:val="21"/>
        </w:rPr>
        <w:t>传　　真：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传　　真：</w:t>
      </w:r>
    </w:p>
    <w:p>
      <w:pPr>
        <w:spacing w:line="480" w:lineRule="auto"/>
        <w:rPr>
          <w:rFonts w:hint="eastAsia" w:ascii="宋体" w:hAnsi="宋体" w:eastAsia="宋体" w:cs="宋体"/>
          <w:sz w:val="21"/>
          <w:szCs w:val="21"/>
        </w:rPr>
      </w:pPr>
      <w:r>
        <w:rPr>
          <w:rFonts w:hint="eastAsia" w:ascii="宋体" w:hAnsi="宋体" w:eastAsia="宋体" w:cs="宋体"/>
          <w:sz w:val="21"/>
          <w:szCs w:val="21"/>
        </w:rPr>
        <w:t xml:space="preserve">开户银行：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开户银行：</w:t>
      </w:r>
    </w:p>
    <w:p>
      <w:pPr>
        <w:spacing w:line="480" w:lineRule="auto"/>
        <w:rPr>
          <w:rFonts w:hint="eastAsia" w:ascii="宋体" w:hAnsi="宋体" w:eastAsia="宋体" w:cs="宋体"/>
          <w:sz w:val="21"/>
          <w:szCs w:val="21"/>
        </w:rPr>
      </w:pPr>
      <w:r>
        <w:rPr>
          <w:rFonts w:hint="eastAsia" w:ascii="宋体" w:hAnsi="宋体" w:eastAsia="宋体" w:cs="宋体"/>
          <w:sz w:val="21"/>
          <w:szCs w:val="21"/>
        </w:rPr>
        <w:t xml:space="preserve">银行帐号：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银行帐号：</w:t>
      </w:r>
    </w:p>
    <w:p>
      <w:pPr>
        <w:spacing w:line="480" w:lineRule="auto"/>
        <w:rPr>
          <w:rFonts w:hint="eastAsia" w:ascii="宋体" w:hAnsi="宋体" w:eastAsia="宋体" w:cs="宋体"/>
          <w:sz w:val="21"/>
          <w:szCs w:val="21"/>
        </w:rPr>
      </w:pPr>
      <w:r>
        <w:rPr>
          <w:rFonts w:hint="eastAsia" w:ascii="宋体" w:hAnsi="宋体" w:eastAsia="宋体" w:cs="宋体"/>
          <w:sz w:val="21"/>
          <w:szCs w:val="21"/>
        </w:rPr>
        <w:t>日期：　 　年　月　日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日    期：　　年　月　日</w:t>
      </w:r>
    </w:p>
    <w:p>
      <w:pPr>
        <w:spacing w:line="360" w:lineRule="auto"/>
        <w:ind w:left="1329" w:hanging="1329" w:hangingChars="633"/>
        <w:rPr>
          <w:rFonts w:ascii="宋体" w:hAnsi="宋体" w:cs="宋体"/>
          <w:color w:val="000000"/>
          <w:szCs w:val="21"/>
        </w:rPr>
      </w:pPr>
    </w:p>
    <w:p>
      <w:pPr>
        <w:spacing w:line="360" w:lineRule="auto"/>
        <w:ind w:left="1329" w:hanging="1329" w:hangingChars="633"/>
        <w:rPr>
          <w:rFonts w:ascii="宋体" w:hAnsi="宋体" w:cs="宋体"/>
          <w:color w:val="000000"/>
          <w:szCs w:val="21"/>
        </w:rPr>
      </w:pPr>
    </w:p>
    <w:p>
      <w:pPr>
        <w:spacing w:line="360" w:lineRule="auto"/>
        <w:ind w:left="1329" w:hanging="1329" w:hangingChars="633"/>
        <w:rPr>
          <w:rFonts w:ascii="宋体" w:hAnsi="宋体" w:cs="宋体"/>
          <w:color w:val="000000"/>
          <w:szCs w:val="21"/>
        </w:rPr>
      </w:pPr>
    </w:p>
    <w:p>
      <w:pPr>
        <w:pStyle w:val="2"/>
        <w:rPr>
          <w:rFonts w:ascii="宋体" w:hAnsi="宋体" w:cs="宋体"/>
          <w:color w:val="000000"/>
          <w:szCs w:val="21"/>
        </w:rPr>
      </w:pPr>
    </w:p>
    <w:p>
      <w:pPr>
        <w:rPr>
          <w:rFonts w:ascii="宋体" w:hAnsi="宋体" w:cs="宋体"/>
          <w:color w:val="000000"/>
          <w:szCs w:val="21"/>
        </w:rPr>
      </w:pPr>
    </w:p>
    <w:p>
      <w:pPr>
        <w:pStyle w:val="2"/>
        <w:rPr>
          <w:rFonts w:ascii="宋体" w:hAnsi="宋体" w:cs="宋体"/>
          <w:color w:val="000000"/>
          <w:szCs w:val="21"/>
        </w:rPr>
      </w:pPr>
    </w:p>
    <w:p>
      <w:pPr>
        <w:rPr>
          <w:rFonts w:ascii="宋体" w:hAnsi="宋体" w:cs="宋体"/>
          <w:color w:val="000000"/>
          <w:szCs w:val="21"/>
        </w:rPr>
      </w:pPr>
    </w:p>
    <w:p>
      <w:pPr>
        <w:pStyle w:val="2"/>
        <w:rPr>
          <w:rFonts w:ascii="宋体" w:hAnsi="宋体" w:cs="宋体"/>
          <w:color w:val="000000"/>
          <w:szCs w:val="21"/>
        </w:rPr>
      </w:pPr>
    </w:p>
    <w:p>
      <w:pPr>
        <w:rPr>
          <w:rFonts w:ascii="宋体" w:hAnsi="宋体" w:cs="宋体"/>
          <w:color w:val="000000"/>
          <w:szCs w:val="21"/>
        </w:rPr>
      </w:pPr>
    </w:p>
    <w:p>
      <w:pPr>
        <w:pStyle w:val="2"/>
        <w:rPr>
          <w:rFonts w:ascii="宋体" w:hAnsi="宋体" w:cs="宋体"/>
          <w:color w:val="000000"/>
          <w:szCs w:val="21"/>
        </w:rPr>
      </w:pPr>
    </w:p>
    <w:p/>
    <w:p>
      <w:pPr>
        <w:pStyle w:val="27"/>
        <w:rPr>
          <w:rFonts w:ascii="宋体" w:hAnsi="宋体" w:cs="宋体"/>
          <w:kern w:val="0"/>
          <w:szCs w:val="21"/>
        </w:rPr>
      </w:pPr>
    </w:p>
    <w:p>
      <w:pPr>
        <w:pStyle w:val="27"/>
        <w:rPr>
          <w:rFonts w:ascii="宋体" w:hAnsi="宋体" w:cs="宋体"/>
          <w:kern w:val="0"/>
          <w:szCs w:val="21"/>
        </w:rPr>
      </w:pPr>
    </w:p>
    <w:p>
      <w:pPr>
        <w:widowControl/>
        <w:tabs>
          <w:tab w:val="left" w:pos="840"/>
          <w:tab w:val="center" w:pos="4723"/>
        </w:tabs>
        <w:spacing w:line="360" w:lineRule="auto"/>
        <w:jc w:val="center"/>
        <w:outlineLvl w:val="0"/>
        <w:rPr>
          <w:rFonts w:hint="eastAsia" w:ascii="宋体" w:hAnsi="宋体" w:cs="宋体"/>
          <w:b/>
          <w:bCs/>
          <w:sz w:val="32"/>
          <w:szCs w:val="32"/>
        </w:rPr>
      </w:pPr>
      <w:bookmarkStart w:id="144" w:name="_Toc17465"/>
      <w:bookmarkStart w:id="145" w:name="_Toc24442"/>
      <w:bookmarkStart w:id="146" w:name="_Toc25419_WPSOffice_Level1"/>
    </w:p>
    <w:p>
      <w:pPr>
        <w:widowControl/>
        <w:tabs>
          <w:tab w:val="left" w:pos="840"/>
          <w:tab w:val="center" w:pos="4723"/>
        </w:tabs>
        <w:spacing w:line="360" w:lineRule="auto"/>
        <w:jc w:val="center"/>
        <w:outlineLvl w:val="0"/>
        <w:rPr>
          <w:rFonts w:hint="eastAsia" w:ascii="宋体" w:hAnsi="宋体" w:cs="宋体"/>
          <w:b/>
          <w:bCs/>
          <w:sz w:val="32"/>
          <w:szCs w:val="32"/>
        </w:rPr>
      </w:pPr>
    </w:p>
    <w:p>
      <w:pPr>
        <w:widowControl/>
        <w:tabs>
          <w:tab w:val="left" w:pos="840"/>
          <w:tab w:val="center" w:pos="4723"/>
        </w:tabs>
        <w:spacing w:line="360" w:lineRule="auto"/>
        <w:jc w:val="center"/>
        <w:outlineLvl w:val="0"/>
        <w:rPr>
          <w:rFonts w:ascii="宋体" w:hAnsi="宋体" w:cs="宋体"/>
          <w:b/>
          <w:bCs/>
          <w:sz w:val="32"/>
          <w:szCs w:val="32"/>
        </w:rPr>
      </w:pPr>
      <w:r>
        <w:rPr>
          <w:rFonts w:hint="eastAsia" w:ascii="宋体" w:hAnsi="宋体" w:cs="宋体"/>
          <w:b/>
          <w:bCs/>
          <w:sz w:val="32"/>
          <w:szCs w:val="32"/>
        </w:rPr>
        <w:t>第五章  技术标准和要求</w:t>
      </w:r>
      <w:bookmarkEnd w:id="144"/>
      <w:bookmarkEnd w:id="145"/>
      <w:bookmarkEnd w:id="146"/>
    </w:p>
    <w:p>
      <w:pPr>
        <w:jc w:val="center"/>
        <w:rPr>
          <w:rFonts w:ascii="宋体" w:hAnsi="宋体" w:cs="宋体"/>
          <w:sz w:val="24"/>
          <w:szCs w:val="24"/>
        </w:rPr>
      </w:pPr>
      <w:r>
        <w:rPr>
          <w:rFonts w:hint="eastAsia" w:ascii="宋体" w:hAnsi="宋体" w:cs="宋体"/>
          <w:szCs w:val="21"/>
        </w:rPr>
        <w:t>按照中华人民共和国及省、市、行业的一切相关法规、规范的要求执行。</w:t>
      </w:r>
    </w:p>
    <w:p>
      <w:pPr>
        <w:rPr>
          <w:rFonts w:ascii="宋体" w:hAnsi="宋体" w:cs="宋体"/>
          <w:kern w:val="0"/>
          <w:szCs w:val="21"/>
        </w:rPr>
      </w:pPr>
      <w:r>
        <w:rPr>
          <w:rFonts w:hint="eastAsia" w:ascii="宋体" w:hAnsi="宋体" w:cs="宋体"/>
          <w:kern w:val="0"/>
          <w:szCs w:val="21"/>
        </w:rPr>
        <w:br w:type="page"/>
      </w:r>
    </w:p>
    <w:bookmarkEnd w:id="109"/>
    <w:bookmarkEnd w:id="110"/>
    <w:bookmarkEnd w:id="134"/>
    <w:p>
      <w:pPr>
        <w:widowControl/>
        <w:tabs>
          <w:tab w:val="left" w:pos="840"/>
          <w:tab w:val="center" w:pos="4723"/>
        </w:tabs>
        <w:spacing w:line="360" w:lineRule="auto"/>
        <w:jc w:val="center"/>
        <w:outlineLvl w:val="0"/>
        <w:rPr>
          <w:rFonts w:ascii="宋体" w:hAnsi="宋体" w:cs="宋体"/>
          <w:b/>
          <w:bCs/>
          <w:sz w:val="32"/>
          <w:szCs w:val="32"/>
        </w:rPr>
      </w:pPr>
      <w:bookmarkStart w:id="147" w:name="_Toc374512420"/>
      <w:bookmarkStart w:id="148" w:name="_Toc373230032"/>
      <w:bookmarkStart w:id="149" w:name="_Toc11991"/>
      <w:bookmarkStart w:id="150" w:name="_Toc4426"/>
      <w:r>
        <w:rPr>
          <w:rFonts w:hint="eastAsia" w:ascii="宋体" w:hAnsi="宋体" w:cs="宋体"/>
          <w:b/>
          <w:bCs/>
          <w:sz w:val="32"/>
          <w:szCs w:val="32"/>
        </w:rPr>
        <w:t>第六章  响应文件格式</w:t>
      </w:r>
      <w:bookmarkEnd w:id="147"/>
      <w:bookmarkEnd w:id="148"/>
      <w:bookmarkEnd w:id="149"/>
      <w:bookmarkEnd w:id="150"/>
    </w:p>
    <w:p>
      <w:pPr>
        <w:jc w:val="center"/>
        <w:rPr>
          <w:rFonts w:ascii="宋体" w:hAnsi="宋体" w:cs="宋体"/>
          <w:b/>
          <w:bCs/>
          <w:sz w:val="28"/>
        </w:rPr>
      </w:pPr>
      <w:r>
        <w:rPr>
          <w:rFonts w:hint="eastAsia" w:ascii="宋体" w:hAnsi="宋体" w:cs="宋体"/>
          <w:b/>
          <w:bCs/>
          <w:sz w:val="28"/>
        </w:rPr>
        <w:t xml:space="preserve">                                                    </w:t>
      </w:r>
    </w:p>
    <w:p>
      <w:pPr>
        <w:jc w:val="center"/>
        <w:rPr>
          <w:rFonts w:ascii="宋体" w:hAnsi="宋体" w:cs="宋体"/>
          <w:b/>
          <w:bCs/>
          <w:sz w:val="28"/>
        </w:rPr>
      </w:pPr>
    </w:p>
    <w:p>
      <w:pPr>
        <w:jc w:val="center"/>
        <w:rPr>
          <w:rFonts w:ascii="宋体" w:hAnsi="宋体" w:cs="宋体"/>
          <w:b/>
          <w:bCs/>
          <w:sz w:val="28"/>
        </w:rPr>
      </w:pPr>
    </w:p>
    <w:p>
      <w:pPr>
        <w:jc w:val="center"/>
        <w:rPr>
          <w:rFonts w:ascii="宋体" w:hAnsi="宋体" w:cs="宋体"/>
          <w:b/>
          <w:bCs/>
          <w:sz w:val="28"/>
        </w:rPr>
      </w:pPr>
    </w:p>
    <w:p>
      <w:pPr>
        <w:jc w:val="center"/>
        <w:rPr>
          <w:rFonts w:ascii="宋体" w:hAnsi="宋体" w:cs="宋体"/>
          <w:b/>
          <w:bCs/>
          <w:sz w:val="28"/>
        </w:rPr>
      </w:pPr>
    </w:p>
    <w:p>
      <w:pPr>
        <w:jc w:val="center"/>
        <w:rPr>
          <w:rFonts w:ascii="宋体" w:hAnsi="宋体" w:cs="宋体"/>
          <w:b/>
          <w:bCs/>
          <w:sz w:val="28"/>
        </w:rPr>
      </w:pPr>
    </w:p>
    <w:p>
      <w:pPr>
        <w:jc w:val="center"/>
        <w:rPr>
          <w:rFonts w:ascii="宋体" w:hAnsi="宋体" w:cs="宋体"/>
          <w:b/>
          <w:bCs/>
          <w:sz w:val="28"/>
        </w:rPr>
      </w:pPr>
    </w:p>
    <w:p>
      <w:pPr>
        <w:jc w:val="center"/>
        <w:rPr>
          <w:rFonts w:ascii="宋体" w:hAnsi="宋体" w:cs="宋体"/>
          <w:b/>
          <w:bCs/>
          <w:sz w:val="28"/>
        </w:rPr>
      </w:pPr>
    </w:p>
    <w:p>
      <w:pPr>
        <w:jc w:val="center"/>
        <w:rPr>
          <w:rFonts w:ascii="宋体" w:hAnsi="宋体" w:cs="宋体"/>
          <w:b/>
          <w:bCs/>
          <w:sz w:val="28"/>
        </w:rPr>
      </w:pPr>
    </w:p>
    <w:p>
      <w:pPr>
        <w:jc w:val="center"/>
        <w:rPr>
          <w:rFonts w:ascii="宋体" w:hAnsi="宋体" w:cs="宋体"/>
          <w:b/>
          <w:bCs/>
          <w:sz w:val="28"/>
        </w:rPr>
      </w:pPr>
    </w:p>
    <w:p>
      <w:pPr>
        <w:jc w:val="center"/>
        <w:rPr>
          <w:rFonts w:ascii="宋体" w:hAnsi="宋体" w:cs="宋体"/>
          <w:b/>
          <w:bCs/>
          <w:sz w:val="28"/>
        </w:rPr>
      </w:pPr>
    </w:p>
    <w:p>
      <w:pPr>
        <w:jc w:val="center"/>
        <w:rPr>
          <w:rFonts w:ascii="宋体" w:hAnsi="宋体" w:cs="宋体"/>
          <w:b/>
          <w:bCs/>
          <w:sz w:val="28"/>
        </w:rPr>
      </w:pPr>
    </w:p>
    <w:p>
      <w:pPr>
        <w:jc w:val="center"/>
        <w:rPr>
          <w:rFonts w:ascii="宋体" w:hAnsi="宋体" w:cs="宋体"/>
          <w:b/>
          <w:bCs/>
          <w:sz w:val="28"/>
        </w:rPr>
      </w:pPr>
    </w:p>
    <w:p>
      <w:pPr>
        <w:jc w:val="center"/>
        <w:rPr>
          <w:rFonts w:ascii="宋体" w:hAnsi="宋体" w:cs="宋体"/>
          <w:b/>
          <w:bCs/>
          <w:sz w:val="28"/>
        </w:rPr>
      </w:pPr>
    </w:p>
    <w:p>
      <w:pPr>
        <w:pStyle w:val="28"/>
        <w:rPr>
          <w:rFonts w:hAnsi="宋体"/>
          <w:b/>
          <w:bCs/>
          <w:sz w:val="28"/>
        </w:rPr>
      </w:pPr>
    </w:p>
    <w:p>
      <w:pPr>
        <w:pStyle w:val="28"/>
        <w:rPr>
          <w:rFonts w:hAnsi="宋体"/>
          <w:b/>
          <w:bCs/>
          <w:sz w:val="28"/>
        </w:rPr>
      </w:pPr>
    </w:p>
    <w:p>
      <w:pPr>
        <w:jc w:val="center"/>
        <w:rPr>
          <w:rFonts w:ascii="宋体" w:hAnsi="宋体" w:cs="宋体"/>
          <w:b/>
          <w:bCs/>
          <w:sz w:val="28"/>
        </w:rPr>
      </w:pPr>
    </w:p>
    <w:p>
      <w:pPr>
        <w:jc w:val="center"/>
        <w:rPr>
          <w:rFonts w:ascii="宋体" w:hAnsi="宋体" w:cs="宋体"/>
          <w:b/>
          <w:bCs/>
          <w:sz w:val="28"/>
        </w:rPr>
      </w:pPr>
    </w:p>
    <w:p>
      <w:pPr>
        <w:jc w:val="center"/>
        <w:rPr>
          <w:rFonts w:ascii="宋体" w:hAnsi="宋体" w:cs="宋体"/>
          <w:b/>
          <w:bCs/>
          <w:sz w:val="28"/>
        </w:rPr>
      </w:pPr>
    </w:p>
    <w:p>
      <w:pPr>
        <w:jc w:val="center"/>
        <w:rPr>
          <w:rFonts w:ascii="宋体" w:hAnsi="宋体" w:cs="宋体"/>
          <w:b/>
          <w:bCs/>
          <w:sz w:val="28"/>
        </w:rPr>
      </w:pPr>
    </w:p>
    <w:p>
      <w:pPr>
        <w:jc w:val="center"/>
        <w:rPr>
          <w:rFonts w:ascii="宋体" w:hAnsi="宋体" w:cs="宋体"/>
          <w:b/>
          <w:bCs/>
          <w:sz w:val="28"/>
        </w:rPr>
      </w:pPr>
    </w:p>
    <w:p>
      <w:pPr>
        <w:rPr>
          <w:rFonts w:ascii="宋体" w:hAnsi="宋体" w:cs="宋体"/>
          <w:b/>
          <w:bCs/>
          <w:sz w:val="28"/>
        </w:rPr>
      </w:pPr>
    </w:p>
    <w:p>
      <w:pPr>
        <w:jc w:val="center"/>
        <w:rPr>
          <w:rFonts w:ascii="宋体" w:hAnsi="宋体" w:cs="宋体"/>
          <w:b/>
          <w:sz w:val="44"/>
          <w:szCs w:val="44"/>
        </w:rPr>
      </w:pPr>
    </w:p>
    <w:p>
      <w:pPr>
        <w:jc w:val="center"/>
        <w:rPr>
          <w:rFonts w:ascii="宋体" w:hAnsi="宋体" w:cs="宋体"/>
          <w:b/>
          <w:sz w:val="44"/>
          <w:szCs w:val="44"/>
        </w:rPr>
      </w:pPr>
    </w:p>
    <w:p>
      <w:pPr>
        <w:jc w:val="center"/>
        <w:rPr>
          <w:rFonts w:ascii="宋体" w:hAnsi="宋体" w:cs="宋体"/>
          <w:b/>
          <w:color w:val="000000"/>
          <w:sz w:val="44"/>
          <w:szCs w:val="44"/>
        </w:rPr>
      </w:pPr>
      <w:r>
        <w:rPr>
          <w:rFonts w:hint="eastAsia" w:ascii="宋体" w:hAnsi="宋体" w:cs="宋体"/>
          <w:b/>
          <w:color w:val="000000"/>
          <w:sz w:val="44"/>
          <w:szCs w:val="44"/>
          <w:u w:val="single"/>
        </w:rPr>
        <w:t xml:space="preserve">                         </w:t>
      </w:r>
      <w:r>
        <w:rPr>
          <w:rFonts w:hint="eastAsia" w:ascii="宋体" w:hAnsi="宋体" w:cs="宋体"/>
          <w:b/>
          <w:color w:val="000000"/>
          <w:sz w:val="44"/>
          <w:szCs w:val="44"/>
        </w:rPr>
        <w:t>（项目名称）</w:t>
      </w:r>
    </w:p>
    <w:p>
      <w:pPr>
        <w:jc w:val="center"/>
        <w:rPr>
          <w:rFonts w:ascii="宋体" w:hAnsi="宋体" w:cs="宋体"/>
          <w:sz w:val="32"/>
        </w:rPr>
      </w:pPr>
    </w:p>
    <w:p>
      <w:pPr>
        <w:ind w:firstLine="537" w:firstLineChars="192"/>
        <w:rPr>
          <w:rFonts w:ascii="宋体" w:hAnsi="宋体" w:cs="宋体"/>
          <w:sz w:val="28"/>
          <w:szCs w:val="28"/>
        </w:rPr>
      </w:pPr>
    </w:p>
    <w:p>
      <w:pPr>
        <w:pStyle w:val="27"/>
        <w:rPr>
          <w:rFonts w:ascii="宋体" w:hAnsi="宋体" w:cs="宋体"/>
          <w:sz w:val="28"/>
          <w:szCs w:val="28"/>
        </w:rPr>
      </w:pPr>
    </w:p>
    <w:p>
      <w:pPr>
        <w:pStyle w:val="27"/>
        <w:rPr>
          <w:rFonts w:ascii="宋体" w:hAnsi="宋体" w:cs="宋体"/>
          <w:sz w:val="28"/>
          <w:szCs w:val="28"/>
        </w:rPr>
      </w:pPr>
    </w:p>
    <w:p>
      <w:pPr>
        <w:pStyle w:val="27"/>
        <w:rPr>
          <w:rFonts w:ascii="宋体" w:hAnsi="宋体" w:cs="宋体"/>
          <w:sz w:val="28"/>
          <w:szCs w:val="28"/>
        </w:rPr>
      </w:pPr>
    </w:p>
    <w:p>
      <w:pPr>
        <w:pStyle w:val="27"/>
        <w:rPr>
          <w:rFonts w:ascii="宋体" w:hAnsi="宋体" w:cs="宋体"/>
          <w:sz w:val="28"/>
          <w:szCs w:val="28"/>
        </w:rPr>
      </w:pPr>
    </w:p>
    <w:p>
      <w:pPr>
        <w:pStyle w:val="2"/>
        <w:ind w:left="0" w:leftChars="0" w:firstLine="1680"/>
        <w:jc w:val="left"/>
        <w:rPr>
          <w:rFonts w:ascii="宋体" w:hAnsi="宋体" w:cs="宋体"/>
          <w:b/>
          <w:bCs/>
          <w:sz w:val="52"/>
          <w:szCs w:val="52"/>
        </w:rPr>
      </w:pPr>
      <w:r>
        <w:rPr>
          <w:rFonts w:hint="eastAsia" w:ascii="宋体" w:hAnsi="宋体" w:cs="宋体"/>
          <w:sz w:val="84"/>
          <w:szCs w:val="84"/>
        </w:rPr>
        <w:t>响  应  文  件</w:t>
      </w:r>
    </w:p>
    <w:p>
      <w:pPr>
        <w:spacing w:line="360" w:lineRule="auto"/>
        <w:ind w:firstLine="3000" w:firstLineChars="1000"/>
        <w:rPr>
          <w:rFonts w:ascii="宋体" w:hAnsi="宋体" w:cs="宋体"/>
          <w:sz w:val="30"/>
          <w:szCs w:val="30"/>
        </w:rPr>
      </w:pPr>
    </w:p>
    <w:p>
      <w:pPr>
        <w:spacing w:line="360" w:lineRule="auto"/>
        <w:ind w:firstLine="3000" w:firstLineChars="1000"/>
        <w:rPr>
          <w:rFonts w:ascii="宋体" w:hAnsi="宋体" w:cs="宋体"/>
          <w:sz w:val="30"/>
          <w:szCs w:val="30"/>
        </w:rPr>
      </w:pPr>
      <w:r>
        <w:rPr>
          <w:rFonts w:hint="eastAsia" w:ascii="宋体" w:hAnsi="宋体" w:cs="宋体"/>
          <w:sz w:val="30"/>
          <w:szCs w:val="30"/>
        </w:rPr>
        <w:t>交易编号：</w:t>
      </w:r>
    </w:p>
    <w:p>
      <w:pPr>
        <w:spacing w:line="360" w:lineRule="auto"/>
        <w:ind w:firstLine="3000" w:firstLineChars="1000"/>
        <w:rPr>
          <w:rFonts w:ascii="宋体" w:hAnsi="宋体" w:cs="宋体"/>
          <w:sz w:val="30"/>
          <w:szCs w:val="30"/>
        </w:rPr>
      </w:pPr>
      <w:r>
        <w:rPr>
          <w:rFonts w:hint="eastAsia" w:ascii="宋体" w:hAnsi="宋体" w:cs="宋体"/>
          <w:sz w:val="30"/>
          <w:szCs w:val="30"/>
        </w:rPr>
        <w:t>采购编号：</w:t>
      </w:r>
    </w:p>
    <w:p>
      <w:pPr>
        <w:ind w:firstLine="537" w:firstLineChars="192"/>
        <w:rPr>
          <w:rFonts w:ascii="宋体" w:hAnsi="宋体" w:cs="宋体"/>
          <w:sz w:val="28"/>
          <w:szCs w:val="28"/>
        </w:rPr>
      </w:pPr>
    </w:p>
    <w:p>
      <w:pPr>
        <w:ind w:firstLine="537" w:firstLineChars="192"/>
        <w:rPr>
          <w:rFonts w:ascii="宋体" w:hAnsi="宋体" w:cs="宋体"/>
          <w:sz w:val="28"/>
        </w:rPr>
      </w:pPr>
    </w:p>
    <w:p>
      <w:pPr>
        <w:ind w:firstLine="537" w:firstLineChars="192"/>
        <w:rPr>
          <w:rFonts w:ascii="宋体" w:hAnsi="宋体" w:cs="宋体"/>
          <w:sz w:val="28"/>
        </w:rPr>
      </w:pPr>
    </w:p>
    <w:p>
      <w:pPr>
        <w:pStyle w:val="27"/>
      </w:pPr>
    </w:p>
    <w:p>
      <w:pPr>
        <w:spacing w:line="480" w:lineRule="auto"/>
        <w:rPr>
          <w:rFonts w:ascii="宋体" w:hAnsi="宋体" w:cs="宋体"/>
          <w:sz w:val="32"/>
        </w:rPr>
      </w:pPr>
    </w:p>
    <w:p>
      <w:pPr>
        <w:spacing w:line="480" w:lineRule="auto"/>
        <w:ind w:left="735" w:leftChars="350" w:firstLine="537" w:firstLineChars="192"/>
        <w:rPr>
          <w:rFonts w:ascii="宋体" w:hAnsi="宋体" w:cs="宋体"/>
          <w:sz w:val="28"/>
          <w:szCs w:val="28"/>
        </w:rPr>
      </w:pPr>
      <w:r>
        <w:rPr>
          <w:rFonts w:hint="eastAsia" w:ascii="宋体" w:hAnsi="宋体" w:cs="宋体"/>
          <w:sz w:val="28"/>
          <w:szCs w:val="28"/>
        </w:rPr>
        <w:t>供应商：</w:t>
      </w:r>
      <w:r>
        <w:rPr>
          <w:rFonts w:hint="eastAsia" w:ascii="宋体" w:hAnsi="宋体" w:cs="宋体"/>
          <w:sz w:val="28"/>
          <w:szCs w:val="28"/>
          <w:u w:val="single"/>
        </w:rPr>
        <w:t xml:space="preserve">                               </w:t>
      </w:r>
      <w:r>
        <w:rPr>
          <w:rFonts w:hint="eastAsia" w:ascii="宋体" w:hAnsi="宋体" w:cs="宋体"/>
          <w:sz w:val="28"/>
          <w:szCs w:val="28"/>
        </w:rPr>
        <w:t>（盖单位公章）</w:t>
      </w:r>
    </w:p>
    <w:p>
      <w:pPr>
        <w:spacing w:line="480" w:lineRule="auto"/>
        <w:ind w:left="735" w:leftChars="350" w:firstLine="537" w:firstLineChars="192"/>
        <w:rPr>
          <w:rFonts w:ascii="宋体" w:hAnsi="宋体" w:cs="宋体"/>
          <w:sz w:val="28"/>
          <w:szCs w:val="28"/>
        </w:rPr>
      </w:pPr>
      <w:r>
        <w:rPr>
          <w:rFonts w:hint="eastAsia" w:ascii="宋体" w:hAnsi="宋体" w:cs="宋体"/>
          <w:sz w:val="28"/>
          <w:szCs w:val="28"/>
        </w:rPr>
        <w:t>法定代表人或其委托代理人：</w:t>
      </w:r>
      <w:r>
        <w:rPr>
          <w:rFonts w:hint="eastAsia" w:ascii="宋体" w:hAnsi="宋体" w:cs="宋体"/>
          <w:sz w:val="28"/>
          <w:szCs w:val="28"/>
          <w:u w:val="single"/>
        </w:rPr>
        <w:t xml:space="preserve">             </w:t>
      </w:r>
      <w:r>
        <w:rPr>
          <w:rFonts w:hint="eastAsia" w:ascii="宋体" w:hAnsi="宋体" w:cs="宋体"/>
          <w:sz w:val="28"/>
          <w:szCs w:val="28"/>
        </w:rPr>
        <w:t>（签字或盖章）</w:t>
      </w:r>
    </w:p>
    <w:p>
      <w:pPr>
        <w:pStyle w:val="12"/>
        <w:spacing w:beforeLines="50" w:afterLines="50" w:line="440" w:lineRule="exact"/>
        <w:jc w:val="center"/>
        <w:rPr>
          <w:rFonts w:hAnsi="宋体" w:eastAsia="宋体" w:cs="宋体"/>
          <w:sz w:val="28"/>
          <w:szCs w:val="28"/>
        </w:rPr>
      </w:pPr>
      <w:r>
        <w:rPr>
          <w:rFonts w:hint="eastAsia" w:hAnsi="宋体" w:eastAsia="宋体" w:cs="宋体"/>
          <w:sz w:val="28"/>
          <w:szCs w:val="28"/>
        </w:rPr>
        <w:t>日     期：</w:t>
      </w:r>
      <w:bookmarkStart w:id="151" w:name="_Toc11974"/>
      <w:bookmarkStart w:id="152" w:name="_Toc420513737"/>
      <w:bookmarkStart w:id="153" w:name="_Toc421695643"/>
      <w:bookmarkStart w:id="154" w:name="_Toc420513710"/>
      <w:bookmarkStart w:id="155" w:name="_Toc420513689"/>
      <w:bookmarkStart w:id="156" w:name="_Toc2280"/>
      <w:r>
        <w:rPr>
          <w:rFonts w:hint="eastAsia" w:hAnsi="宋体" w:eastAsia="宋体" w:cs="宋体"/>
          <w:sz w:val="28"/>
          <w:szCs w:val="28"/>
          <w:u w:val="single"/>
        </w:rPr>
        <w:t xml:space="preserve">       </w:t>
      </w:r>
      <w:r>
        <w:rPr>
          <w:rFonts w:hint="eastAsia" w:hAnsi="宋体" w:eastAsia="宋体" w:cs="宋体"/>
          <w:sz w:val="28"/>
          <w:szCs w:val="28"/>
        </w:rPr>
        <w:t>年</w:t>
      </w:r>
      <w:r>
        <w:rPr>
          <w:rFonts w:hint="eastAsia" w:hAnsi="宋体" w:eastAsia="宋体" w:cs="宋体"/>
          <w:sz w:val="28"/>
          <w:szCs w:val="28"/>
          <w:u w:val="single"/>
        </w:rPr>
        <w:t xml:space="preserve">    </w:t>
      </w:r>
      <w:r>
        <w:rPr>
          <w:rFonts w:hint="eastAsia" w:hAnsi="宋体" w:eastAsia="宋体" w:cs="宋体"/>
          <w:sz w:val="28"/>
          <w:szCs w:val="28"/>
        </w:rPr>
        <w:t>月</w:t>
      </w:r>
      <w:r>
        <w:rPr>
          <w:rFonts w:hint="eastAsia" w:hAnsi="宋体" w:eastAsia="宋体" w:cs="宋体"/>
          <w:sz w:val="28"/>
          <w:szCs w:val="28"/>
          <w:u w:val="single"/>
        </w:rPr>
        <w:t xml:space="preserve">     </w:t>
      </w:r>
      <w:r>
        <w:rPr>
          <w:rFonts w:hint="eastAsia" w:hAnsi="宋体" w:eastAsia="宋体" w:cs="宋体"/>
          <w:sz w:val="28"/>
          <w:szCs w:val="28"/>
        </w:rPr>
        <w:t>日</w:t>
      </w:r>
    </w:p>
    <w:p>
      <w:pPr>
        <w:pStyle w:val="12"/>
        <w:spacing w:beforeLines="50" w:afterLines="50" w:line="440" w:lineRule="exact"/>
        <w:jc w:val="center"/>
        <w:rPr>
          <w:rFonts w:hint="eastAsia" w:hAnsi="宋体" w:eastAsia="宋体" w:cs="宋体"/>
          <w:sz w:val="32"/>
          <w:szCs w:val="32"/>
        </w:rPr>
      </w:pPr>
    </w:p>
    <w:p>
      <w:pPr>
        <w:pStyle w:val="12"/>
        <w:spacing w:beforeLines="50" w:afterLines="50" w:line="440" w:lineRule="exact"/>
        <w:jc w:val="center"/>
        <w:rPr>
          <w:rFonts w:hAnsi="宋体" w:eastAsia="宋体" w:cs="宋体"/>
          <w:sz w:val="28"/>
          <w:szCs w:val="28"/>
        </w:rPr>
      </w:pPr>
      <w:r>
        <w:rPr>
          <w:rFonts w:hint="eastAsia" w:hAnsi="宋体" w:eastAsia="宋体" w:cs="宋体"/>
          <w:sz w:val="32"/>
          <w:szCs w:val="32"/>
        </w:rPr>
        <w:t xml:space="preserve">目     录  </w:t>
      </w:r>
      <w:r>
        <w:rPr>
          <w:rFonts w:hint="eastAsia" w:hAnsi="宋体" w:eastAsia="宋体" w:cs="宋体"/>
          <w:sz w:val="28"/>
          <w:szCs w:val="28"/>
        </w:rPr>
        <w:t xml:space="preserve"> </w:t>
      </w:r>
    </w:p>
    <w:p>
      <w:pPr>
        <w:pStyle w:val="12"/>
        <w:spacing w:beforeLines="50" w:afterLines="50" w:line="440" w:lineRule="exact"/>
        <w:jc w:val="left"/>
        <w:rPr>
          <w:rFonts w:hAnsi="宋体" w:eastAsia="宋体" w:cs="宋体"/>
          <w:sz w:val="24"/>
          <w:szCs w:val="24"/>
        </w:rPr>
      </w:pPr>
      <w:r>
        <w:rPr>
          <w:rFonts w:hint="eastAsia" w:hAnsi="宋体" w:eastAsia="宋体" w:cs="宋体"/>
          <w:sz w:val="24"/>
          <w:szCs w:val="24"/>
        </w:rPr>
        <w:t>一、谈判函及谈判报表价</w:t>
      </w:r>
    </w:p>
    <w:p>
      <w:pPr>
        <w:pStyle w:val="12"/>
        <w:spacing w:beforeLines="50" w:afterLines="50" w:line="440" w:lineRule="exact"/>
        <w:jc w:val="left"/>
        <w:rPr>
          <w:rFonts w:hAnsi="宋体" w:eastAsia="宋体" w:cs="宋体"/>
          <w:sz w:val="24"/>
          <w:szCs w:val="24"/>
        </w:rPr>
      </w:pPr>
      <w:r>
        <w:rPr>
          <w:rFonts w:hint="eastAsia" w:hAnsi="宋体" w:eastAsia="宋体" w:cs="宋体"/>
          <w:sz w:val="24"/>
          <w:szCs w:val="24"/>
        </w:rPr>
        <w:t>二、法定代表人身份证明</w:t>
      </w:r>
    </w:p>
    <w:p>
      <w:pPr>
        <w:pStyle w:val="12"/>
        <w:spacing w:beforeLines="50" w:afterLines="50" w:line="440" w:lineRule="exact"/>
        <w:jc w:val="left"/>
        <w:rPr>
          <w:rFonts w:hAnsi="宋体" w:eastAsia="宋体" w:cs="宋体"/>
          <w:sz w:val="24"/>
          <w:szCs w:val="24"/>
        </w:rPr>
      </w:pPr>
      <w:r>
        <w:rPr>
          <w:rFonts w:hint="eastAsia" w:hAnsi="宋体" w:eastAsia="宋体" w:cs="宋体"/>
          <w:sz w:val="24"/>
          <w:szCs w:val="24"/>
        </w:rPr>
        <w:t>三、授权委托书</w:t>
      </w:r>
    </w:p>
    <w:p>
      <w:pPr>
        <w:pStyle w:val="12"/>
        <w:spacing w:beforeLines="50" w:afterLines="50" w:line="440" w:lineRule="exact"/>
        <w:jc w:val="left"/>
        <w:rPr>
          <w:rFonts w:hAnsi="宋体" w:eastAsia="宋体" w:cs="宋体"/>
          <w:sz w:val="24"/>
          <w:szCs w:val="24"/>
        </w:rPr>
      </w:pPr>
      <w:r>
        <w:rPr>
          <w:rFonts w:hint="eastAsia" w:hAnsi="宋体" w:eastAsia="宋体" w:cs="宋体"/>
          <w:sz w:val="24"/>
          <w:szCs w:val="24"/>
        </w:rPr>
        <w:t>四、项目管理机构</w:t>
      </w:r>
    </w:p>
    <w:p>
      <w:pPr>
        <w:pStyle w:val="12"/>
        <w:spacing w:beforeLines="50" w:afterLines="50" w:line="440" w:lineRule="exact"/>
        <w:jc w:val="left"/>
        <w:rPr>
          <w:rFonts w:hAnsi="宋体" w:eastAsia="宋体" w:cs="宋体"/>
          <w:sz w:val="24"/>
          <w:szCs w:val="24"/>
        </w:rPr>
      </w:pPr>
      <w:r>
        <w:rPr>
          <w:rFonts w:hint="eastAsia" w:hAnsi="宋体" w:eastAsia="宋体" w:cs="宋体"/>
          <w:sz w:val="24"/>
          <w:szCs w:val="24"/>
        </w:rPr>
        <w:t>五、资格审查资料</w:t>
      </w:r>
    </w:p>
    <w:p>
      <w:pPr>
        <w:pStyle w:val="12"/>
        <w:spacing w:beforeLines="50" w:afterLines="50" w:line="440" w:lineRule="exact"/>
        <w:jc w:val="left"/>
        <w:rPr>
          <w:rFonts w:hAnsi="宋体" w:eastAsia="宋体" w:cs="宋体"/>
          <w:sz w:val="24"/>
          <w:szCs w:val="24"/>
        </w:rPr>
      </w:pPr>
      <w:r>
        <w:rPr>
          <w:rFonts w:hint="eastAsia" w:hAnsi="宋体" w:eastAsia="宋体" w:cs="宋体"/>
          <w:sz w:val="24"/>
          <w:szCs w:val="24"/>
        </w:rPr>
        <w:t>六、无行贿犯罪记录承诺书</w:t>
      </w:r>
    </w:p>
    <w:p>
      <w:pPr>
        <w:pStyle w:val="12"/>
        <w:spacing w:beforeLines="50" w:afterLines="50" w:line="440" w:lineRule="exact"/>
        <w:jc w:val="left"/>
        <w:rPr>
          <w:rFonts w:hAnsi="宋体" w:eastAsia="宋体" w:cs="宋体"/>
          <w:sz w:val="24"/>
          <w:szCs w:val="24"/>
        </w:rPr>
      </w:pPr>
      <w:r>
        <w:rPr>
          <w:rFonts w:hint="eastAsia" w:hAnsi="宋体" w:eastAsia="宋体" w:cs="宋体"/>
          <w:sz w:val="24"/>
          <w:szCs w:val="24"/>
        </w:rPr>
        <w:t>七、谈判保证金承诺书</w:t>
      </w:r>
    </w:p>
    <w:p>
      <w:pPr>
        <w:pStyle w:val="12"/>
        <w:spacing w:beforeLines="50" w:afterLines="50" w:line="440" w:lineRule="exact"/>
        <w:jc w:val="left"/>
        <w:rPr>
          <w:rFonts w:hAnsi="宋体" w:eastAsia="宋体" w:cs="宋体"/>
          <w:sz w:val="24"/>
          <w:szCs w:val="24"/>
        </w:rPr>
      </w:pPr>
      <w:r>
        <w:rPr>
          <w:rFonts w:hint="eastAsia" w:hAnsi="宋体" w:eastAsia="宋体" w:cs="宋体"/>
          <w:sz w:val="24"/>
          <w:szCs w:val="24"/>
        </w:rPr>
        <w:t>八、其他资料</w:t>
      </w:r>
    </w:p>
    <w:p>
      <w:pPr>
        <w:pStyle w:val="12"/>
        <w:spacing w:beforeLines="50" w:afterLines="50" w:line="440" w:lineRule="exact"/>
        <w:jc w:val="center"/>
        <w:rPr>
          <w:rFonts w:hAnsi="宋体" w:eastAsia="宋体" w:cs="宋体"/>
          <w:sz w:val="28"/>
          <w:szCs w:val="28"/>
        </w:rPr>
      </w:pPr>
    </w:p>
    <w:p>
      <w:pPr>
        <w:pStyle w:val="12"/>
        <w:spacing w:beforeLines="50" w:afterLines="50" w:line="440" w:lineRule="exact"/>
        <w:jc w:val="center"/>
        <w:rPr>
          <w:rFonts w:hAnsi="宋体" w:eastAsia="宋体" w:cs="宋体"/>
          <w:sz w:val="28"/>
          <w:szCs w:val="28"/>
        </w:rPr>
      </w:pPr>
    </w:p>
    <w:p>
      <w:pPr>
        <w:pStyle w:val="12"/>
        <w:spacing w:beforeLines="50" w:afterLines="50" w:line="440" w:lineRule="exact"/>
        <w:jc w:val="center"/>
        <w:rPr>
          <w:rFonts w:hAnsi="宋体" w:eastAsia="宋体" w:cs="宋体"/>
          <w:sz w:val="28"/>
          <w:szCs w:val="28"/>
        </w:rPr>
      </w:pPr>
    </w:p>
    <w:p>
      <w:pPr>
        <w:pStyle w:val="12"/>
        <w:spacing w:beforeLines="50" w:afterLines="50" w:line="440" w:lineRule="exact"/>
        <w:jc w:val="center"/>
        <w:rPr>
          <w:rFonts w:hAnsi="宋体" w:eastAsia="宋体" w:cs="宋体"/>
          <w:sz w:val="28"/>
          <w:szCs w:val="28"/>
        </w:rPr>
      </w:pPr>
    </w:p>
    <w:p>
      <w:pPr>
        <w:pStyle w:val="12"/>
        <w:spacing w:beforeLines="50" w:afterLines="50" w:line="440" w:lineRule="exact"/>
        <w:jc w:val="center"/>
        <w:rPr>
          <w:rFonts w:hAnsi="宋体" w:eastAsia="宋体" w:cs="宋体"/>
          <w:sz w:val="28"/>
          <w:szCs w:val="28"/>
        </w:rPr>
      </w:pPr>
    </w:p>
    <w:p>
      <w:pPr>
        <w:pStyle w:val="12"/>
        <w:spacing w:beforeLines="50" w:afterLines="50" w:line="440" w:lineRule="exact"/>
        <w:jc w:val="center"/>
        <w:rPr>
          <w:rFonts w:hAnsi="宋体" w:eastAsia="宋体" w:cs="宋体"/>
          <w:sz w:val="28"/>
          <w:szCs w:val="28"/>
        </w:rPr>
      </w:pPr>
    </w:p>
    <w:p>
      <w:pPr>
        <w:pStyle w:val="12"/>
        <w:spacing w:beforeLines="50" w:afterLines="50" w:line="440" w:lineRule="exact"/>
        <w:jc w:val="center"/>
        <w:rPr>
          <w:rFonts w:hAnsi="宋体" w:eastAsia="宋体" w:cs="宋体"/>
          <w:sz w:val="28"/>
          <w:szCs w:val="28"/>
        </w:rPr>
      </w:pPr>
    </w:p>
    <w:p>
      <w:pPr>
        <w:pStyle w:val="12"/>
        <w:spacing w:beforeLines="50" w:afterLines="50" w:line="440" w:lineRule="exact"/>
        <w:jc w:val="center"/>
        <w:rPr>
          <w:rFonts w:hAnsi="宋体" w:eastAsia="宋体" w:cs="宋体"/>
          <w:sz w:val="28"/>
          <w:szCs w:val="28"/>
        </w:rPr>
      </w:pPr>
    </w:p>
    <w:p>
      <w:pPr>
        <w:pStyle w:val="12"/>
        <w:spacing w:beforeLines="50" w:afterLines="50" w:line="440" w:lineRule="exact"/>
        <w:jc w:val="center"/>
        <w:rPr>
          <w:rFonts w:hAnsi="宋体" w:eastAsia="宋体" w:cs="宋体"/>
          <w:sz w:val="28"/>
          <w:szCs w:val="28"/>
        </w:rPr>
      </w:pPr>
    </w:p>
    <w:p>
      <w:pPr>
        <w:pStyle w:val="12"/>
        <w:spacing w:beforeLines="50" w:afterLines="50" w:line="440" w:lineRule="exact"/>
        <w:jc w:val="center"/>
        <w:rPr>
          <w:rFonts w:hAnsi="宋体" w:eastAsia="宋体" w:cs="宋体"/>
          <w:sz w:val="28"/>
          <w:szCs w:val="28"/>
        </w:rPr>
      </w:pPr>
    </w:p>
    <w:p>
      <w:pPr>
        <w:pStyle w:val="12"/>
        <w:spacing w:beforeLines="50" w:afterLines="50" w:line="440" w:lineRule="exact"/>
        <w:jc w:val="center"/>
        <w:rPr>
          <w:rFonts w:hAnsi="宋体" w:eastAsia="宋体" w:cs="宋体"/>
          <w:sz w:val="28"/>
          <w:szCs w:val="28"/>
        </w:rPr>
      </w:pPr>
    </w:p>
    <w:p>
      <w:pPr>
        <w:pStyle w:val="12"/>
        <w:spacing w:beforeLines="50" w:afterLines="50" w:line="440" w:lineRule="exact"/>
        <w:jc w:val="center"/>
        <w:rPr>
          <w:rFonts w:hAnsi="宋体" w:eastAsia="宋体" w:cs="宋体"/>
          <w:sz w:val="28"/>
          <w:szCs w:val="28"/>
        </w:rPr>
      </w:pPr>
    </w:p>
    <w:p>
      <w:pPr>
        <w:pStyle w:val="12"/>
        <w:spacing w:beforeLines="50" w:afterLines="50" w:line="440" w:lineRule="exact"/>
        <w:jc w:val="center"/>
        <w:rPr>
          <w:rFonts w:hAnsi="宋体" w:eastAsia="宋体" w:cs="宋体"/>
          <w:sz w:val="28"/>
          <w:szCs w:val="28"/>
        </w:rPr>
      </w:pPr>
    </w:p>
    <w:p>
      <w:pPr>
        <w:pStyle w:val="12"/>
        <w:spacing w:beforeLines="50" w:afterLines="50" w:line="440" w:lineRule="exact"/>
        <w:rPr>
          <w:rFonts w:hAnsi="宋体" w:eastAsia="宋体" w:cs="宋体"/>
          <w:sz w:val="28"/>
          <w:szCs w:val="28"/>
        </w:rPr>
      </w:pPr>
    </w:p>
    <w:p>
      <w:pPr>
        <w:widowControl/>
        <w:spacing w:line="360" w:lineRule="auto"/>
        <w:jc w:val="center"/>
        <w:outlineLvl w:val="1"/>
        <w:rPr>
          <w:rFonts w:ascii="宋体" w:hAnsi="宋体" w:cs="宋体"/>
          <w:b/>
          <w:bCs/>
          <w:kern w:val="0"/>
          <w:sz w:val="30"/>
          <w:szCs w:val="30"/>
        </w:rPr>
      </w:pPr>
      <w:bookmarkStart w:id="157" w:name="_Toc22625"/>
      <w:bookmarkStart w:id="158" w:name="_Toc30148"/>
      <w:bookmarkStart w:id="159" w:name="_Toc14304"/>
      <w:r>
        <w:rPr>
          <w:rFonts w:hint="eastAsia" w:ascii="宋体" w:hAnsi="宋体" w:cs="宋体"/>
          <w:b/>
          <w:bCs/>
          <w:kern w:val="0"/>
          <w:sz w:val="30"/>
          <w:szCs w:val="30"/>
        </w:rPr>
        <w:t>一、谈判函</w:t>
      </w:r>
      <w:bookmarkEnd w:id="151"/>
      <w:bookmarkEnd w:id="157"/>
      <w:bookmarkEnd w:id="158"/>
      <w:r>
        <w:rPr>
          <w:rFonts w:hint="eastAsia" w:ascii="宋体" w:hAnsi="宋体" w:cs="宋体"/>
          <w:b/>
          <w:bCs/>
          <w:kern w:val="0"/>
          <w:sz w:val="30"/>
          <w:szCs w:val="30"/>
        </w:rPr>
        <w:t>及谈判报价表</w:t>
      </w:r>
      <w:bookmarkEnd w:id="159"/>
    </w:p>
    <w:p>
      <w:pPr>
        <w:pStyle w:val="27"/>
        <w:spacing w:line="360" w:lineRule="auto"/>
        <w:jc w:val="center"/>
        <w:rPr>
          <w:rFonts w:ascii="宋体" w:hAnsi="宋体" w:cs="宋体"/>
          <w:sz w:val="21"/>
          <w:szCs w:val="21"/>
        </w:rPr>
      </w:pPr>
      <w:r>
        <w:rPr>
          <w:rFonts w:hint="eastAsia" w:ascii="宋体" w:hAnsi="宋体" w:cs="宋体"/>
          <w:sz w:val="21"/>
          <w:szCs w:val="21"/>
        </w:rPr>
        <w:t>（一）谈判函</w:t>
      </w:r>
    </w:p>
    <w:p>
      <w:pPr>
        <w:spacing w:line="360" w:lineRule="auto"/>
        <w:rPr>
          <w:rFonts w:ascii="宋体" w:hAnsi="宋体" w:cs="宋体"/>
          <w:szCs w:val="21"/>
        </w:rPr>
      </w:pPr>
      <w:r>
        <w:rPr>
          <w:rFonts w:hint="eastAsia" w:ascii="宋体" w:hAnsi="宋体" w:cs="宋体"/>
          <w:szCs w:val="21"/>
        </w:rPr>
        <w:t>致：</w:t>
      </w:r>
      <w:r>
        <w:rPr>
          <w:rFonts w:hint="eastAsia" w:ascii="宋体" w:hAnsi="宋体" w:cs="宋体"/>
          <w:szCs w:val="21"/>
          <w:u w:val="single"/>
        </w:rPr>
        <w:t xml:space="preserve">                </w:t>
      </w:r>
      <w:r>
        <w:rPr>
          <w:rFonts w:hint="eastAsia" w:ascii="宋体" w:hAnsi="宋体" w:cs="宋体"/>
          <w:szCs w:val="21"/>
        </w:rPr>
        <w:t>（采购人名称）</w:t>
      </w:r>
    </w:p>
    <w:p>
      <w:pPr>
        <w:spacing w:line="360" w:lineRule="auto"/>
        <w:ind w:firstLine="420" w:firstLineChars="200"/>
        <w:rPr>
          <w:rFonts w:ascii="宋体" w:hAnsi="宋体" w:cs="宋体"/>
          <w:szCs w:val="21"/>
        </w:rPr>
      </w:pPr>
      <w:r>
        <w:rPr>
          <w:rFonts w:hint="eastAsia" w:ascii="宋体" w:hAnsi="宋体" w:cs="宋体"/>
          <w:szCs w:val="21"/>
        </w:rPr>
        <w:t>在考察现场并充分研究</w:t>
      </w:r>
      <w:r>
        <w:rPr>
          <w:rFonts w:hint="eastAsia" w:ascii="宋体" w:hAnsi="宋体" w:cs="宋体"/>
          <w:szCs w:val="21"/>
          <w:u w:val="single"/>
        </w:rPr>
        <w:t xml:space="preserve">              </w:t>
      </w:r>
      <w:r>
        <w:rPr>
          <w:rFonts w:hint="eastAsia" w:ascii="宋体" w:hAnsi="宋体" w:cs="宋体"/>
          <w:szCs w:val="21"/>
        </w:rPr>
        <w:t>（项目名称）（以下简称“本项目”）谈判文件的全部内容后，我方兹以：人民币（大写）：</w:t>
      </w:r>
      <w:r>
        <w:rPr>
          <w:rFonts w:hint="eastAsia" w:ascii="宋体" w:hAnsi="宋体" w:cs="宋体"/>
          <w:szCs w:val="21"/>
          <w:u w:val="single"/>
        </w:rPr>
        <w:t xml:space="preserve">         </w:t>
      </w:r>
      <w:r>
        <w:rPr>
          <w:rFonts w:hint="eastAsia" w:ascii="宋体" w:hAnsi="宋体" w:cs="宋体"/>
          <w:szCs w:val="21"/>
        </w:rPr>
        <w:t>，小写：</w:t>
      </w:r>
      <w:r>
        <w:rPr>
          <w:rFonts w:hint="eastAsia" w:ascii="宋体" w:hAnsi="宋体" w:cs="宋体"/>
          <w:szCs w:val="21"/>
          <w:u w:val="single"/>
        </w:rPr>
        <w:t xml:space="preserve">      </w:t>
      </w:r>
      <w:r>
        <w:rPr>
          <w:rFonts w:hint="eastAsia" w:ascii="宋体" w:hAnsi="宋体" w:cs="宋体"/>
          <w:szCs w:val="21"/>
        </w:rPr>
        <w:t>元的谈判总报价和按合同约定有权得到的其它金额，并严格按照合同约定</w:t>
      </w:r>
      <w:r>
        <w:rPr>
          <w:rFonts w:hint="eastAsia" w:ascii="宋体" w:hAnsi="宋体" w:cs="宋体"/>
          <w:szCs w:val="21"/>
          <w:lang w:eastAsia="zh-CN"/>
        </w:rPr>
        <w:t>完成全部设计工作</w:t>
      </w:r>
      <w:r>
        <w:rPr>
          <w:rFonts w:hint="eastAsia" w:ascii="宋体" w:hAnsi="宋体" w:cs="宋体"/>
          <w:szCs w:val="21"/>
        </w:rPr>
        <w:t>。</w:t>
      </w:r>
    </w:p>
    <w:p>
      <w:pPr>
        <w:spacing w:line="360" w:lineRule="auto"/>
        <w:ind w:firstLine="420" w:firstLineChars="200"/>
        <w:jc w:val="left"/>
        <w:rPr>
          <w:rFonts w:ascii="宋体" w:hAnsi="宋体" w:cs="宋体"/>
          <w:szCs w:val="21"/>
        </w:rPr>
      </w:pPr>
      <w:r>
        <w:rPr>
          <w:rFonts w:hint="eastAsia" w:ascii="宋体" w:hAnsi="宋体" w:cs="宋体"/>
          <w:szCs w:val="21"/>
        </w:rPr>
        <w:t>如果我方成交，我方保证按照合同约定的</w:t>
      </w:r>
      <w:r>
        <w:rPr>
          <w:rFonts w:hint="eastAsia" w:ascii="宋体" w:hAnsi="宋体" w:cs="宋体"/>
          <w:szCs w:val="21"/>
          <w:lang w:eastAsia="zh-CN"/>
        </w:rPr>
        <w:t>履行期限</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天（日历天）内</w:t>
      </w:r>
      <w:r>
        <w:rPr>
          <w:rFonts w:hint="eastAsia" w:ascii="宋体" w:hAnsi="宋体" w:cs="宋体"/>
          <w:szCs w:val="21"/>
          <w:lang w:eastAsia="zh-CN"/>
        </w:rPr>
        <w:t>完成</w:t>
      </w:r>
      <w:r>
        <w:rPr>
          <w:rFonts w:hint="eastAsia" w:ascii="宋体" w:hAnsi="宋体" w:cs="宋体"/>
          <w:szCs w:val="21"/>
        </w:rPr>
        <w:t>，并确保质量达到合格。我方同意本谈判函在谈判文件规定的提交响应文件截止时间后，在谈判文件规定的谈判有效期（</w:t>
      </w:r>
      <w:r>
        <w:rPr>
          <w:rFonts w:hint="eastAsia" w:ascii="宋体" w:hAnsi="宋体" w:cs="宋体"/>
          <w:szCs w:val="21"/>
          <w:u w:val="single"/>
        </w:rPr>
        <w:t xml:space="preserve">    </w:t>
      </w:r>
      <w:r>
        <w:rPr>
          <w:rFonts w:hint="eastAsia" w:ascii="宋体" w:hAnsi="宋体" w:cs="宋体"/>
          <w:szCs w:val="21"/>
        </w:rPr>
        <w:t>日历天）前对我方具有约束力，且随时准备接受你方发出的成交通知书。</w:t>
      </w:r>
    </w:p>
    <w:p>
      <w:pPr>
        <w:spacing w:line="360" w:lineRule="auto"/>
        <w:ind w:firstLine="420" w:firstLineChars="200"/>
        <w:rPr>
          <w:rFonts w:ascii="宋体" w:hAnsi="宋体" w:cs="宋体"/>
          <w:szCs w:val="21"/>
        </w:rPr>
      </w:pPr>
      <w:r>
        <w:rPr>
          <w:rFonts w:hint="eastAsia" w:ascii="宋体" w:hAnsi="宋体" w:cs="宋体"/>
          <w:szCs w:val="21"/>
        </w:rPr>
        <w:t>随本谈判函递交的谈判报价表是本谈判函的组成部分，对我方构成约束力。</w:t>
      </w:r>
    </w:p>
    <w:p>
      <w:pPr>
        <w:spacing w:line="360" w:lineRule="auto"/>
        <w:ind w:firstLine="420" w:firstLineChars="200"/>
        <w:rPr>
          <w:rFonts w:ascii="宋体" w:hAnsi="宋体" w:cs="宋体"/>
          <w:szCs w:val="21"/>
        </w:rPr>
      </w:pPr>
      <w:r>
        <w:rPr>
          <w:rFonts w:hint="eastAsia" w:ascii="宋体" w:hAnsi="宋体" w:cs="宋体"/>
          <w:szCs w:val="21"/>
        </w:rPr>
        <w:t>在签署协议书之前，你方的成交通知书连同本谈判函，包括谈判报价表，对双方具有约束力。</w:t>
      </w:r>
    </w:p>
    <w:p>
      <w:pPr>
        <w:spacing w:line="360" w:lineRule="auto"/>
        <w:ind w:firstLine="420" w:firstLineChars="200"/>
        <w:rPr>
          <w:rFonts w:ascii="宋体" w:hAnsi="宋体" w:cs="宋体"/>
          <w:szCs w:val="21"/>
        </w:rPr>
      </w:pPr>
    </w:p>
    <w:p>
      <w:pPr>
        <w:pStyle w:val="12"/>
        <w:spacing w:beforeLines="50" w:afterLines="50" w:line="360" w:lineRule="auto"/>
        <w:jc w:val="right"/>
        <w:rPr>
          <w:rFonts w:hAnsi="宋体" w:eastAsia="宋体" w:cs="宋体"/>
          <w:szCs w:val="21"/>
        </w:rPr>
      </w:pPr>
      <w:r>
        <w:rPr>
          <w:rFonts w:hint="eastAsia" w:hAnsi="宋体" w:eastAsia="宋体" w:cs="宋体"/>
          <w:szCs w:val="21"/>
        </w:rPr>
        <w:t>供应商：</w:t>
      </w:r>
      <w:r>
        <w:rPr>
          <w:rFonts w:hint="eastAsia" w:hAnsi="宋体" w:eastAsia="宋体" w:cs="宋体"/>
          <w:szCs w:val="21"/>
          <w:u w:val="single"/>
        </w:rPr>
        <w:t xml:space="preserve">                           </w:t>
      </w:r>
      <w:r>
        <w:rPr>
          <w:rFonts w:hint="eastAsia" w:hAnsi="宋体" w:eastAsia="宋体" w:cs="宋体"/>
          <w:szCs w:val="21"/>
        </w:rPr>
        <w:t>（盖单位公章）</w:t>
      </w:r>
    </w:p>
    <w:p>
      <w:pPr>
        <w:pStyle w:val="12"/>
        <w:spacing w:beforeLines="50" w:afterLines="50" w:line="360" w:lineRule="auto"/>
        <w:jc w:val="right"/>
        <w:rPr>
          <w:rFonts w:hAnsi="宋体" w:eastAsia="宋体" w:cs="宋体"/>
          <w:szCs w:val="21"/>
        </w:rPr>
      </w:pPr>
      <w:r>
        <w:rPr>
          <w:rFonts w:hint="eastAsia" w:hAnsi="宋体" w:eastAsia="宋体" w:cs="宋体"/>
          <w:szCs w:val="21"/>
        </w:rPr>
        <w:t xml:space="preserve">    法定代表人或其委托代理人：</w:t>
      </w:r>
      <w:r>
        <w:rPr>
          <w:rFonts w:hint="eastAsia" w:hAnsi="宋体" w:eastAsia="宋体" w:cs="宋体"/>
          <w:szCs w:val="21"/>
          <w:u w:val="single"/>
        </w:rPr>
        <w:t xml:space="preserve">             </w:t>
      </w:r>
      <w:r>
        <w:rPr>
          <w:rFonts w:hint="eastAsia" w:hAnsi="宋体" w:eastAsia="宋体" w:cs="宋体"/>
          <w:szCs w:val="21"/>
        </w:rPr>
        <w:t>（签字或盖章）</w:t>
      </w:r>
    </w:p>
    <w:p>
      <w:pPr>
        <w:spacing w:line="360" w:lineRule="auto"/>
        <w:ind w:firstLine="2100" w:firstLineChars="1000"/>
        <w:jc w:val="right"/>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widowControl/>
        <w:spacing w:line="400" w:lineRule="atLeast"/>
        <w:jc w:val="left"/>
        <w:rPr>
          <w:rFonts w:ascii="宋体" w:hAnsi="宋体" w:cs="宋体"/>
          <w:kern w:val="0"/>
          <w:szCs w:val="21"/>
        </w:rPr>
      </w:pPr>
    </w:p>
    <w:p>
      <w:pPr>
        <w:widowControl/>
        <w:spacing w:line="400" w:lineRule="atLeast"/>
        <w:jc w:val="left"/>
        <w:rPr>
          <w:rFonts w:ascii="宋体" w:hAnsi="宋体" w:cs="宋体"/>
          <w:kern w:val="0"/>
          <w:sz w:val="24"/>
          <w:szCs w:val="24"/>
        </w:rPr>
      </w:pPr>
    </w:p>
    <w:p>
      <w:pPr>
        <w:widowControl/>
        <w:spacing w:line="400" w:lineRule="atLeast"/>
        <w:jc w:val="left"/>
        <w:rPr>
          <w:rFonts w:ascii="宋体" w:hAnsi="宋体" w:cs="宋体"/>
          <w:kern w:val="0"/>
          <w:sz w:val="24"/>
          <w:szCs w:val="24"/>
        </w:rPr>
      </w:pPr>
    </w:p>
    <w:p>
      <w:pPr>
        <w:widowControl/>
        <w:spacing w:line="400" w:lineRule="atLeast"/>
        <w:jc w:val="left"/>
        <w:rPr>
          <w:rFonts w:ascii="宋体" w:hAnsi="宋体" w:cs="宋体"/>
          <w:kern w:val="0"/>
          <w:sz w:val="24"/>
          <w:szCs w:val="24"/>
        </w:rPr>
      </w:pPr>
    </w:p>
    <w:p>
      <w:pPr>
        <w:jc w:val="center"/>
        <w:rPr>
          <w:rFonts w:ascii="宋体" w:hAnsi="宋体" w:cs="宋体"/>
          <w:sz w:val="28"/>
          <w:szCs w:val="28"/>
        </w:rPr>
      </w:pPr>
    </w:p>
    <w:p>
      <w:pPr>
        <w:jc w:val="center"/>
        <w:rPr>
          <w:rFonts w:ascii="宋体" w:hAnsi="宋体" w:cs="宋体"/>
          <w:sz w:val="28"/>
          <w:szCs w:val="28"/>
        </w:rPr>
      </w:pPr>
    </w:p>
    <w:p>
      <w:pPr>
        <w:pStyle w:val="28"/>
      </w:pPr>
    </w:p>
    <w:p>
      <w:pPr>
        <w:jc w:val="center"/>
        <w:rPr>
          <w:rFonts w:ascii="宋体" w:hAnsi="宋体" w:cs="宋体"/>
          <w:sz w:val="28"/>
          <w:szCs w:val="28"/>
        </w:rPr>
      </w:pPr>
    </w:p>
    <w:p>
      <w:pPr>
        <w:pStyle w:val="20"/>
        <w:rPr>
          <w:rFonts w:ascii="宋体" w:hAnsi="宋体" w:cs="宋体"/>
          <w:sz w:val="28"/>
          <w:szCs w:val="28"/>
        </w:rPr>
      </w:pPr>
    </w:p>
    <w:p>
      <w:pPr>
        <w:pStyle w:val="2"/>
      </w:pPr>
    </w:p>
    <w:p>
      <w:pPr>
        <w:jc w:val="center"/>
        <w:rPr>
          <w:rFonts w:ascii="宋体" w:hAnsi="宋体" w:cs="宋体"/>
          <w:sz w:val="28"/>
          <w:szCs w:val="28"/>
        </w:rPr>
      </w:pPr>
    </w:p>
    <w:p>
      <w:pPr>
        <w:pStyle w:val="28"/>
      </w:pPr>
    </w:p>
    <w:p>
      <w:pPr>
        <w:jc w:val="center"/>
        <w:rPr>
          <w:rFonts w:ascii="宋体" w:hAnsi="宋体" w:cs="宋体"/>
          <w:szCs w:val="21"/>
        </w:rPr>
      </w:pPr>
      <w:r>
        <w:rPr>
          <w:rFonts w:hint="eastAsia" w:ascii="宋体" w:hAnsi="宋体" w:cs="宋体"/>
          <w:szCs w:val="21"/>
        </w:rPr>
        <w:t>（二）谈判报价表（一次）</w:t>
      </w:r>
    </w:p>
    <w:tbl>
      <w:tblPr>
        <w:tblStyle w:val="21"/>
        <w:tblpPr w:leftFromText="180" w:rightFromText="180" w:vertAnchor="text" w:horzAnchor="page" w:tblpX="1252" w:tblpY="290"/>
        <w:tblOverlap w:val="never"/>
        <w:tblW w:w="9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8"/>
        <w:gridCol w:w="1878"/>
        <w:gridCol w:w="1276"/>
        <w:gridCol w:w="1998"/>
        <w:gridCol w:w="1271"/>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exact"/>
        </w:trPr>
        <w:tc>
          <w:tcPr>
            <w:tcW w:w="1498" w:type="dxa"/>
            <w:vAlign w:val="center"/>
          </w:tcPr>
          <w:p>
            <w:pPr>
              <w:spacing w:line="460" w:lineRule="exact"/>
              <w:jc w:val="center"/>
              <w:rPr>
                <w:rFonts w:ascii="宋体" w:hAnsi="宋体" w:cs="宋体"/>
                <w:szCs w:val="21"/>
              </w:rPr>
            </w:pPr>
            <w:r>
              <w:rPr>
                <w:rFonts w:hint="eastAsia" w:ascii="宋体" w:hAnsi="宋体" w:cs="宋体"/>
                <w:szCs w:val="21"/>
              </w:rPr>
              <w:t>项目名称</w:t>
            </w:r>
          </w:p>
        </w:tc>
        <w:tc>
          <w:tcPr>
            <w:tcW w:w="8202" w:type="dxa"/>
            <w:gridSpan w:val="5"/>
            <w:vAlign w:val="center"/>
          </w:tcPr>
          <w:p>
            <w:pPr>
              <w:spacing w:line="46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exact"/>
        </w:trPr>
        <w:tc>
          <w:tcPr>
            <w:tcW w:w="1498" w:type="dxa"/>
            <w:vAlign w:val="center"/>
          </w:tcPr>
          <w:p>
            <w:pPr>
              <w:spacing w:line="460" w:lineRule="exact"/>
              <w:jc w:val="center"/>
              <w:rPr>
                <w:rFonts w:ascii="宋体" w:hAnsi="宋体" w:cs="宋体"/>
                <w:szCs w:val="21"/>
              </w:rPr>
            </w:pPr>
            <w:r>
              <w:rPr>
                <w:rFonts w:hint="eastAsia" w:ascii="宋体" w:hAnsi="宋体" w:cs="宋体"/>
                <w:szCs w:val="21"/>
              </w:rPr>
              <w:t>供应商名称</w:t>
            </w:r>
          </w:p>
        </w:tc>
        <w:tc>
          <w:tcPr>
            <w:tcW w:w="8202" w:type="dxa"/>
            <w:gridSpan w:val="5"/>
            <w:vAlign w:val="center"/>
          </w:tcPr>
          <w:p>
            <w:pPr>
              <w:spacing w:line="46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exact"/>
        </w:trPr>
        <w:tc>
          <w:tcPr>
            <w:tcW w:w="1498" w:type="dxa"/>
            <w:vAlign w:val="center"/>
          </w:tcPr>
          <w:p>
            <w:pPr>
              <w:spacing w:line="460" w:lineRule="exact"/>
              <w:jc w:val="center"/>
              <w:rPr>
                <w:rFonts w:hint="eastAsia" w:ascii="宋体" w:hAnsi="宋体" w:eastAsia="宋体" w:cs="宋体"/>
                <w:szCs w:val="21"/>
                <w:lang w:eastAsia="zh-CN"/>
              </w:rPr>
            </w:pPr>
            <w:r>
              <w:rPr>
                <w:rFonts w:hint="eastAsia" w:ascii="宋体" w:hAnsi="宋体" w:cs="宋体"/>
                <w:szCs w:val="21"/>
                <w:lang w:eastAsia="zh-CN"/>
              </w:rPr>
              <w:t>设计负责人</w:t>
            </w:r>
          </w:p>
        </w:tc>
        <w:tc>
          <w:tcPr>
            <w:tcW w:w="1878" w:type="dxa"/>
            <w:vAlign w:val="center"/>
          </w:tcPr>
          <w:p>
            <w:pPr>
              <w:spacing w:line="460" w:lineRule="exact"/>
              <w:jc w:val="center"/>
              <w:rPr>
                <w:rFonts w:ascii="宋体" w:hAnsi="宋体" w:cs="宋体"/>
                <w:szCs w:val="21"/>
              </w:rPr>
            </w:pPr>
          </w:p>
        </w:tc>
        <w:tc>
          <w:tcPr>
            <w:tcW w:w="1276" w:type="dxa"/>
            <w:vAlign w:val="center"/>
          </w:tcPr>
          <w:p>
            <w:pPr>
              <w:spacing w:line="460" w:lineRule="exact"/>
              <w:jc w:val="center"/>
              <w:rPr>
                <w:rFonts w:ascii="宋体" w:hAnsi="宋体" w:cs="宋体"/>
                <w:szCs w:val="21"/>
              </w:rPr>
            </w:pPr>
            <w:r>
              <w:rPr>
                <w:rFonts w:hint="eastAsia" w:ascii="宋体" w:hAnsi="宋体" w:cs="宋体"/>
                <w:szCs w:val="21"/>
              </w:rPr>
              <w:t>级别</w:t>
            </w:r>
          </w:p>
        </w:tc>
        <w:tc>
          <w:tcPr>
            <w:tcW w:w="1998" w:type="dxa"/>
            <w:vAlign w:val="center"/>
          </w:tcPr>
          <w:p>
            <w:pPr>
              <w:spacing w:line="460" w:lineRule="exact"/>
              <w:ind w:firstLine="210" w:firstLineChars="100"/>
              <w:jc w:val="center"/>
              <w:rPr>
                <w:rFonts w:ascii="宋体" w:hAnsi="宋体" w:cs="宋体"/>
                <w:szCs w:val="21"/>
              </w:rPr>
            </w:pPr>
          </w:p>
        </w:tc>
        <w:tc>
          <w:tcPr>
            <w:tcW w:w="1271" w:type="dxa"/>
            <w:vAlign w:val="center"/>
          </w:tcPr>
          <w:p>
            <w:pPr>
              <w:spacing w:line="460" w:lineRule="exact"/>
              <w:jc w:val="center"/>
              <w:rPr>
                <w:rFonts w:ascii="宋体" w:hAnsi="宋体" w:cs="宋体"/>
                <w:szCs w:val="21"/>
              </w:rPr>
            </w:pPr>
            <w:r>
              <w:rPr>
                <w:rFonts w:hint="eastAsia" w:ascii="宋体" w:hAnsi="宋体" w:cs="宋体"/>
                <w:szCs w:val="21"/>
              </w:rPr>
              <w:t>注册证号</w:t>
            </w:r>
          </w:p>
        </w:tc>
        <w:tc>
          <w:tcPr>
            <w:tcW w:w="1779" w:type="dxa"/>
            <w:vAlign w:val="center"/>
          </w:tcPr>
          <w:p>
            <w:pPr>
              <w:spacing w:line="46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exact"/>
        </w:trPr>
        <w:tc>
          <w:tcPr>
            <w:tcW w:w="3376" w:type="dxa"/>
            <w:gridSpan w:val="2"/>
            <w:vAlign w:val="center"/>
          </w:tcPr>
          <w:p>
            <w:pPr>
              <w:spacing w:line="460" w:lineRule="exact"/>
              <w:jc w:val="center"/>
              <w:rPr>
                <w:rFonts w:ascii="宋体" w:hAnsi="宋体" w:cs="宋体"/>
                <w:szCs w:val="21"/>
              </w:rPr>
            </w:pPr>
            <w:r>
              <w:rPr>
                <w:rFonts w:hint="eastAsia" w:ascii="宋体" w:hAnsi="宋体" w:cs="宋体"/>
                <w:szCs w:val="21"/>
              </w:rPr>
              <w:t>谈判范围</w:t>
            </w:r>
          </w:p>
        </w:tc>
        <w:tc>
          <w:tcPr>
            <w:tcW w:w="6324" w:type="dxa"/>
            <w:gridSpan w:val="4"/>
            <w:vAlign w:val="center"/>
          </w:tcPr>
          <w:p>
            <w:pPr>
              <w:spacing w:line="4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6" w:hRule="atLeast"/>
        </w:trPr>
        <w:tc>
          <w:tcPr>
            <w:tcW w:w="3376" w:type="dxa"/>
            <w:gridSpan w:val="2"/>
            <w:vAlign w:val="center"/>
          </w:tcPr>
          <w:p>
            <w:pPr>
              <w:spacing w:line="460" w:lineRule="exact"/>
              <w:jc w:val="center"/>
              <w:rPr>
                <w:rFonts w:ascii="宋体" w:hAnsi="宋体" w:cs="宋体"/>
                <w:szCs w:val="21"/>
              </w:rPr>
            </w:pPr>
            <w:r>
              <w:rPr>
                <w:rFonts w:hint="eastAsia" w:ascii="宋体" w:hAnsi="宋体" w:cs="宋体"/>
                <w:szCs w:val="21"/>
              </w:rPr>
              <w:t>谈判总报价（元）</w:t>
            </w:r>
          </w:p>
        </w:tc>
        <w:tc>
          <w:tcPr>
            <w:tcW w:w="6324" w:type="dxa"/>
            <w:gridSpan w:val="4"/>
            <w:vAlign w:val="center"/>
          </w:tcPr>
          <w:p>
            <w:pPr>
              <w:spacing w:line="460" w:lineRule="exact"/>
              <w:rPr>
                <w:rFonts w:ascii="宋体" w:hAnsi="宋体" w:cs="宋体"/>
                <w:szCs w:val="21"/>
              </w:rPr>
            </w:pPr>
            <w:r>
              <w:rPr>
                <w:rFonts w:hint="eastAsia" w:ascii="宋体" w:hAnsi="宋体" w:cs="宋体"/>
                <w:szCs w:val="21"/>
              </w:rPr>
              <w:t xml:space="preserve">大写： </w:t>
            </w:r>
          </w:p>
          <w:p>
            <w:pPr>
              <w:spacing w:line="460" w:lineRule="exact"/>
              <w:rPr>
                <w:rFonts w:ascii="宋体" w:hAnsi="宋体" w:cs="宋体"/>
                <w:szCs w:val="21"/>
                <w:u w:val="single"/>
              </w:rPr>
            </w:pPr>
            <w:r>
              <w:rPr>
                <w:rFonts w:hint="eastAsia" w:ascii="宋体" w:hAnsi="宋体" w:cs="宋体"/>
                <w:szCs w:val="21"/>
              </w:rPr>
              <w:t xml:space="preserve">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exact"/>
        </w:trPr>
        <w:tc>
          <w:tcPr>
            <w:tcW w:w="3376" w:type="dxa"/>
            <w:gridSpan w:val="2"/>
            <w:vAlign w:val="center"/>
          </w:tcPr>
          <w:p>
            <w:pPr>
              <w:spacing w:line="460" w:lineRule="exact"/>
              <w:jc w:val="center"/>
              <w:rPr>
                <w:rFonts w:ascii="宋体" w:hAnsi="宋体" w:cs="宋体"/>
                <w:szCs w:val="21"/>
              </w:rPr>
            </w:pPr>
            <w:r>
              <w:rPr>
                <w:rFonts w:hint="eastAsia" w:ascii="宋体" w:hAnsi="宋体" w:cs="宋体"/>
                <w:szCs w:val="21"/>
              </w:rPr>
              <w:t>质量要求</w:t>
            </w:r>
          </w:p>
        </w:tc>
        <w:tc>
          <w:tcPr>
            <w:tcW w:w="6324" w:type="dxa"/>
            <w:gridSpan w:val="4"/>
            <w:vAlign w:val="center"/>
          </w:tcPr>
          <w:p>
            <w:pPr>
              <w:spacing w:line="46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8" w:hRule="exact"/>
        </w:trPr>
        <w:tc>
          <w:tcPr>
            <w:tcW w:w="3376" w:type="dxa"/>
            <w:gridSpan w:val="2"/>
            <w:tcBorders>
              <w:bottom w:val="single" w:color="auto" w:sz="4" w:space="0"/>
            </w:tcBorders>
            <w:vAlign w:val="center"/>
          </w:tcPr>
          <w:p>
            <w:pPr>
              <w:spacing w:line="460" w:lineRule="exact"/>
              <w:jc w:val="center"/>
              <w:rPr>
                <w:rFonts w:hint="eastAsia" w:ascii="宋体" w:hAnsi="宋体" w:eastAsia="宋体" w:cs="宋体"/>
                <w:szCs w:val="21"/>
                <w:lang w:eastAsia="zh-CN"/>
              </w:rPr>
            </w:pPr>
            <w:r>
              <w:rPr>
                <w:rFonts w:hint="eastAsia" w:ascii="宋体" w:hAnsi="宋体" w:cs="宋体"/>
                <w:szCs w:val="21"/>
                <w:lang w:eastAsia="zh-CN"/>
              </w:rPr>
              <w:t>设计周期</w:t>
            </w:r>
          </w:p>
        </w:tc>
        <w:tc>
          <w:tcPr>
            <w:tcW w:w="6324" w:type="dxa"/>
            <w:gridSpan w:val="4"/>
            <w:tcBorders>
              <w:bottom w:val="single" w:color="auto" w:sz="4" w:space="0"/>
            </w:tcBorders>
            <w:vAlign w:val="center"/>
          </w:tcPr>
          <w:p>
            <w:pPr>
              <w:spacing w:line="46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8" w:hRule="exact"/>
        </w:trPr>
        <w:tc>
          <w:tcPr>
            <w:tcW w:w="3376" w:type="dxa"/>
            <w:gridSpan w:val="2"/>
            <w:tcBorders>
              <w:bottom w:val="single" w:color="auto" w:sz="4" w:space="0"/>
            </w:tcBorders>
            <w:vAlign w:val="center"/>
          </w:tcPr>
          <w:p>
            <w:pPr>
              <w:spacing w:line="460" w:lineRule="exact"/>
              <w:jc w:val="center"/>
              <w:rPr>
                <w:rFonts w:ascii="宋体" w:hAnsi="宋体" w:cs="宋体"/>
                <w:szCs w:val="21"/>
              </w:rPr>
            </w:pPr>
            <w:r>
              <w:rPr>
                <w:rFonts w:hint="eastAsia" w:ascii="宋体" w:hAnsi="宋体" w:cs="宋体"/>
                <w:szCs w:val="21"/>
              </w:rPr>
              <w:t>谈判有效期</w:t>
            </w:r>
          </w:p>
        </w:tc>
        <w:tc>
          <w:tcPr>
            <w:tcW w:w="6324" w:type="dxa"/>
            <w:gridSpan w:val="4"/>
            <w:tcBorders>
              <w:bottom w:val="single" w:color="auto" w:sz="4" w:space="0"/>
            </w:tcBorders>
            <w:vAlign w:val="center"/>
          </w:tcPr>
          <w:p>
            <w:pPr>
              <w:spacing w:line="46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9" w:hRule="exact"/>
        </w:trPr>
        <w:tc>
          <w:tcPr>
            <w:tcW w:w="3376" w:type="dxa"/>
            <w:gridSpan w:val="2"/>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cs="宋体"/>
                <w:szCs w:val="21"/>
              </w:rPr>
            </w:pPr>
            <w:r>
              <w:rPr>
                <w:rFonts w:hint="eastAsia" w:ascii="宋体" w:hAnsi="宋体" w:cs="宋体"/>
                <w:szCs w:val="21"/>
              </w:rPr>
              <w:t>需要说明的问题</w:t>
            </w:r>
          </w:p>
        </w:tc>
        <w:tc>
          <w:tcPr>
            <w:tcW w:w="6324" w:type="dxa"/>
            <w:gridSpan w:val="4"/>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宋体" w:cs="宋体"/>
                <w:szCs w:val="21"/>
              </w:rPr>
            </w:pPr>
          </w:p>
        </w:tc>
      </w:tr>
    </w:tbl>
    <w:p>
      <w:pPr>
        <w:overflowPunct w:val="0"/>
        <w:topLinePunct/>
        <w:adjustRightInd w:val="0"/>
        <w:jc w:val="left"/>
        <w:textAlignment w:val="top"/>
        <w:rPr>
          <w:rFonts w:ascii="宋体" w:hAnsi="宋体" w:cs="宋体"/>
          <w:szCs w:val="21"/>
        </w:rPr>
      </w:pPr>
    </w:p>
    <w:p>
      <w:pPr>
        <w:spacing w:line="440" w:lineRule="exact"/>
        <w:jc w:val="right"/>
        <w:rPr>
          <w:rFonts w:ascii="宋体" w:hAnsi="宋体" w:cs="宋体"/>
          <w:szCs w:val="21"/>
        </w:rPr>
      </w:pPr>
    </w:p>
    <w:p>
      <w:pPr>
        <w:pStyle w:val="12"/>
        <w:spacing w:beforeLines="50" w:afterLines="50" w:line="440" w:lineRule="exact"/>
        <w:jc w:val="right"/>
        <w:rPr>
          <w:rFonts w:hAnsi="宋体" w:eastAsia="宋体" w:cs="宋体"/>
          <w:szCs w:val="21"/>
        </w:rPr>
      </w:pPr>
      <w:r>
        <w:rPr>
          <w:rFonts w:hint="eastAsia" w:hAnsi="宋体" w:eastAsia="宋体" w:cs="宋体"/>
          <w:szCs w:val="21"/>
        </w:rPr>
        <w:t>供应商：</w:t>
      </w:r>
      <w:r>
        <w:rPr>
          <w:rFonts w:hint="eastAsia" w:hAnsi="宋体" w:eastAsia="宋体" w:cs="宋体"/>
          <w:szCs w:val="21"/>
          <w:u w:val="single"/>
        </w:rPr>
        <w:t xml:space="preserve">                           </w:t>
      </w:r>
      <w:r>
        <w:rPr>
          <w:rFonts w:hint="eastAsia" w:hAnsi="宋体" w:eastAsia="宋体" w:cs="宋体"/>
          <w:szCs w:val="21"/>
        </w:rPr>
        <w:t>（盖单位公章）</w:t>
      </w:r>
    </w:p>
    <w:p>
      <w:pPr>
        <w:pStyle w:val="12"/>
        <w:spacing w:beforeLines="50" w:afterLines="50" w:line="440" w:lineRule="exact"/>
        <w:jc w:val="right"/>
        <w:rPr>
          <w:rFonts w:hAnsi="宋体" w:eastAsia="宋体" w:cs="宋体"/>
          <w:szCs w:val="21"/>
        </w:rPr>
      </w:pPr>
      <w:r>
        <w:rPr>
          <w:rFonts w:hint="eastAsia" w:hAnsi="宋体" w:eastAsia="宋体" w:cs="宋体"/>
          <w:szCs w:val="21"/>
        </w:rPr>
        <w:t xml:space="preserve">   法定代表人或其委托代理人：</w:t>
      </w:r>
      <w:r>
        <w:rPr>
          <w:rFonts w:hint="eastAsia" w:hAnsi="宋体" w:eastAsia="宋体" w:cs="宋体"/>
          <w:szCs w:val="21"/>
          <w:u w:val="single"/>
        </w:rPr>
        <w:t xml:space="preserve">             </w:t>
      </w:r>
      <w:r>
        <w:rPr>
          <w:rFonts w:hint="eastAsia" w:hAnsi="宋体" w:eastAsia="宋体" w:cs="宋体"/>
          <w:szCs w:val="21"/>
        </w:rPr>
        <w:t>（签字或盖章）</w:t>
      </w:r>
    </w:p>
    <w:p>
      <w:pPr>
        <w:spacing w:line="480" w:lineRule="exact"/>
        <w:ind w:firstLine="2100" w:firstLineChars="1000"/>
        <w:jc w:val="right"/>
        <w:rPr>
          <w:rFonts w:ascii="宋体" w:hAnsi="宋体" w:cs="宋体"/>
          <w:sz w:val="24"/>
          <w:szCs w:val="24"/>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pStyle w:val="27"/>
        <w:rPr>
          <w:rFonts w:ascii="宋体" w:hAnsi="宋体" w:cs="宋体"/>
          <w:b/>
          <w:bCs/>
          <w:kern w:val="0"/>
          <w:szCs w:val="24"/>
        </w:rPr>
      </w:pPr>
    </w:p>
    <w:p>
      <w:pPr>
        <w:pStyle w:val="27"/>
        <w:rPr>
          <w:rFonts w:ascii="宋体" w:hAnsi="宋体" w:cs="宋体"/>
          <w:b/>
          <w:bCs/>
          <w:kern w:val="0"/>
          <w:szCs w:val="24"/>
        </w:rPr>
      </w:pPr>
    </w:p>
    <w:p>
      <w:pPr>
        <w:pStyle w:val="27"/>
        <w:rPr>
          <w:rFonts w:ascii="宋体" w:hAnsi="宋体" w:cs="宋体"/>
          <w:b/>
          <w:bCs/>
          <w:kern w:val="0"/>
          <w:szCs w:val="24"/>
        </w:rPr>
      </w:pPr>
    </w:p>
    <w:p>
      <w:pPr>
        <w:pStyle w:val="27"/>
        <w:rPr>
          <w:rFonts w:ascii="宋体" w:hAnsi="宋体" w:cs="宋体"/>
          <w:b/>
          <w:bCs/>
          <w:kern w:val="0"/>
          <w:szCs w:val="24"/>
        </w:rPr>
      </w:pPr>
    </w:p>
    <w:p>
      <w:pPr>
        <w:pStyle w:val="27"/>
        <w:rPr>
          <w:rFonts w:ascii="宋体" w:hAnsi="宋体" w:cs="宋体"/>
          <w:b/>
          <w:bCs/>
          <w:kern w:val="0"/>
          <w:szCs w:val="24"/>
        </w:rPr>
      </w:pPr>
    </w:p>
    <w:bookmarkEnd w:id="152"/>
    <w:bookmarkEnd w:id="153"/>
    <w:bookmarkEnd w:id="154"/>
    <w:bookmarkEnd w:id="155"/>
    <w:bookmarkEnd w:id="156"/>
    <w:p>
      <w:pPr>
        <w:widowControl/>
        <w:spacing w:line="360" w:lineRule="auto"/>
        <w:jc w:val="center"/>
        <w:outlineLvl w:val="1"/>
        <w:rPr>
          <w:rFonts w:ascii="宋体" w:hAnsi="宋体" w:cs="宋体"/>
          <w:b/>
          <w:bCs/>
          <w:kern w:val="0"/>
          <w:sz w:val="30"/>
          <w:szCs w:val="30"/>
        </w:rPr>
      </w:pPr>
      <w:bookmarkStart w:id="160" w:name="_Toc16249"/>
      <w:bookmarkStart w:id="161" w:name="_Toc3841"/>
      <w:bookmarkStart w:id="162" w:name="_Toc11482"/>
      <w:bookmarkStart w:id="163" w:name="_Toc373230035"/>
      <w:bookmarkStart w:id="164" w:name="_Toc374512423"/>
      <w:bookmarkStart w:id="165" w:name="_Toc408816353"/>
      <w:bookmarkStart w:id="166" w:name="_Toc26310"/>
      <w:r>
        <w:rPr>
          <w:rFonts w:hint="eastAsia" w:ascii="宋体" w:hAnsi="宋体" w:cs="宋体"/>
          <w:b/>
          <w:bCs/>
          <w:kern w:val="0"/>
          <w:sz w:val="30"/>
          <w:szCs w:val="30"/>
        </w:rPr>
        <w:t>二、法定代表人身份证明</w:t>
      </w:r>
      <w:bookmarkEnd w:id="160"/>
      <w:bookmarkEnd w:id="161"/>
      <w:bookmarkEnd w:id="162"/>
    </w:p>
    <w:p>
      <w:pPr>
        <w:spacing w:line="360" w:lineRule="auto"/>
        <w:rPr>
          <w:rFonts w:ascii="宋体" w:hAnsi="宋体" w:cs="宋体"/>
          <w:sz w:val="24"/>
          <w:szCs w:val="24"/>
        </w:rPr>
      </w:pPr>
    </w:p>
    <w:p>
      <w:pPr>
        <w:pStyle w:val="12"/>
        <w:spacing w:beforeLines="50" w:afterLines="50" w:line="360" w:lineRule="auto"/>
        <w:rPr>
          <w:rFonts w:hAnsi="宋体" w:eastAsia="宋体" w:cs="宋体"/>
          <w:szCs w:val="21"/>
          <w:u w:val="single"/>
        </w:rPr>
      </w:pPr>
      <w:bookmarkStart w:id="167" w:name="_Toc152047264"/>
      <w:bookmarkStart w:id="168" w:name="_Toc144974468"/>
      <w:bookmarkStart w:id="169" w:name="_Toc179715757"/>
      <w:r>
        <w:rPr>
          <w:rFonts w:hint="eastAsia" w:hAnsi="宋体" w:eastAsia="宋体" w:cs="宋体"/>
          <w:szCs w:val="21"/>
        </w:rPr>
        <w:t>供应商名称：</w:t>
      </w:r>
      <w:r>
        <w:rPr>
          <w:rFonts w:hint="eastAsia" w:hAnsi="宋体" w:eastAsia="宋体" w:cs="宋体"/>
          <w:szCs w:val="21"/>
          <w:u w:val="single"/>
        </w:rPr>
        <w:t xml:space="preserve">                                                </w:t>
      </w:r>
    </w:p>
    <w:p>
      <w:pPr>
        <w:pStyle w:val="12"/>
        <w:spacing w:beforeLines="50" w:afterLines="50" w:line="360" w:lineRule="auto"/>
        <w:rPr>
          <w:rFonts w:hAnsi="宋体" w:eastAsia="宋体" w:cs="宋体"/>
          <w:szCs w:val="21"/>
          <w:u w:val="single"/>
        </w:rPr>
      </w:pPr>
      <w:r>
        <w:rPr>
          <w:rFonts w:hint="eastAsia" w:hAnsi="宋体" w:eastAsia="宋体" w:cs="宋体"/>
          <w:szCs w:val="21"/>
        </w:rPr>
        <w:t>单位性质：</w:t>
      </w:r>
      <w:r>
        <w:rPr>
          <w:rFonts w:hint="eastAsia" w:hAnsi="宋体" w:eastAsia="宋体" w:cs="宋体"/>
          <w:szCs w:val="21"/>
          <w:u w:val="single"/>
        </w:rPr>
        <w:t xml:space="preserve">                                                  </w:t>
      </w:r>
    </w:p>
    <w:p>
      <w:pPr>
        <w:pStyle w:val="12"/>
        <w:spacing w:beforeLines="50" w:afterLines="50" w:line="360" w:lineRule="auto"/>
        <w:rPr>
          <w:rFonts w:hAnsi="宋体" w:eastAsia="宋体" w:cs="宋体"/>
          <w:szCs w:val="21"/>
          <w:u w:val="single"/>
        </w:rPr>
      </w:pPr>
      <w:r>
        <w:rPr>
          <w:rFonts w:hint="eastAsia" w:hAnsi="宋体" w:eastAsia="宋体" w:cs="宋体"/>
          <w:szCs w:val="21"/>
        </w:rPr>
        <w:t>地址：</w:t>
      </w:r>
      <w:r>
        <w:rPr>
          <w:rFonts w:hint="eastAsia" w:hAnsi="宋体" w:eastAsia="宋体" w:cs="宋体"/>
          <w:szCs w:val="21"/>
          <w:u w:val="single"/>
        </w:rPr>
        <w:t xml:space="preserve">                                                      </w:t>
      </w:r>
    </w:p>
    <w:p>
      <w:pPr>
        <w:pStyle w:val="12"/>
        <w:spacing w:beforeLines="50" w:afterLines="50" w:line="360" w:lineRule="auto"/>
        <w:rPr>
          <w:rFonts w:hAnsi="宋体" w:eastAsia="宋体" w:cs="宋体"/>
          <w:szCs w:val="21"/>
        </w:rPr>
      </w:pPr>
      <w:r>
        <w:rPr>
          <w:rFonts w:hint="eastAsia" w:hAnsi="宋体" w:eastAsia="宋体" w:cs="宋体"/>
          <w:szCs w:val="21"/>
        </w:rPr>
        <w:t>成立时间：</w:t>
      </w:r>
      <w:r>
        <w:rPr>
          <w:rFonts w:hint="eastAsia" w:hAnsi="宋体" w:eastAsia="宋体" w:cs="宋体"/>
          <w:szCs w:val="21"/>
          <w:u w:val="single"/>
        </w:rPr>
        <w:t xml:space="preserve">       </w:t>
      </w:r>
      <w:r>
        <w:rPr>
          <w:rFonts w:hint="eastAsia" w:hAnsi="宋体" w:eastAsia="宋体" w:cs="宋体"/>
          <w:szCs w:val="21"/>
        </w:rPr>
        <w:t>年</w:t>
      </w:r>
      <w:r>
        <w:rPr>
          <w:rFonts w:hint="eastAsia" w:hAnsi="宋体" w:eastAsia="宋体" w:cs="宋体"/>
          <w:szCs w:val="21"/>
          <w:u w:val="single"/>
        </w:rPr>
        <w:t xml:space="preserve">        </w:t>
      </w:r>
      <w:r>
        <w:rPr>
          <w:rFonts w:hint="eastAsia" w:hAnsi="宋体" w:eastAsia="宋体" w:cs="宋体"/>
          <w:szCs w:val="21"/>
        </w:rPr>
        <w:t>月</w:t>
      </w:r>
      <w:r>
        <w:rPr>
          <w:rFonts w:hint="eastAsia" w:hAnsi="宋体" w:eastAsia="宋体" w:cs="宋体"/>
          <w:szCs w:val="21"/>
          <w:u w:val="single"/>
        </w:rPr>
        <w:t xml:space="preserve">        </w:t>
      </w:r>
      <w:r>
        <w:rPr>
          <w:rFonts w:hint="eastAsia" w:hAnsi="宋体" w:eastAsia="宋体" w:cs="宋体"/>
          <w:szCs w:val="21"/>
        </w:rPr>
        <w:t>日</w:t>
      </w:r>
    </w:p>
    <w:p>
      <w:pPr>
        <w:pStyle w:val="12"/>
        <w:spacing w:beforeLines="50" w:afterLines="50" w:line="360" w:lineRule="auto"/>
        <w:rPr>
          <w:rFonts w:hAnsi="宋体" w:eastAsia="宋体" w:cs="宋体"/>
          <w:szCs w:val="21"/>
          <w:u w:val="single"/>
        </w:rPr>
      </w:pPr>
      <w:r>
        <w:rPr>
          <w:rFonts w:hint="eastAsia" w:hAnsi="宋体" w:eastAsia="宋体" w:cs="宋体"/>
          <w:szCs w:val="21"/>
        </w:rPr>
        <w:t>经营期限：</w:t>
      </w:r>
      <w:r>
        <w:rPr>
          <w:rFonts w:hint="eastAsia" w:hAnsi="宋体" w:eastAsia="宋体" w:cs="宋体"/>
          <w:szCs w:val="21"/>
          <w:u w:val="single"/>
        </w:rPr>
        <w:t xml:space="preserve">                                                  </w:t>
      </w:r>
    </w:p>
    <w:p>
      <w:pPr>
        <w:pStyle w:val="12"/>
        <w:spacing w:beforeLines="50" w:afterLines="50" w:line="360" w:lineRule="auto"/>
        <w:rPr>
          <w:rFonts w:hAnsi="宋体" w:eastAsia="宋体" w:cs="宋体"/>
          <w:szCs w:val="21"/>
          <w:u w:val="single"/>
        </w:rPr>
      </w:pPr>
      <w:r>
        <w:rPr>
          <w:rFonts w:hint="eastAsia" w:hAnsi="宋体" w:eastAsia="宋体" w:cs="宋体"/>
          <w:szCs w:val="21"/>
        </w:rPr>
        <w:t>姓名：</w:t>
      </w:r>
      <w:r>
        <w:rPr>
          <w:rFonts w:hint="eastAsia" w:hAnsi="宋体" w:eastAsia="宋体" w:cs="宋体"/>
          <w:szCs w:val="21"/>
          <w:u w:val="single"/>
        </w:rPr>
        <w:t xml:space="preserve">                        </w:t>
      </w:r>
      <w:r>
        <w:rPr>
          <w:rFonts w:hint="eastAsia" w:hAnsi="宋体" w:eastAsia="宋体" w:cs="宋体"/>
          <w:szCs w:val="21"/>
        </w:rPr>
        <w:t>性别：</w:t>
      </w:r>
      <w:r>
        <w:rPr>
          <w:rFonts w:hint="eastAsia" w:hAnsi="宋体" w:eastAsia="宋体" w:cs="宋体"/>
          <w:szCs w:val="21"/>
          <w:u w:val="single"/>
        </w:rPr>
        <w:t xml:space="preserve">                         </w:t>
      </w:r>
    </w:p>
    <w:p>
      <w:pPr>
        <w:pStyle w:val="12"/>
        <w:spacing w:beforeLines="50" w:afterLines="50" w:line="360" w:lineRule="auto"/>
        <w:rPr>
          <w:rFonts w:hAnsi="宋体" w:eastAsia="宋体" w:cs="宋体"/>
          <w:szCs w:val="21"/>
          <w:u w:val="single"/>
        </w:rPr>
      </w:pPr>
      <w:r>
        <w:rPr>
          <w:rFonts w:hint="eastAsia" w:hAnsi="宋体" w:eastAsia="宋体" w:cs="宋体"/>
          <w:szCs w:val="21"/>
        </w:rPr>
        <w:t xml:space="preserve">年龄： </w:t>
      </w:r>
      <w:r>
        <w:rPr>
          <w:rFonts w:hint="eastAsia" w:hAnsi="宋体" w:eastAsia="宋体" w:cs="宋体"/>
          <w:szCs w:val="21"/>
          <w:u w:val="single"/>
        </w:rPr>
        <w:t xml:space="preserve">                       </w:t>
      </w:r>
      <w:r>
        <w:rPr>
          <w:rFonts w:hint="eastAsia" w:hAnsi="宋体" w:eastAsia="宋体" w:cs="宋体"/>
          <w:szCs w:val="21"/>
        </w:rPr>
        <w:t>职务：</w:t>
      </w:r>
      <w:r>
        <w:rPr>
          <w:rFonts w:hint="eastAsia" w:hAnsi="宋体" w:eastAsia="宋体" w:cs="宋体"/>
          <w:szCs w:val="21"/>
          <w:u w:val="single"/>
        </w:rPr>
        <w:t xml:space="preserve">                         </w:t>
      </w:r>
    </w:p>
    <w:p>
      <w:pPr>
        <w:pStyle w:val="12"/>
        <w:spacing w:beforeLines="50" w:afterLines="50" w:line="360" w:lineRule="auto"/>
        <w:rPr>
          <w:rFonts w:hAnsi="宋体" w:eastAsia="宋体" w:cs="宋体"/>
          <w:szCs w:val="21"/>
        </w:rPr>
      </w:pPr>
      <w:r>
        <w:rPr>
          <w:rFonts w:hint="eastAsia" w:hAnsi="宋体" w:eastAsia="宋体" w:cs="宋体"/>
          <w:szCs w:val="21"/>
        </w:rPr>
        <w:t>系</w:t>
      </w:r>
      <w:r>
        <w:rPr>
          <w:rFonts w:hint="eastAsia" w:hAnsi="宋体" w:eastAsia="宋体" w:cs="宋体"/>
          <w:szCs w:val="21"/>
          <w:u w:val="single"/>
        </w:rPr>
        <w:t xml:space="preserve">                                 </w:t>
      </w:r>
      <w:r>
        <w:rPr>
          <w:rFonts w:hint="eastAsia" w:hAnsi="宋体" w:eastAsia="宋体" w:cs="宋体"/>
          <w:szCs w:val="21"/>
        </w:rPr>
        <w:t>（供应商名称）的法定代表人。</w:t>
      </w:r>
    </w:p>
    <w:p>
      <w:pPr>
        <w:pStyle w:val="12"/>
        <w:spacing w:beforeLines="50" w:afterLines="50" w:line="360" w:lineRule="auto"/>
        <w:rPr>
          <w:rFonts w:hAnsi="宋体" w:eastAsia="宋体" w:cs="宋体"/>
          <w:szCs w:val="21"/>
        </w:rPr>
      </w:pPr>
    </w:p>
    <w:p>
      <w:pPr>
        <w:pStyle w:val="12"/>
        <w:spacing w:beforeLines="50" w:afterLines="50" w:line="360" w:lineRule="auto"/>
        <w:ind w:firstLine="630" w:firstLineChars="300"/>
        <w:rPr>
          <w:rFonts w:hAnsi="宋体" w:eastAsia="宋体" w:cs="宋体"/>
          <w:szCs w:val="21"/>
        </w:rPr>
      </w:pPr>
      <w:r>
        <w:rPr>
          <w:rFonts w:hint="eastAsia" w:hAnsi="宋体" w:eastAsia="宋体" w:cs="宋体"/>
          <w:szCs w:val="21"/>
        </w:rPr>
        <w:t>特此证明。</w:t>
      </w:r>
    </w:p>
    <w:p>
      <w:pPr>
        <w:pStyle w:val="12"/>
        <w:spacing w:beforeLines="50" w:afterLines="50" w:line="360" w:lineRule="auto"/>
        <w:rPr>
          <w:rFonts w:hAnsi="宋体" w:eastAsia="宋体" w:cs="宋体"/>
          <w:szCs w:val="21"/>
        </w:rPr>
      </w:pPr>
    </w:p>
    <w:p>
      <w:pPr>
        <w:pStyle w:val="12"/>
        <w:spacing w:beforeLines="50" w:afterLines="50" w:line="360" w:lineRule="auto"/>
        <w:rPr>
          <w:rFonts w:hAnsi="宋体" w:eastAsia="宋体" w:cs="宋体"/>
          <w:szCs w:val="21"/>
        </w:rPr>
      </w:pPr>
    </w:p>
    <w:p>
      <w:pPr>
        <w:pStyle w:val="12"/>
        <w:spacing w:beforeLines="50" w:afterLines="50" w:line="360" w:lineRule="auto"/>
        <w:rPr>
          <w:rFonts w:hAnsi="宋体" w:eastAsia="宋体" w:cs="宋体"/>
          <w:szCs w:val="21"/>
        </w:rPr>
      </w:pPr>
    </w:p>
    <w:p>
      <w:pPr>
        <w:pStyle w:val="12"/>
        <w:spacing w:beforeLines="50" w:afterLines="50" w:line="360" w:lineRule="auto"/>
        <w:jc w:val="right"/>
        <w:rPr>
          <w:rFonts w:hAnsi="宋体" w:eastAsia="宋体" w:cs="宋体"/>
          <w:szCs w:val="21"/>
        </w:rPr>
      </w:pPr>
      <w:r>
        <w:rPr>
          <w:rFonts w:hint="eastAsia" w:hAnsi="宋体" w:eastAsia="宋体" w:cs="宋体"/>
          <w:szCs w:val="21"/>
        </w:rPr>
        <w:t>供应商：</w:t>
      </w:r>
      <w:r>
        <w:rPr>
          <w:rFonts w:hint="eastAsia" w:hAnsi="宋体" w:eastAsia="宋体" w:cs="宋体"/>
          <w:szCs w:val="21"/>
          <w:u w:val="single"/>
        </w:rPr>
        <w:t xml:space="preserve">                </w:t>
      </w:r>
      <w:r>
        <w:rPr>
          <w:rFonts w:hint="eastAsia" w:hAnsi="宋体" w:eastAsia="宋体" w:cs="宋体"/>
          <w:szCs w:val="21"/>
        </w:rPr>
        <w:t>（ 盖单位公章）</w:t>
      </w:r>
    </w:p>
    <w:p>
      <w:pPr>
        <w:pStyle w:val="12"/>
        <w:spacing w:beforeLines="50" w:afterLines="50" w:line="360" w:lineRule="auto"/>
        <w:jc w:val="right"/>
        <w:rPr>
          <w:rFonts w:hAnsi="宋体" w:eastAsia="宋体" w:cs="宋体"/>
          <w:szCs w:val="21"/>
        </w:rPr>
      </w:pPr>
      <w:r>
        <w:rPr>
          <w:rFonts w:hint="eastAsia" w:hAnsi="宋体" w:eastAsia="宋体" w:cs="宋体"/>
          <w:szCs w:val="21"/>
          <w:u w:val="single"/>
        </w:rPr>
        <w:t xml:space="preserve">           </w:t>
      </w:r>
      <w:r>
        <w:rPr>
          <w:rFonts w:hint="eastAsia" w:hAnsi="宋体" w:eastAsia="宋体" w:cs="宋体"/>
          <w:szCs w:val="21"/>
        </w:rPr>
        <w:t>年</w:t>
      </w:r>
      <w:r>
        <w:rPr>
          <w:rFonts w:hint="eastAsia" w:hAnsi="宋体" w:eastAsia="宋体" w:cs="宋体"/>
          <w:szCs w:val="21"/>
          <w:u w:val="single"/>
        </w:rPr>
        <w:t xml:space="preserve">         </w:t>
      </w:r>
      <w:r>
        <w:rPr>
          <w:rFonts w:hint="eastAsia" w:hAnsi="宋体" w:eastAsia="宋体" w:cs="宋体"/>
          <w:szCs w:val="21"/>
        </w:rPr>
        <w:t>月</w:t>
      </w:r>
      <w:r>
        <w:rPr>
          <w:rFonts w:hint="eastAsia" w:hAnsi="宋体" w:eastAsia="宋体" w:cs="宋体"/>
          <w:szCs w:val="21"/>
          <w:u w:val="single"/>
        </w:rPr>
        <w:t xml:space="preserve">          </w:t>
      </w:r>
      <w:r>
        <w:rPr>
          <w:rFonts w:hint="eastAsia" w:hAnsi="宋体" w:eastAsia="宋体" w:cs="宋体"/>
          <w:szCs w:val="21"/>
        </w:rPr>
        <w:t>日</w:t>
      </w:r>
    </w:p>
    <w:p>
      <w:pPr>
        <w:spacing w:line="360" w:lineRule="auto"/>
        <w:jc w:val="center"/>
        <w:rPr>
          <w:rFonts w:ascii="宋体" w:hAnsi="宋体" w:cs="宋体"/>
          <w:sz w:val="24"/>
          <w:szCs w:val="24"/>
        </w:rPr>
      </w:pPr>
    </w:p>
    <w:p>
      <w:pPr>
        <w:spacing w:line="360" w:lineRule="auto"/>
        <w:jc w:val="center"/>
        <w:rPr>
          <w:rFonts w:ascii="宋体" w:hAnsi="宋体" w:cs="宋体"/>
          <w:sz w:val="24"/>
          <w:szCs w:val="24"/>
        </w:rPr>
      </w:pPr>
    </w:p>
    <w:p>
      <w:pPr>
        <w:spacing w:line="360" w:lineRule="auto"/>
        <w:jc w:val="center"/>
        <w:rPr>
          <w:rFonts w:ascii="宋体" w:hAnsi="宋体" w:cs="宋体"/>
          <w:sz w:val="24"/>
          <w:szCs w:val="24"/>
        </w:rPr>
      </w:pPr>
    </w:p>
    <w:p>
      <w:pPr>
        <w:spacing w:line="360" w:lineRule="auto"/>
        <w:rPr>
          <w:rFonts w:ascii="宋体" w:hAnsi="宋体" w:cs="宋体"/>
          <w:sz w:val="24"/>
          <w:szCs w:val="24"/>
        </w:rPr>
      </w:pPr>
    </w:p>
    <w:p>
      <w:pPr>
        <w:pStyle w:val="20"/>
      </w:pPr>
    </w:p>
    <w:p>
      <w:pPr>
        <w:pStyle w:val="27"/>
      </w:pPr>
    </w:p>
    <w:p>
      <w:pPr>
        <w:pStyle w:val="27"/>
        <w:rPr>
          <w:rFonts w:ascii="宋体" w:hAnsi="宋体" w:cs="宋体"/>
        </w:rPr>
      </w:pPr>
    </w:p>
    <w:p>
      <w:pPr>
        <w:widowControl/>
        <w:spacing w:line="360" w:lineRule="auto"/>
        <w:jc w:val="center"/>
        <w:outlineLvl w:val="1"/>
        <w:rPr>
          <w:rFonts w:ascii="宋体" w:hAnsi="宋体" w:cs="宋体"/>
          <w:b/>
          <w:bCs/>
          <w:kern w:val="0"/>
          <w:sz w:val="30"/>
          <w:szCs w:val="30"/>
        </w:rPr>
      </w:pPr>
      <w:bookmarkStart w:id="170" w:name="_Toc32095"/>
      <w:r>
        <w:rPr>
          <w:rFonts w:hint="eastAsia" w:ascii="宋体" w:hAnsi="宋体" w:cs="宋体"/>
          <w:b/>
          <w:bCs/>
          <w:kern w:val="0"/>
          <w:sz w:val="30"/>
          <w:szCs w:val="30"/>
        </w:rPr>
        <w:t>三、授权委托书</w:t>
      </w:r>
      <w:bookmarkEnd w:id="167"/>
      <w:bookmarkEnd w:id="168"/>
      <w:bookmarkEnd w:id="169"/>
      <w:bookmarkEnd w:id="170"/>
    </w:p>
    <w:p>
      <w:pPr>
        <w:pStyle w:val="27"/>
        <w:rPr>
          <w:rFonts w:ascii="宋体" w:hAnsi="宋体" w:cs="宋体"/>
        </w:rPr>
      </w:pPr>
    </w:p>
    <w:p>
      <w:pPr>
        <w:spacing w:line="360" w:lineRule="auto"/>
        <w:ind w:firstLine="420" w:firstLineChars="200"/>
        <w:rPr>
          <w:rFonts w:ascii="宋体" w:hAnsi="宋体" w:cs="宋体"/>
          <w:szCs w:val="21"/>
        </w:rPr>
      </w:pPr>
      <w:r>
        <w:rPr>
          <w:rFonts w:hint="eastAsia" w:ascii="宋体" w:hAnsi="宋体" w:cs="宋体"/>
          <w:szCs w:val="21"/>
        </w:rPr>
        <w:t>本人</w:t>
      </w:r>
      <w:r>
        <w:rPr>
          <w:rFonts w:hint="eastAsia" w:ascii="宋体" w:hAnsi="宋体" w:cs="宋体"/>
          <w:szCs w:val="21"/>
          <w:u w:val="single"/>
        </w:rPr>
        <w:t xml:space="preserve">       </w:t>
      </w:r>
      <w:r>
        <w:rPr>
          <w:rFonts w:hint="eastAsia" w:ascii="宋体" w:hAnsi="宋体" w:cs="宋体"/>
          <w:szCs w:val="21"/>
        </w:rPr>
        <w:t>（姓名）系</w:t>
      </w:r>
      <w:r>
        <w:rPr>
          <w:rFonts w:hint="eastAsia" w:ascii="宋体" w:hAnsi="宋体" w:cs="宋体"/>
          <w:szCs w:val="21"/>
          <w:u w:val="single"/>
        </w:rPr>
        <w:t xml:space="preserve">            </w:t>
      </w:r>
      <w:r>
        <w:rPr>
          <w:rFonts w:hint="eastAsia" w:ascii="宋体" w:hAnsi="宋体" w:cs="宋体"/>
          <w:szCs w:val="21"/>
        </w:rPr>
        <w:t>（供应商名称）的法定代表人，现委托</w:t>
      </w:r>
      <w:r>
        <w:rPr>
          <w:rFonts w:hint="eastAsia" w:ascii="宋体" w:hAnsi="宋体" w:cs="宋体"/>
          <w:szCs w:val="21"/>
          <w:u w:val="single"/>
        </w:rPr>
        <w:t xml:space="preserve">      </w:t>
      </w:r>
      <w:r>
        <w:rPr>
          <w:rFonts w:hint="eastAsia" w:ascii="宋体" w:hAnsi="宋体" w:cs="宋体"/>
          <w:szCs w:val="21"/>
        </w:rPr>
        <w:t>（姓名）为我方代理人。代理人根据授权，以我方名义签署、澄清、说明、补正、递交、撤回、 修改</w:t>
      </w:r>
      <w:r>
        <w:rPr>
          <w:rFonts w:hint="eastAsia" w:ascii="宋体" w:hAnsi="宋体" w:cs="宋体"/>
          <w:szCs w:val="21"/>
          <w:u w:val="single"/>
        </w:rPr>
        <w:t xml:space="preserve">         </w:t>
      </w:r>
      <w:r>
        <w:rPr>
          <w:rFonts w:hint="eastAsia" w:ascii="宋体" w:hAnsi="宋体" w:cs="宋体"/>
          <w:szCs w:val="21"/>
        </w:rPr>
        <w:t>（项目名称）响应文件、签订合同和处理有关事宜，其法律后果由我方承担。</w:t>
      </w:r>
    </w:p>
    <w:p>
      <w:pPr>
        <w:spacing w:line="360" w:lineRule="auto"/>
        <w:ind w:firstLine="420" w:firstLineChars="200"/>
        <w:rPr>
          <w:rFonts w:ascii="宋体" w:hAnsi="宋体" w:cs="宋体"/>
          <w:szCs w:val="21"/>
        </w:rPr>
      </w:pPr>
      <w:r>
        <w:rPr>
          <w:rFonts w:hint="eastAsia" w:ascii="宋体" w:hAnsi="宋体" w:cs="宋体"/>
          <w:szCs w:val="21"/>
        </w:rPr>
        <w:t>委托期限：</w:t>
      </w:r>
      <w:r>
        <w:rPr>
          <w:rFonts w:hint="eastAsia" w:ascii="宋体" w:hAnsi="宋体" w:cs="宋体"/>
          <w:szCs w:val="21"/>
          <w:u w:val="single"/>
        </w:rPr>
        <w:t xml:space="preserve">                                  </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 xml:space="preserve">代理人无转委托权。 </w:t>
      </w:r>
    </w:p>
    <w:p>
      <w:pPr>
        <w:spacing w:line="360" w:lineRule="auto"/>
        <w:ind w:firstLine="420" w:firstLineChars="200"/>
        <w:rPr>
          <w:rFonts w:ascii="宋体" w:hAnsi="宋体" w:cs="宋体"/>
          <w:szCs w:val="21"/>
        </w:rPr>
      </w:pPr>
      <w:r>
        <w:rPr>
          <w:rFonts w:hint="eastAsia" w:ascii="宋体" w:hAnsi="宋体" w:cs="宋体"/>
          <w:szCs w:val="21"/>
        </w:rPr>
        <w:t>附：法定代表人身份证明及委托代理人身份证明</w:t>
      </w:r>
    </w:p>
    <w:p>
      <w:pPr>
        <w:spacing w:line="360" w:lineRule="auto"/>
        <w:rPr>
          <w:rFonts w:ascii="宋体" w:hAnsi="宋体" w:cs="宋体"/>
          <w:szCs w:val="21"/>
        </w:rPr>
      </w:pPr>
      <w:r>
        <w:rPr>
          <w:rFonts w:ascii="宋体" w:hAnsi="宋体" w:cs="宋体"/>
          <w:szCs w:val="21"/>
        </w:rPr>
        <w:pict>
          <v:rect id="Rectangle 4" o:spid="_x0000_s1028" o:spt="1" style="height:113.6pt;width:432.75pt;" coordsize="21600,21600" o:gfxdata="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jbNte1QAAAAUBAAAPAAAAAAAAAAEAIAAAACIA&#10;AABkcnMvZG93bnJldi54bWxQSwECFAAUAAAACACHTuJA5JRYaQwCAABEBAAADgAAAAAAAAABACAA&#10;AAAkAQAAZHJzL2Uyb0RvYy54bWxQSwUGAAAAAAYABgBZAQAAogUAAAAA&#10;">
            <v:path/>
            <v:fill focussize="0,0"/>
            <v:stroke/>
            <v:imagedata o:title=""/>
            <o:lock v:ext="edit"/>
            <v:textbox>
              <w:txbxContent>
                <w:p>
                  <w:pPr>
                    <w:rPr>
                      <w:szCs w:val="21"/>
                    </w:rPr>
                  </w:pPr>
                  <w:r>
                    <w:rPr>
                      <w:rFonts w:hint="eastAsia" w:ascii="宋体" w:hAnsi="宋体" w:cs="宋体"/>
                      <w:szCs w:val="21"/>
                    </w:rPr>
                    <w:t>法定代表人身份证明</w:t>
                  </w:r>
                </w:p>
              </w:txbxContent>
            </v:textbox>
            <w10:wrap type="none"/>
            <w10:anchorlock/>
          </v:rect>
        </w:pict>
      </w:r>
    </w:p>
    <w:p>
      <w:pPr>
        <w:spacing w:line="360" w:lineRule="auto"/>
        <w:rPr>
          <w:rFonts w:ascii="宋体" w:hAnsi="宋体" w:cs="宋体"/>
          <w:szCs w:val="21"/>
        </w:rPr>
      </w:pPr>
      <w:r>
        <w:rPr>
          <w:rFonts w:ascii="宋体" w:hAnsi="宋体" w:cs="宋体"/>
          <w:szCs w:val="21"/>
        </w:rPr>
        <w:pict>
          <v:rect id="Rectangle 5" o:spid="_x0000_s1027" o:spt="1" style="position:absolute;left:0pt;margin-left:0pt;margin-top:5.2pt;height:108.7pt;width:432pt;z-index:251660288;mso-width-relative:page;mso-height-relative:page;" coordsize="21600,21600" o:gfxdata="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aHm1f1QAAAAcBAAAPAAAAAAAAAAEAIAAAACIAAABkcnMvZG93&#10;bnJldi54bWxQSwECFAAUAAAACACHTuJALj7fIgMCAAA5BAAADgAAAAAAAAABACAAAAAkAQAAZHJz&#10;L2Uyb0RvYy54bWxQSwUGAAAAAAYABgBZAQAAmQUAAAAA&#10;">
            <v:path/>
            <v:fill focussize="0,0"/>
            <v:stroke/>
            <v:imagedata o:title=""/>
            <o:lock v:ext="edit"/>
            <v:textbox>
              <w:txbxContent>
                <w:p>
                  <w:pPr>
                    <w:rPr>
                      <w:szCs w:val="21"/>
                    </w:rPr>
                  </w:pPr>
                  <w:r>
                    <w:rPr>
                      <w:rFonts w:hint="eastAsia"/>
                      <w:szCs w:val="21"/>
                    </w:rPr>
                    <w:t>委托代理人身份证明</w:t>
                  </w:r>
                </w:p>
              </w:txbxContent>
            </v:textbox>
          </v:rect>
        </w:pict>
      </w: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pPr>
        <w:spacing w:line="360" w:lineRule="auto"/>
        <w:ind w:firstLine="420" w:firstLineChars="200"/>
        <w:rPr>
          <w:rFonts w:ascii="宋体" w:hAnsi="宋体" w:cs="宋体"/>
          <w:szCs w:val="21"/>
        </w:rPr>
      </w:pPr>
      <w:r>
        <w:rPr>
          <w:rFonts w:hint="eastAsia" w:ascii="宋体" w:hAnsi="宋体" w:cs="宋体"/>
          <w:szCs w:val="21"/>
        </w:rPr>
        <w:t>供应商：</w:t>
      </w:r>
      <w:r>
        <w:rPr>
          <w:rFonts w:hint="eastAsia" w:ascii="宋体" w:hAnsi="宋体" w:cs="宋体"/>
          <w:szCs w:val="21"/>
          <w:u w:val="single"/>
        </w:rPr>
        <w:t xml:space="preserve">                </w:t>
      </w:r>
      <w:r>
        <w:rPr>
          <w:rFonts w:hint="eastAsia" w:ascii="宋体" w:hAnsi="宋体" w:cs="宋体"/>
          <w:szCs w:val="21"/>
        </w:rPr>
        <w:t xml:space="preserve">（盖单位公章）  </w:t>
      </w:r>
    </w:p>
    <w:p>
      <w:pPr>
        <w:spacing w:line="360" w:lineRule="auto"/>
        <w:ind w:firstLine="420" w:firstLineChars="200"/>
        <w:rPr>
          <w:rFonts w:ascii="宋体" w:hAnsi="宋体" w:cs="宋体"/>
          <w:szCs w:val="21"/>
        </w:rPr>
      </w:pPr>
      <w:r>
        <w:rPr>
          <w:rFonts w:hint="eastAsia" w:ascii="宋体" w:hAnsi="宋体" w:cs="宋体"/>
          <w:szCs w:val="21"/>
        </w:rPr>
        <w:t>法定代表人：</w:t>
      </w:r>
      <w:r>
        <w:rPr>
          <w:rFonts w:hint="eastAsia" w:ascii="宋体" w:hAnsi="宋体" w:cs="宋体"/>
          <w:szCs w:val="21"/>
          <w:u w:val="single"/>
        </w:rPr>
        <w:t xml:space="preserve">                  </w:t>
      </w:r>
      <w:r>
        <w:rPr>
          <w:rFonts w:hint="eastAsia" w:ascii="宋体" w:hAnsi="宋体" w:cs="宋体"/>
          <w:szCs w:val="21"/>
        </w:rPr>
        <w:t>（签字或盖章）</w:t>
      </w:r>
    </w:p>
    <w:p>
      <w:pPr>
        <w:spacing w:line="360" w:lineRule="auto"/>
        <w:ind w:firstLine="420" w:firstLineChars="200"/>
        <w:rPr>
          <w:rFonts w:ascii="宋体" w:hAnsi="宋体" w:cs="宋体"/>
          <w:szCs w:val="21"/>
        </w:rPr>
      </w:pPr>
      <w:r>
        <w:rPr>
          <w:rFonts w:hint="eastAsia" w:ascii="宋体" w:hAnsi="宋体" w:cs="宋体"/>
          <w:szCs w:val="21"/>
        </w:rPr>
        <w:t xml:space="preserve">身份证号码： </w:t>
      </w:r>
      <w:r>
        <w:rPr>
          <w:rFonts w:hint="eastAsia" w:ascii="宋体" w:hAnsi="宋体" w:cs="宋体"/>
          <w:szCs w:val="21"/>
          <w:u w:val="single"/>
        </w:rPr>
        <w:t xml:space="preserve">                        </w:t>
      </w:r>
      <w:r>
        <w:rPr>
          <w:rFonts w:hint="eastAsia" w:ascii="宋体" w:hAnsi="宋体" w:cs="宋体"/>
          <w:szCs w:val="21"/>
        </w:rPr>
        <w:t xml:space="preserve">         </w:t>
      </w:r>
    </w:p>
    <w:p>
      <w:pPr>
        <w:spacing w:line="360" w:lineRule="auto"/>
        <w:ind w:firstLine="420" w:firstLineChars="200"/>
        <w:rPr>
          <w:rFonts w:ascii="宋体" w:hAnsi="宋体" w:cs="宋体"/>
          <w:szCs w:val="21"/>
        </w:rPr>
      </w:pPr>
      <w:r>
        <w:rPr>
          <w:rFonts w:hint="eastAsia" w:ascii="宋体" w:hAnsi="宋体" w:cs="宋体"/>
          <w:szCs w:val="21"/>
        </w:rPr>
        <w:t>委托代理人：</w:t>
      </w:r>
      <w:r>
        <w:rPr>
          <w:rFonts w:hint="eastAsia" w:ascii="宋体" w:hAnsi="宋体" w:cs="宋体"/>
          <w:szCs w:val="21"/>
          <w:u w:val="single"/>
        </w:rPr>
        <w:t xml:space="preserve">                  </w:t>
      </w:r>
      <w:r>
        <w:rPr>
          <w:rFonts w:hint="eastAsia" w:ascii="宋体" w:hAnsi="宋体" w:cs="宋体"/>
          <w:szCs w:val="21"/>
        </w:rPr>
        <w:t>（签字或盖章）</w:t>
      </w:r>
    </w:p>
    <w:p>
      <w:pPr>
        <w:spacing w:line="360" w:lineRule="auto"/>
        <w:ind w:firstLine="420" w:firstLineChars="200"/>
        <w:rPr>
          <w:rFonts w:ascii="宋体" w:hAnsi="宋体" w:cs="宋体"/>
          <w:szCs w:val="21"/>
          <w:u w:val="single"/>
        </w:rPr>
      </w:pPr>
      <w:r>
        <w:rPr>
          <w:rFonts w:hint="eastAsia" w:ascii="宋体" w:hAnsi="宋体" w:cs="宋体"/>
          <w:szCs w:val="21"/>
        </w:rPr>
        <w:t>身份证号码：</w:t>
      </w:r>
      <w:r>
        <w:rPr>
          <w:rFonts w:hint="eastAsia" w:ascii="宋体" w:hAnsi="宋体" w:cs="宋体"/>
          <w:szCs w:val="21"/>
          <w:u w:val="single"/>
        </w:rPr>
        <w:t xml:space="preserve">                         </w:t>
      </w:r>
    </w:p>
    <w:p>
      <w:pPr>
        <w:spacing w:line="360" w:lineRule="auto"/>
        <w:rPr>
          <w:rFonts w:ascii="宋体" w:hAnsi="宋体" w:cs="宋体"/>
          <w:szCs w:val="21"/>
          <w:u w:val="single"/>
        </w:rPr>
      </w:pPr>
    </w:p>
    <w:p>
      <w:pPr>
        <w:spacing w:line="360" w:lineRule="auto"/>
        <w:jc w:val="right"/>
        <w:rPr>
          <w:rFonts w:ascii="宋体" w:hAnsi="宋体" w:cs="宋体"/>
          <w:szCs w:val="21"/>
        </w:rPr>
      </w:pPr>
      <w:r>
        <w:rPr>
          <w:rFonts w:hint="eastAsia" w:ascii="宋体" w:hAnsi="宋体" w:cs="宋体"/>
          <w:szCs w:val="21"/>
          <w:u w:val="single"/>
        </w:rPr>
        <w:tab/>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spacing w:line="400" w:lineRule="exact"/>
        <w:rPr>
          <w:rFonts w:ascii="宋体" w:hAnsi="宋体" w:cs="宋体"/>
          <w:szCs w:val="21"/>
        </w:rPr>
      </w:pPr>
    </w:p>
    <w:p>
      <w:pPr>
        <w:spacing w:line="360" w:lineRule="auto"/>
        <w:rPr>
          <w:rFonts w:ascii="宋体" w:hAnsi="宋体" w:cs="宋体"/>
          <w:b/>
          <w:bCs/>
          <w:kern w:val="0"/>
          <w:szCs w:val="21"/>
        </w:rPr>
      </w:pPr>
      <w:r>
        <w:rPr>
          <w:rFonts w:hint="eastAsia" w:ascii="宋体" w:hAnsi="宋体" w:cs="宋体"/>
          <w:szCs w:val="21"/>
        </w:rPr>
        <w:t>备注：如果由供应商的法定代表人签署响应文件的，则不需提交授权委托书。</w:t>
      </w:r>
      <w:bookmarkStart w:id="171" w:name="_Toc13621"/>
      <w:bookmarkStart w:id="172" w:name="_Toc420513690"/>
      <w:bookmarkStart w:id="173" w:name="_Toc421695644"/>
      <w:bookmarkStart w:id="174" w:name="_Toc420513711"/>
      <w:bookmarkStart w:id="175" w:name="_Toc420513738"/>
    </w:p>
    <w:bookmarkEnd w:id="163"/>
    <w:bookmarkEnd w:id="164"/>
    <w:bookmarkEnd w:id="165"/>
    <w:bookmarkEnd w:id="166"/>
    <w:bookmarkEnd w:id="171"/>
    <w:bookmarkEnd w:id="172"/>
    <w:bookmarkEnd w:id="173"/>
    <w:bookmarkEnd w:id="174"/>
    <w:bookmarkEnd w:id="175"/>
    <w:p>
      <w:pPr>
        <w:pStyle w:val="28"/>
        <w:rPr>
          <w:rFonts w:hAnsi="宋体"/>
          <w:b/>
          <w:bCs/>
        </w:rPr>
      </w:pPr>
      <w:bookmarkStart w:id="176" w:name="_Toc2006"/>
      <w:bookmarkStart w:id="177" w:name="_Toc26990"/>
      <w:bookmarkStart w:id="178" w:name="_Toc374512433"/>
      <w:bookmarkStart w:id="179" w:name="_Toc373230045"/>
    </w:p>
    <w:p>
      <w:pPr>
        <w:pStyle w:val="28"/>
        <w:rPr>
          <w:rFonts w:hAnsi="宋体"/>
          <w:b/>
          <w:bCs/>
        </w:rPr>
      </w:pPr>
    </w:p>
    <w:p>
      <w:pPr>
        <w:pStyle w:val="28"/>
        <w:rPr>
          <w:rFonts w:hAnsi="宋体"/>
          <w:b/>
          <w:bCs/>
        </w:rPr>
      </w:pPr>
    </w:p>
    <w:p>
      <w:pPr>
        <w:widowControl/>
        <w:spacing w:line="360" w:lineRule="auto"/>
        <w:jc w:val="center"/>
        <w:outlineLvl w:val="1"/>
        <w:rPr>
          <w:rFonts w:ascii="宋体" w:hAnsi="宋体" w:cs="宋体"/>
          <w:b/>
          <w:bCs/>
          <w:kern w:val="0"/>
          <w:sz w:val="30"/>
          <w:szCs w:val="30"/>
        </w:rPr>
      </w:pPr>
      <w:bookmarkStart w:id="180" w:name="_Toc24774"/>
      <w:r>
        <w:rPr>
          <w:rFonts w:hint="eastAsia" w:ascii="宋体" w:hAnsi="宋体" w:cs="宋体"/>
          <w:b/>
          <w:bCs/>
          <w:kern w:val="0"/>
          <w:sz w:val="30"/>
          <w:szCs w:val="30"/>
          <w:lang w:eastAsia="zh-CN"/>
        </w:rPr>
        <w:t>四</w:t>
      </w:r>
      <w:r>
        <w:rPr>
          <w:rFonts w:hint="eastAsia" w:ascii="宋体" w:hAnsi="宋体" w:cs="宋体"/>
          <w:b/>
          <w:bCs/>
          <w:kern w:val="0"/>
          <w:sz w:val="30"/>
          <w:szCs w:val="30"/>
        </w:rPr>
        <w:t>、</w:t>
      </w:r>
      <w:bookmarkEnd w:id="176"/>
      <w:bookmarkEnd w:id="177"/>
      <w:r>
        <w:rPr>
          <w:rFonts w:hint="eastAsia" w:ascii="宋体" w:hAnsi="宋体" w:cs="宋体"/>
          <w:b/>
          <w:bCs/>
          <w:kern w:val="0"/>
          <w:sz w:val="30"/>
          <w:szCs w:val="30"/>
        </w:rPr>
        <w:t>项目管理机构</w:t>
      </w:r>
      <w:bookmarkEnd w:id="180"/>
    </w:p>
    <w:p>
      <w:pPr>
        <w:adjustRightInd w:val="0"/>
        <w:snapToGrid w:val="0"/>
        <w:rPr>
          <w:rFonts w:ascii="宋体" w:hAnsi="宋体" w:cs="宋体"/>
          <w:szCs w:val="21"/>
        </w:rPr>
      </w:pPr>
    </w:p>
    <w:p>
      <w:pPr>
        <w:jc w:val="center"/>
        <w:rPr>
          <w:rFonts w:ascii="宋体" w:hAnsi="宋体" w:cs="宋体"/>
          <w:color w:val="000000"/>
          <w:szCs w:val="21"/>
        </w:rPr>
      </w:pPr>
      <w:bookmarkStart w:id="181" w:name="_Toc429747002"/>
      <w:r>
        <w:rPr>
          <w:rFonts w:hint="eastAsia" w:ascii="宋体" w:hAnsi="宋体" w:cs="宋体"/>
          <w:color w:val="000000"/>
          <w:szCs w:val="21"/>
        </w:rPr>
        <w:t>（一）项目管理机构组成表</w:t>
      </w:r>
      <w:bookmarkEnd w:id="181"/>
    </w:p>
    <w:p>
      <w:pPr>
        <w:pStyle w:val="27"/>
        <w:rPr>
          <w:rFonts w:ascii="宋体" w:hAnsi="宋体" w:cs="宋体"/>
        </w:rPr>
      </w:pPr>
    </w:p>
    <w:tbl>
      <w:tblPr>
        <w:tblStyle w:val="2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2"/>
        <w:gridCol w:w="712"/>
        <w:gridCol w:w="712"/>
        <w:gridCol w:w="1140"/>
        <w:gridCol w:w="775"/>
        <w:gridCol w:w="793"/>
        <w:gridCol w:w="854"/>
        <w:gridCol w:w="2146"/>
        <w:gridCol w:w="1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Merge w:val="restart"/>
            <w:vAlign w:val="center"/>
          </w:tcPr>
          <w:p>
            <w:pPr>
              <w:jc w:val="center"/>
              <w:rPr>
                <w:rFonts w:ascii="宋体" w:hAnsi="宋体" w:cs="宋体"/>
                <w:color w:val="000000"/>
                <w:szCs w:val="21"/>
              </w:rPr>
            </w:pPr>
            <w:r>
              <w:rPr>
                <w:rFonts w:hint="eastAsia" w:ascii="宋体" w:hAnsi="宋体" w:cs="宋体"/>
                <w:color w:val="000000"/>
                <w:szCs w:val="21"/>
              </w:rPr>
              <w:t>职务</w:t>
            </w:r>
          </w:p>
        </w:tc>
        <w:tc>
          <w:tcPr>
            <w:tcW w:w="398" w:type="pct"/>
            <w:vMerge w:val="restart"/>
            <w:vAlign w:val="center"/>
          </w:tcPr>
          <w:p>
            <w:pPr>
              <w:jc w:val="center"/>
              <w:rPr>
                <w:rFonts w:ascii="宋体" w:hAnsi="宋体" w:cs="宋体"/>
                <w:color w:val="000000"/>
                <w:szCs w:val="21"/>
              </w:rPr>
            </w:pPr>
            <w:r>
              <w:rPr>
                <w:rFonts w:hint="eastAsia" w:ascii="宋体" w:hAnsi="宋体" w:cs="宋体"/>
                <w:color w:val="000000"/>
                <w:szCs w:val="21"/>
              </w:rPr>
              <w:t>姓名</w:t>
            </w:r>
          </w:p>
        </w:tc>
        <w:tc>
          <w:tcPr>
            <w:tcW w:w="398" w:type="pct"/>
            <w:vMerge w:val="restart"/>
            <w:vAlign w:val="center"/>
          </w:tcPr>
          <w:p>
            <w:pPr>
              <w:jc w:val="center"/>
              <w:rPr>
                <w:rFonts w:ascii="宋体" w:hAnsi="宋体" w:cs="宋体"/>
                <w:color w:val="000000"/>
                <w:szCs w:val="21"/>
              </w:rPr>
            </w:pPr>
            <w:r>
              <w:rPr>
                <w:rFonts w:hint="eastAsia" w:ascii="宋体" w:hAnsi="宋体" w:cs="宋体"/>
                <w:color w:val="000000"/>
                <w:szCs w:val="21"/>
              </w:rPr>
              <w:t>职称</w:t>
            </w:r>
          </w:p>
        </w:tc>
        <w:tc>
          <w:tcPr>
            <w:tcW w:w="3189" w:type="pct"/>
            <w:gridSpan w:val="5"/>
            <w:vAlign w:val="center"/>
          </w:tcPr>
          <w:p>
            <w:pPr>
              <w:jc w:val="center"/>
              <w:rPr>
                <w:rFonts w:ascii="宋体" w:hAnsi="宋体" w:cs="宋体"/>
                <w:color w:val="000000"/>
                <w:szCs w:val="21"/>
              </w:rPr>
            </w:pPr>
            <w:r>
              <w:rPr>
                <w:rFonts w:hint="eastAsia" w:ascii="宋体" w:hAnsi="宋体" w:cs="宋体"/>
                <w:color w:val="000000"/>
                <w:szCs w:val="21"/>
              </w:rPr>
              <w:t>执业或职业资格证明</w:t>
            </w:r>
          </w:p>
        </w:tc>
        <w:tc>
          <w:tcPr>
            <w:tcW w:w="614" w:type="pct"/>
            <w:vMerge w:val="restart"/>
            <w:vAlign w:val="center"/>
          </w:tcPr>
          <w:p>
            <w:pPr>
              <w:jc w:val="center"/>
              <w:rPr>
                <w:rFonts w:ascii="宋体" w:hAnsi="宋体" w:cs="宋体"/>
                <w:color w:val="000000"/>
                <w:szCs w:val="21"/>
              </w:rPr>
            </w:pPr>
            <w:r>
              <w:rPr>
                <w:rFonts w:hint="eastAsia" w:ascii="宋体" w:hAnsi="宋体" w:cs="宋体"/>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Merge w:val="continue"/>
            <w:vAlign w:val="center"/>
          </w:tcPr>
          <w:p>
            <w:pPr>
              <w:jc w:val="center"/>
              <w:rPr>
                <w:rFonts w:ascii="宋体" w:hAnsi="宋体" w:cs="宋体"/>
                <w:color w:val="000000"/>
                <w:szCs w:val="21"/>
              </w:rPr>
            </w:pPr>
          </w:p>
        </w:tc>
        <w:tc>
          <w:tcPr>
            <w:tcW w:w="398" w:type="pct"/>
            <w:vMerge w:val="continue"/>
            <w:vAlign w:val="center"/>
          </w:tcPr>
          <w:p>
            <w:pPr>
              <w:jc w:val="center"/>
              <w:rPr>
                <w:rFonts w:ascii="宋体" w:hAnsi="宋体" w:cs="宋体"/>
                <w:color w:val="000000"/>
                <w:szCs w:val="21"/>
              </w:rPr>
            </w:pPr>
          </w:p>
        </w:tc>
        <w:tc>
          <w:tcPr>
            <w:tcW w:w="398" w:type="pct"/>
            <w:vMerge w:val="continue"/>
            <w:vAlign w:val="center"/>
          </w:tcPr>
          <w:p>
            <w:pPr>
              <w:jc w:val="center"/>
              <w:rPr>
                <w:rFonts w:ascii="宋体" w:hAnsi="宋体" w:cs="宋体"/>
                <w:color w:val="000000"/>
                <w:szCs w:val="21"/>
              </w:rPr>
            </w:pPr>
          </w:p>
        </w:tc>
        <w:tc>
          <w:tcPr>
            <w:tcW w:w="637" w:type="pct"/>
            <w:vAlign w:val="center"/>
          </w:tcPr>
          <w:p>
            <w:pPr>
              <w:jc w:val="center"/>
              <w:rPr>
                <w:rFonts w:ascii="宋体" w:hAnsi="宋体" w:cs="宋体"/>
                <w:color w:val="000000"/>
                <w:szCs w:val="21"/>
              </w:rPr>
            </w:pPr>
            <w:r>
              <w:rPr>
                <w:rFonts w:hint="eastAsia" w:ascii="宋体" w:hAnsi="宋体" w:cs="宋体"/>
                <w:color w:val="000000"/>
                <w:szCs w:val="21"/>
              </w:rPr>
              <w:t>证书名称</w:t>
            </w:r>
          </w:p>
        </w:tc>
        <w:tc>
          <w:tcPr>
            <w:tcW w:w="433" w:type="pct"/>
            <w:vAlign w:val="center"/>
          </w:tcPr>
          <w:p>
            <w:pPr>
              <w:jc w:val="center"/>
              <w:rPr>
                <w:rFonts w:ascii="宋体" w:hAnsi="宋体" w:cs="宋体"/>
                <w:color w:val="000000"/>
                <w:szCs w:val="21"/>
              </w:rPr>
            </w:pPr>
            <w:r>
              <w:rPr>
                <w:rFonts w:hint="eastAsia" w:ascii="宋体" w:hAnsi="宋体" w:cs="宋体"/>
                <w:color w:val="000000"/>
                <w:szCs w:val="21"/>
              </w:rPr>
              <w:t>级别</w:t>
            </w:r>
          </w:p>
        </w:tc>
        <w:tc>
          <w:tcPr>
            <w:tcW w:w="443" w:type="pct"/>
            <w:vAlign w:val="center"/>
          </w:tcPr>
          <w:p>
            <w:pPr>
              <w:jc w:val="center"/>
              <w:rPr>
                <w:rFonts w:ascii="宋体" w:hAnsi="宋体" w:cs="宋体"/>
                <w:color w:val="000000"/>
                <w:szCs w:val="21"/>
              </w:rPr>
            </w:pPr>
            <w:r>
              <w:rPr>
                <w:rFonts w:hint="eastAsia" w:ascii="宋体" w:hAnsi="宋体" w:cs="宋体"/>
                <w:color w:val="000000"/>
                <w:szCs w:val="21"/>
              </w:rPr>
              <w:t>证号</w:t>
            </w:r>
          </w:p>
        </w:tc>
        <w:tc>
          <w:tcPr>
            <w:tcW w:w="477" w:type="pct"/>
            <w:vAlign w:val="center"/>
          </w:tcPr>
          <w:p>
            <w:pPr>
              <w:jc w:val="center"/>
              <w:rPr>
                <w:rFonts w:ascii="宋体" w:hAnsi="宋体" w:cs="宋体"/>
                <w:color w:val="000000"/>
                <w:szCs w:val="21"/>
              </w:rPr>
            </w:pPr>
            <w:r>
              <w:rPr>
                <w:rFonts w:hint="eastAsia" w:ascii="宋体" w:hAnsi="宋体" w:cs="宋体"/>
                <w:color w:val="000000"/>
                <w:szCs w:val="21"/>
              </w:rPr>
              <w:t>专业</w:t>
            </w:r>
          </w:p>
        </w:tc>
        <w:tc>
          <w:tcPr>
            <w:tcW w:w="1196" w:type="pct"/>
            <w:vAlign w:val="center"/>
          </w:tcPr>
          <w:p>
            <w:pPr>
              <w:jc w:val="center"/>
              <w:rPr>
                <w:rFonts w:ascii="宋体" w:hAnsi="宋体" w:cs="宋体"/>
                <w:color w:val="000000"/>
                <w:szCs w:val="21"/>
              </w:rPr>
            </w:pPr>
            <w:r>
              <w:rPr>
                <w:rFonts w:hint="eastAsia" w:ascii="宋体" w:hAnsi="宋体" w:cs="宋体"/>
                <w:color w:val="000000"/>
                <w:szCs w:val="21"/>
              </w:rPr>
              <w:t>养老保险</w:t>
            </w:r>
          </w:p>
        </w:tc>
        <w:tc>
          <w:tcPr>
            <w:tcW w:w="614" w:type="pct"/>
            <w:vMerge w:val="continue"/>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637" w:type="pct"/>
            <w:vAlign w:val="center"/>
          </w:tcPr>
          <w:p>
            <w:pPr>
              <w:jc w:val="center"/>
              <w:rPr>
                <w:rFonts w:ascii="宋体" w:hAnsi="宋体" w:cs="宋体"/>
                <w:color w:val="000000"/>
                <w:szCs w:val="21"/>
              </w:rPr>
            </w:pPr>
          </w:p>
        </w:tc>
        <w:tc>
          <w:tcPr>
            <w:tcW w:w="433" w:type="pct"/>
            <w:vAlign w:val="center"/>
          </w:tcPr>
          <w:p>
            <w:pPr>
              <w:jc w:val="center"/>
              <w:rPr>
                <w:rFonts w:ascii="宋体" w:hAnsi="宋体" w:cs="宋体"/>
                <w:color w:val="000000"/>
                <w:szCs w:val="21"/>
              </w:rPr>
            </w:pPr>
          </w:p>
        </w:tc>
        <w:tc>
          <w:tcPr>
            <w:tcW w:w="443" w:type="pct"/>
            <w:vAlign w:val="center"/>
          </w:tcPr>
          <w:p>
            <w:pPr>
              <w:jc w:val="center"/>
              <w:rPr>
                <w:rFonts w:ascii="宋体" w:hAnsi="宋体" w:cs="宋体"/>
                <w:color w:val="000000"/>
                <w:szCs w:val="21"/>
              </w:rPr>
            </w:pPr>
          </w:p>
        </w:tc>
        <w:tc>
          <w:tcPr>
            <w:tcW w:w="477" w:type="pct"/>
            <w:vAlign w:val="center"/>
          </w:tcPr>
          <w:p>
            <w:pPr>
              <w:jc w:val="center"/>
              <w:rPr>
                <w:rFonts w:ascii="宋体" w:hAnsi="宋体" w:cs="宋体"/>
                <w:color w:val="000000"/>
                <w:szCs w:val="21"/>
              </w:rPr>
            </w:pPr>
          </w:p>
        </w:tc>
        <w:tc>
          <w:tcPr>
            <w:tcW w:w="1196" w:type="pct"/>
            <w:vAlign w:val="center"/>
          </w:tcPr>
          <w:p>
            <w:pPr>
              <w:jc w:val="center"/>
              <w:rPr>
                <w:rFonts w:ascii="宋体" w:hAnsi="宋体" w:cs="宋体"/>
                <w:color w:val="000000"/>
                <w:szCs w:val="21"/>
              </w:rPr>
            </w:pPr>
          </w:p>
        </w:tc>
        <w:tc>
          <w:tcPr>
            <w:tcW w:w="614" w:type="pct"/>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637" w:type="pct"/>
            <w:vAlign w:val="center"/>
          </w:tcPr>
          <w:p>
            <w:pPr>
              <w:jc w:val="center"/>
              <w:rPr>
                <w:rFonts w:ascii="宋体" w:hAnsi="宋体" w:cs="宋体"/>
                <w:color w:val="000000"/>
                <w:szCs w:val="21"/>
              </w:rPr>
            </w:pPr>
          </w:p>
        </w:tc>
        <w:tc>
          <w:tcPr>
            <w:tcW w:w="433" w:type="pct"/>
            <w:vAlign w:val="center"/>
          </w:tcPr>
          <w:p>
            <w:pPr>
              <w:jc w:val="center"/>
              <w:rPr>
                <w:rFonts w:ascii="宋体" w:hAnsi="宋体" w:cs="宋体"/>
                <w:color w:val="000000"/>
                <w:szCs w:val="21"/>
              </w:rPr>
            </w:pPr>
          </w:p>
        </w:tc>
        <w:tc>
          <w:tcPr>
            <w:tcW w:w="443" w:type="pct"/>
            <w:vAlign w:val="center"/>
          </w:tcPr>
          <w:p>
            <w:pPr>
              <w:jc w:val="center"/>
              <w:rPr>
                <w:rFonts w:ascii="宋体" w:hAnsi="宋体" w:cs="宋体"/>
                <w:color w:val="000000"/>
                <w:szCs w:val="21"/>
              </w:rPr>
            </w:pPr>
          </w:p>
        </w:tc>
        <w:tc>
          <w:tcPr>
            <w:tcW w:w="477" w:type="pct"/>
            <w:vAlign w:val="center"/>
          </w:tcPr>
          <w:p>
            <w:pPr>
              <w:jc w:val="center"/>
              <w:rPr>
                <w:rFonts w:ascii="宋体" w:hAnsi="宋体" w:cs="宋体"/>
                <w:color w:val="000000"/>
                <w:szCs w:val="21"/>
              </w:rPr>
            </w:pPr>
          </w:p>
        </w:tc>
        <w:tc>
          <w:tcPr>
            <w:tcW w:w="1196" w:type="pct"/>
            <w:vAlign w:val="center"/>
          </w:tcPr>
          <w:p>
            <w:pPr>
              <w:jc w:val="center"/>
              <w:rPr>
                <w:rFonts w:ascii="宋体" w:hAnsi="宋体" w:cs="宋体"/>
                <w:color w:val="000000"/>
                <w:szCs w:val="21"/>
              </w:rPr>
            </w:pPr>
          </w:p>
        </w:tc>
        <w:tc>
          <w:tcPr>
            <w:tcW w:w="614" w:type="pct"/>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637" w:type="pct"/>
            <w:vAlign w:val="center"/>
          </w:tcPr>
          <w:p>
            <w:pPr>
              <w:jc w:val="center"/>
              <w:rPr>
                <w:rFonts w:ascii="宋体" w:hAnsi="宋体" w:cs="宋体"/>
                <w:color w:val="000000"/>
                <w:szCs w:val="21"/>
              </w:rPr>
            </w:pPr>
          </w:p>
        </w:tc>
        <w:tc>
          <w:tcPr>
            <w:tcW w:w="433" w:type="pct"/>
            <w:vAlign w:val="center"/>
          </w:tcPr>
          <w:p>
            <w:pPr>
              <w:jc w:val="center"/>
              <w:rPr>
                <w:rFonts w:ascii="宋体" w:hAnsi="宋体" w:cs="宋体"/>
                <w:color w:val="000000"/>
                <w:szCs w:val="21"/>
              </w:rPr>
            </w:pPr>
          </w:p>
        </w:tc>
        <w:tc>
          <w:tcPr>
            <w:tcW w:w="443" w:type="pct"/>
            <w:vAlign w:val="center"/>
          </w:tcPr>
          <w:p>
            <w:pPr>
              <w:jc w:val="center"/>
              <w:rPr>
                <w:rFonts w:ascii="宋体" w:hAnsi="宋体" w:cs="宋体"/>
                <w:color w:val="000000"/>
                <w:szCs w:val="21"/>
              </w:rPr>
            </w:pPr>
          </w:p>
        </w:tc>
        <w:tc>
          <w:tcPr>
            <w:tcW w:w="477" w:type="pct"/>
            <w:vAlign w:val="center"/>
          </w:tcPr>
          <w:p>
            <w:pPr>
              <w:jc w:val="center"/>
              <w:rPr>
                <w:rFonts w:ascii="宋体" w:hAnsi="宋体" w:cs="宋体"/>
                <w:color w:val="000000"/>
                <w:szCs w:val="21"/>
              </w:rPr>
            </w:pPr>
          </w:p>
        </w:tc>
        <w:tc>
          <w:tcPr>
            <w:tcW w:w="1196" w:type="pct"/>
            <w:vAlign w:val="center"/>
          </w:tcPr>
          <w:p>
            <w:pPr>
              <w:jc w:val="center"/>
              <w:rPr>
                <w:rFonts w:ascii="宋体" w:hAnsi="宋体" w:cs="宋体"/>
                <w:color w:val="000000"/>
                <w:szCs w:val="21"/>
              </w:rPr>
            </w:pPr>
          </w:p>
        </w:tc>
        <w:tc>
          <w:tcPr>
            <w:tcW w:w="614" w:type="pct"/>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637" w:type="pct"/>
            <w:vAlign w:val="center"/>
          </w:tcPr>
          <w:p>
            <w:pPr>
              <w:jc w:val="center"/>
              <w:rPr>
                <w:rFonts w:ascii="宋体" w:hAnsi="宋体" w:cs="宋体"/>
                <w:color w:val="000000"/>
                <w:szCs w:val="21"/>
              </w:rPr>
            </w:pPr>
          </w:p>
        </w:tc>
        <w:tc>
          <w:tcPr>
            <w:tcW w:w="433" w:type="pct"/>
            <w:vAlign w:val="center"/>
          </w:tcPr>
          <w:p>
            <w:pPr>
              <w:jc w:val="center"/>
              <w:rPr>
                <w:rFonts w:ascii="宋体" w:hAnsi="宋体" w:cs="宋体"/>
                <w:color w:val="000000"/>
                <w:szCs w:val="21"/>
              </w:rPr>
            </w:pPr>
          </w:p>
        </w:tc>
        <w:tc>
          <w:tcPr>
            <w:tcW w:w="443" w:type="pct"/>
            <w:vAlign w:val="center"/>
          </w:tcPr>
          <w:p>
            <w:pPr>
              <w:jc w:val="center"/>
              <w:rPr>
                <w:rFonts w:ascii="宋体" w:hAnsi="宋体" w:cs="宋体"/>
                <w:color w:val="000000"/>
                <w:szCs w:val="21"/>
              </w:rPr>
            </w:pPr>
          </w:p>
        </w:tc>
        <w:tc>
          <w:tcPr>
            <w:tcW w:w="477" w:type="pct"/>
            <w:vAlign w:val="center"/>
          </w:tcPr>
          <w:p>
            <w:pPr>
              <w:jc w:val="center"/>
              <w:rPr>
                <w:rFonts w:ascii="宋体" w:hAnsi="宋体" w:cs="宋体"/>
                <w:color w:val="000000"/>
                <w:szCs w:val="21"/>
              </w:rPr>
            </w:pPr>
          </w:p>
        </w:tc>
        <w:tc>
          <w:tcPr>
            <w:tcW w:w="1196" w:type="pct"/>
            <w:vAlign w:val="center"/>
          </w:tcPr>
          <w:p>
            <w:pPr>
              <w:jc w:val="center"/>
              <w:rPr>
                <w:rFonts w:ascii="宋体" w:hAnsi="宋体" w:cs="宋体"/>
                <w:color w:val="000000"/>
                <w:szCs w:val="21"/>
              </w:rPr>
            </w:pPr>
          </w:p>
        </w:tc>
        <w:tc>
          <w:tcPr>
            <w:tcW w:w="614" w:type="pct"/>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637" w:type="pct"/>
            <w:vAlign w:val="center"/>
          </w:tcPr>
          <w:p>
            <w:pPr>
              <w:jc w:val="center"/>
              <w:rPr>
                <w:rFonts w:ascii="宋体" w:hAnsi="宋体" w:cs="宋体"/>
                <w:color w:val="000000"/>
                <w:szCs w:val="21"/>
              </w:rPr>
            </w:pPr>
          </w:p>
        </w:tc>
        <w:tc>
          <w:tcPr>
            <w:tcW w:w="433" w:type="pct"/>
            <w:vAlign w:val="center"/>
          </w:tcPr>
          <w:p>
            <w:pPr>
              <w:jc w:val="center"/>
              <w:rPr>
                <w:rFonts w:ascii="宋体" w:hAnsi="宋体" w:cs="宋体"/>
                <w:color w:val="000000"/>
                <w:szCs w:val="21"/>
              </w:rPr>
            </w:pPr>
          </w:p>
        </w:tc>
        <w:tc>
          <w:tcPr>
            <w:tcW w:w="443" w:type="pct"/>
            <w:vAlign w:val="center"/>
          </w:tcPr>
          <w:p>
            <w:pPr>
              <w:jc w:val="center"/>
              <w:rPr>
                <w:rFonts w:ascii="宋体" w:hAnsi="宋体" w:cs="宋体"/>
                <w:color w:val="000000"/>
                <w:szCs w:val="21"/>
              </w:rPr>
            </w:pPr>
          </w:p>
        </w:tc>
        <w:tc>
          <w:tcPr>
            <w:tcW w:w="477" w:type="pct"/>
            <w:vAlign w:val="center"/>
          </w:tcPr>
          <w:p>
            <w:pPr>
              <w:jc w:val="center"/>
              <w:rPr>
                <w:rFonts w:ascii="宋体" w:hAnsi="宋体" w:cs="宋体"/>
                <w:color w:val="000000"/>
                <w:szCs w:val="21"/>
              </w:rPr>
            </w:pPr>
          </w:p>
        </w:tc>
        <w:tc>
          <w:tcPr>
            <w:tcW w:w="1196" w:type="pct"/>
            <w:vAlign w:val="center"/>
          </w:tcPr>
          <w:p>
            <w:pPr>
              <w:jc w:val="center"/>
              <w:rPr>
                <w:rFonts w:ascii="宋体" w:hAnsi="宋体" w:cs="宋体"/>
                <w:color w:val="000000"/>
                <w:szCs w:val="21"/>
              </w:rPr>
            </w:pPr>
          </w:p>
        </w:tc>
        <w:tc>
          <w:tcPr>
            <w:tcW w:w="614" w:type="pct"/>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637" w:type="pct"/>
            <w:vAlign w:val="center"/>
          </w:tcPr>
          <w:p>
            <w:pPr>
              <w:jc w:val="center"/>
              <w:rPr>
                <w:rFonts w:ascii="宋体" w:hAnsi="宋体" w:cs="宋体"/>
                <w:color w:val="000000"/>
                <w:szCs w:val="21"/>
              </w:rPr>
            </w:pPr>
          </w:p>
        </w:tc>
        <w:tc>
          <w:tcPr>
            <w:tcW w:w="433" w:type="pct"/>
            <w:vAlign w:val="center"/>
          </w:tcPr>
          <w:p>
            <w:pPr>
              <w:jc w:val="center"/>
              <w:rPr>
                <w:rFonts w:ascii="宋体" w:hAnsi="宋体" w:cs="宋体"/>
                <w:color w:val="000000"/>
                <w:szCs w:val="21"/>
              </w:rPr>
            </w:pPr>
          </w:p>
        </w:tc>
        <w:tc>
          <w:tcPr>
            <w:tcW w:w="443" w:type="pct"/>
            <w:vAlign w:val="center"/>
          </w:tcPr>
          <w:p>
            <w:pPr>
              <w:jc w:val="center"/>
              <w:rPr>
                <w:rFonts w:ascii="宋体" w:hAnsi="宋体" w:cs="宋体"/>
                <w:color w:val="000000"/>
                <w:szCs w:val="21"/>
              </w:rPr>
            </w:pPr>
          </w:p>
        </w:tc>
        <w:tc>
          <w:tcPr>
            <w:tcW w:w="477" w:type="pct"/>
            <w:vAlign w:val="center"/>
          </w:tcPr>
          <w:p>
            <w:pPr>
              <w:jc w:val="center"/>
              <w:rPr>
                <w:rFonts w:ascii="宋体" w:hAnsi="宋体" w:cs="宋体"/>
                <w:color w:val="000000"/>
                <w:szCs w:val="21"/>
              </w:rPr>
            </w:pPr>
          </w:p>
        </w:tc>
        <w:tc>
          <w:tcPr>
            <w:tcW w:w="1196" w:type="pct"/>
            <w:vAlign w:val="center"/>
          </w:tcPr>
          <w:p>
            <w:pPr>
              <w:jc w:val="center"/>
              <w:rPr>
                <w:rFonts w:ascii="宋体" w:hAnsi="宋体" w:cs="宋体"/>
                <w:color w:val="000000"/>
                <w:szCs w:val="21"/>
              </w:rPr>
            </w:pPr>
          </w:p>
        </w:tc>
        <w:tc>
          <w:tcPr>
            <w:tcW w:w="614" w:type="pct"/>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637" w:type="pct"/>
            <w:vAlign w:val="center"/>
          </w:tcPr>
          <w:p>
            <w:pPr>
              <w:jc w:val="center"/>
              <w:rPr>
                <w:rFonts w:ascii="宋体" w:hAnsi="宋体" w:cs="宋体"/>
                <w:color w:val="000000"/>
                <w:szCs w:val="21"/>
              </w:rPr>
            </w:pPr>
          </w:p>
        </w:tc>
        <w:tc>
          <w:tcPr>
            <w:tcW w:w="433" w:type="pct"/>
            <w:vAlign w:val="center"/>
          </w:tcPr>
          <w:p>
            <w:pPr>
              <w:jc w:val="center"/>
              <w:rPr>
                <w:rFonts w:ascii="宋体" w:hAnsi="宋体" w:cs="宋体"/>
                <w:color w:val="000000"/>
                <w:szCs w:val="21"/>
              </w:rPr>
            </w:pPr>
          </w:p>
        </w:tc>
        <w:tc>
          <w:tcPr>
            <w:tcW w:w="443" w:type="pct"/>
            <w:vAlign w:val="center"/>
          </w:tcPr>
          <w:p>
            <w:pPr>
              <w:jc w:val="center"/>
              <w:rPr>
                <w:rFonts w:ascii="宋体" w:hAnsi="宋体" w:cs="宋体"/>
                <w:color w:val="000000"/>
                <w:szCs w:val="21"/>
              </w:rPr>
            </w:pPr>
          </w:p>
        </w:tc>
        <w:tc>
          <w:tcPr>
            <w:tcW w:w="477" w:type="pct"/>
            <w:vAlign w:val="center"/>
          </w:tcPr>
          <w:p>
            <w:pPr>
              <w:jc w:val="center"/>
              <w:rPr>
                <w:rFonts w:ascii="宋体" w:hAnsi="宋体" w:cs="宋体"/>
                <w:color w:val="000000"/>
                <w:szCs w:val="21"/>
              </w:rPr>
            </w:pPr>
          </w:p>
        </w:tc>
        <w:tc>
          <w:tcPr>
            <w:tcW w:w="1196" w:type="pct"/>
            <w:vAlign w:val="center"/>
          </w:tcPr>
          <w:p>
            <w:pPr>
              <w:jc w:val="center"/>
              <w:rPr>
                <w:rFonts w:ascii="宋体" w:hAnsi="宋体" w:cs="宋体"/>
                <w:color w:val="000000"/>
                <w:szCs w:val="21"/>
              </w:rPr>
            </w:pPr>
          </w:p>
        </w:tc>
        <w:tc>
          <w:tcPr>
            <w:tcW w:w="614" w:type="pct"/>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637" w:type="pct"/>
            <w:vAlign w:val="center"/>
          </w:tcPr>
          <w:p>
            <w:pPr>
              <w:jc w:val="center"/>
              <w:rPr>
                <w:rFonts w:ascii="宋体" w:hAnsi="宋体" w:cs="宋体"/>
                <w:color w:val="000000"/>
                <w:szCs w:val="21"/>
              </w:rPr>
            </w:pPr>
          </w:p>
        </w:tc>
        <w:tc>
          <w:tcPr>
            <w:tcW w:w="433" w:type="pct"/>
            <w:vAlign w:val="center"/>
          </w:tcPr>
          <w:p>
            <w:pPr>
              <w:jc w:val="center"/>
              <w:rPr>
                <w:rFonts w:ascii="宋体" w:hAnsi="宋体" w:cs="宋体"/>
                <w:color w:val="000000"/>
                <w:szCs w:val="21"/>
              </w:rPr>
            </w:pPr>
          </w:p>
        </w:tc>
        <w:tc>
          <w:tcPr>
            <w:tcW w:w="443" w:type="pct"/>
            <w:vAlign w:val="center"/>
          </w:tcPr>
          <w:p>
            <w:pPr>
              <w:jc w:val="center"/>
              <w:rPr>
                <w:rFonts w:ascii="宋体" w:hAnsi="宋体" w:cs="宋体"/>
                <w:color w:val="000000"/>
                <w:szCs w:val="21"/>
              </w:rPr>
            </w:pPr>
          </w:p>
        </w:tc>
        <w:tc>
          <w:tcPr>
            <w:tcW w:w="477" w:type="pct"/>
            <w:vAlign w:val="center"/>
          </w:tcPr>
          <w:p>
            <w:pPr>
              <w:jc w:val="center"/>
              <w:rPr>
                <w:rFonts w:ascii="宋体" w:hAnsi="宋体" w:cs="宋体"/>
                <w:color w:val="000000"/>
                <w:szCs w:val="21"/>
              </w:rPr>
            </w:pPr>
          </w:p>
        </w:tc>
        <w:tc>
          <w:tcPr>
            <w:tcW w:w="1196" w:type="pct"/>
            <w:vAlign w:val="center"/>
          </w:tcPr>
          <w:p>
            <w:pPr>
              <w:jc w:val="center"/>
              <w:rPr>
                <w:rFonts w:ascii="宋体" w:hAnsi="宋体" w:cs="宋体"/>
                <w:color w:val="000000"/>
                <w:szCs w:val="21"/>
              </w:rPr>
            </w:pPr>
          </w:p>
        </w:tc>
        <w:tc>
          <w:tcPr>
            <w:tcW w:w="614" w:type="pct"/>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637" w:type="pct"/>
            <w:vAlign w:val="center"/>
          </w:tcPr>
          <w:p>
            <w:pPr>
              <w:jc w:val="center"/>
              <w:rPr>
                <w:rFonts w:ascii="宋体" w:hAnsi="宋体" w:cs="宋体"/>
                <w:color w:val="000000"/>
                <w:szCs w:val="21"/>
              </w:rPr>
            </w:pPr>
          </w:p>
        </w:tc>
        <w:tc>
          <w:tcPr>
            <w:tcW w:w="433" w:type="pct"/>
            <w:vAlign w:val="center"/>
          </w:tcPr>
          <w:p>
            <w:pPr>
              <w:jc w:val="center"/>
              <w:rPr>
                <w:rFonts w:ascii="宋体" w:hAnsi="宋体" w:cs="宋体"/>
                <w:color w:val="000000"/>
                <w:szCs w:val="21"/>
              </w:rPr>
            </w:pPr>
          </w:p>
        </w:tc>
        <w:tc>
          <w:tcPr>
            <w:tcW w:w="443" w:type="pct"/>
            <w:vAlign w:val="center"/>
          </w:tcPr>
          <w:p>
            <w:pPr>
              <w:jc w:val="center"/>
              <w:rPr>
                <w:rFonts w:ascii="宋体" w:hAnsi="宋体" w:cs="宋体"/>
                <w:color w:val="000000"/>
                <w:szCs w:val="21"/>
              </w:rPr>
            </w:pPr>
          </w:p>
        </w:tc>
        <w:tc>
          <w:tcPr>
            <w:tcW w:w="477" w:type="pct"/>
            <w:vAlign w:val="center"/>
          </w:tcPr>
          <w:p>
            <w:pPr>
              <w:jc w:val="center"/>
              <w:rPr>
                <w:rFonts w:ascii="宋体" w:hAnsi="宋体" w:cs="宋体"/>
                <w:color w:val="000000"/>
                <w:szCs w:val="21"/>
              </w:rPr>
            </w:pPr>
          </w:p>
        </w:tc>
        <w:tc>
          <w:tcPr>
            <w:tcW w:w="1196" w:type="pct"/>
            <w:vAlign w:val="center"/>
          </w:tcPr>
          <w:p>
            <w:pPr>
              <w:jc w:val="center"/>
              <w:rPr>
                <w:rFonts w:ascii="宋体" w:hAnsi="宋体" w:cs="宋体"/>
                <w:color w:val="000000"/>
                <w:szCs w:val="21"/>
              </w:rPr>
            </w:pPr>
          </w:p>
        </w:tc>
        <w:tc>
          <w:tcPr>
            <w:tcW w:w="614" w:type="pct"/>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637" w:type="pct"/>
            <w:vAlign w:val="center"/>
          </w:tcPr>
          <w:p>
            <w:pPr>
              <w:jc w:val="center"/>
              <w:rPr>
                <w:rFonts w:ascii="宋体" w:hAnsi="宋体" w:cs="宋体"/>
                <w:color w:val="000000"/>
                <w:szCs w:val="21"/>
              </w:rPr>
            </w:pPr>
          </w:p>
        </w:tc>
        <w:tc>
          <w:tcPr>
            <w:tcW w:w="433" w:type="pct"/>
            <w:vAlign w:val="center"/>
          </w:tcPr>
          <w:p>
            <w:pPr>
              <w:jc w:val="center"/>
              <w:rPr>
                <w:rFonts w:ascii="宋体" w:hAnsi="宋体" w:cs="宋体"/>
                <w:color w:val="000000"/>
                <w:szCs w:val="21"/>
              </w:rPr>
            </w:pPr>
          </w:p>
        </w:tc>
        <w:tc>
          <w:tcPr>
            <w:tcW w:w="443" w:type="pct"/>
            <w:vAlign w:val="center"/>
          </w:tcPr>
          <w:p>
            <w:pPr>
              <w:jc w:val="center"/>
              <w:rPr>
                <w:rFonts w:ascii="宋体" w:hAnsi="宋体" w:cs="宋体"/>
                <w:color w:val="000000"/>
                <w:szCs w:val="21"/>
              </w:rPr>
            </w:pPr>
          </w:p>
        </w:tc>
        <w:tc>
          <w:tcPr>
            <w:tcW w:w="477" w:type="pct"/>
            <w:vAlign w:val="center"/>
          </w:tcPr>
          <w:p>
            <w:pPr>
              <w:jc w:val="center"/>
              <w:rPr>
                <w:rFonts w:ascii="宋体" w:hAnsi="宋体" w:cs="宋体"/>
                <w:color w:val="000000"/>
                <w:szCs w:val="21"/>
              </w:rPr>
            </w:pPr>
          </w:p>
        </w:tc>
        <w:tc>
          <w:tcPr>
            <w:tcW w:w="1196" w:type="pct"/>
            <w:vAlign w:val="center"/>
          </w:tcPr>
          <w:p>
            <w:pPr>
              <w:jc w:val="center"/>
              <w:rPr>
                <w:rFonts w:ascii="宋体" w:hAnsi="宋体" w:cs="宋体"/>
                <w:color w:val="000000"/>
                <w:szCs w:val="21"/>
              </w:rPr>
            </w:pPr>
          </w:p>
        </w:tc>
        <w:tc>
          <w:tcPr>
            <w:tcW w:w="614" w:type="pct"/>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637" w:type="pct"/>
            <w:vAlign w:val="center"/>
          </w:tcPr>
          <w:p>
            <w:pPr>
              <w:jc w:val="center"/>
              <w:rPr>
                <w:rFonts w:ascii="宋体" w:hAnsi="宋体" w:cs="宋体"/>
                <w:color w:val="000000"/>
                <w:szCs w:val="21"/>
              </w:rPr>
            </w:pPr>
          </w:p>
        </w:tc>
        <w:tc>
          <w:tcPr>
            <w:tcW w:w="433" w:type="pct"/>
            <w:vAlign w:val="center"/>
          </w:tcPr>
          <w:p>
            <w:pPr>
              <w:jc w:val="center"/>
              <w:rPr>
                <w:rFonts w:ascii="宋体" w:hAnsi="宋体" w:cs="宋体"/>
                <w:color w:val="000000"/>
                <w:szCs w:val="21"/>
              </w:rPr>
            </w:pPr>
          </w:p>
        </w:tc>
        <w:tc>
          <w:tcPr>
            <w:tcW w:w="443" w:type="pct"/>
            <w:vAlign w:val="center"/>
          </w:tcPr>
          <w:p>
            <w:pPr>
              <w:jc w:val="center"/>
              <w:rPr>
                <w:rFonts w:ascii="宋体" w:hAnsi="宋体" w:cs="宋体"/>
                <w:color w:val="000000"/>
                <w:szCs w:val="21"/>
              </w:rPr>
            </w:pPr>
          </w:p>
        </w:tc>
        <w:tc>
          <w:tcPr>
            <w:tcW w:w="477" w:type="pct"/>
            <w:vAlign w:val="center"/>
          </w:tcPr>
          <w:p>
            <w:pPr>
              <w:jc w:val="center"/>
              <w:rPr>
                <w:rFonts w:ascii="宋体" w:hAnsi="宋体" w:cs="宋体"/>
                <w:color w:val="000000"/>
                <w:szCs w:val="21"/>
              </w:rPr>
            </w:pPr>
          </w:p>
        </w:tc>
        <w:tc>
          <w:tcPr>
            <w:tcW w:w="1196" w:type="pct"/>
            <w:vAlign w:val="center"/>
          </w:tcPr>
          <w:p>
            <w:pPr>
              <w:jc w:val="center"/>
              <w:rPr>
                <w:rFonts w:ascii="宋体" w:hAnsi="宋体" w:cs="宋体"/>
                <w:color w:val="000000"/>
                <w:szCs w:val="21"/>
              </w:rPr>
            </w:pPr>
          </w:p>
        </w:tc>
        <w:tc>
          <w:tcPr>
            <w:tcW w:w="614" w:type="pct"/>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637" w:type="pct"/>
            <w:vAlign w:val="center"/>
          </w:tcPr>
          <w:p>
            <w:pPr>
              <w:jc w:val="center"/>
              <w:rPr>
                <w:rFonts w:ascii="宋体" w:hAnsi="宋体" w:cs="宋体"/>
                <w:color w:val="000000"/>
                <w:szCs w:val="21"/>
              </w:rPr>
            </w:pPr>
          </w:p>
        </w:tc>
        <w:tc>
          <w:tcPr>
            <w:tcW w:w="433" w:type="pct"/>
            <w:vAlign w:val="center"/>
          </w:tcPr>
          <w:p>
            <w:pPr>
              <w:jc w:val="center"/>
              <w:rPr>
                <w:rFonts w:ascii="宋体" w:hAnsi="宋体" w:cs="宋体"/>
                <w:color w:val="000000"/>
                <w:szCs w:val="21"/>
              </w:rPr>
            </w:pPr>
          </w:p>
        </w:tc>
        <w:tc>
          <w:tcPr>
            <w:tcW w:w="443" w:type="pct"/>
            <w:vAlign w:val="center"/>
          </w:tcPr>
          <w:p>
            <w:pPr>
              <w:jc w:val="center"/>
              <w:rPr>
                <w:rFonts w:ascii="宋体" w:hAnsi="宋体" w:cs="宋体"/>
                <w:color w:val="000000"/>
                <w:szCs w:val="21"/>
              </w:rPr>
            </w:pPr>
          </w:p>
        </w:tc>
        <w:tc>
          <w:tcPr>
            <w:tcW w:w="477" w:type="pct"/>
            <w:vAlign w:val="center"/>
          </w:tcPr>
          <w:p>
            <w:pPr>
              <w:jc w:val="center"/>
              <w:rPr>
                <w:rFonts w:ascii="宋体" w:hAnsi="宋体" w:cs="宋体"/>
                <w:color w:val="000000"/>
                <w:szCs w:val="21"/>
              </w:rPr>
            </w:pPr>
          </w:p>
        </w:tc>
        <w:tc>
          <w:tcPr>
            <w:tcW w:w="1196" w:type="pct"/>
            <w:vAlign w:val="center"/>
          </w:tcPr>
          <w:p>
            <w:pPr>
              <w:jc w:val="center"/>
              <w:rPr>
                <w:rFonts w:ascii="宋体" w:hAnsi="宋体" w:cs="宋体"/>
                <w:color w:val="000000"/>
                <w:szCs w:val="21"/>
              </w:rPr>
            </w:pPr>
          </w:p>
        </w:tc>
        <w:tc>
          <w:tcPr>
            <w:tcW w:w="614" w:type="pct"/>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637" w:type="pct"/>
            <w:vAlign w:val="center"/>
          </w:tcPr>
          <w:p>
            <w:pPr>
              <w:jc w:val="center"/>
              <w:rPr>
                <w:rFonts w:ascii="宋体" w:hAnsi="宋体" w:cs="宋体"/>
                <w:color w:val="000000"/>
                <w:szCs w:val="21"/>
              </w:rPr>
            </w:pPr>
          </w:p>
        </w:tc>
        <w:tc>
          <w:tcPr>
            <w:tcW w:w="433" w:type="pct"/>
            <w:vAlign w:val="center"/>
          </w:tcPr>
          <w:p>
            <w:pPr>
              <w:jc w:val="center"/>
              <w:rPr>
                <w:rFonts w:ascii="宋体" w:hAnsi="宋体" w:cs="宋体"/>
                <w:color w:val="000000"/>
                <w:szCs w:val="21"/>
              </w:rPr>
            </w:pPr>
          </w:p>
        </w:tc>
        <w:tc>
          <w:tcPr>
            <w:tcW w:w="443" w:type="pct"/>
            <w:vAlign w:val="center"/>
          </w:tcPr>
          <w:p>
            <w:pPr>
              <w:jc w:val="center"/>
              <w:rPr>
                <w:rFonts w:ascii="宋体" w:hAnsi="宋体" w:cs="宋体"/>
                <w:color w:val="000000"/>
                <w:szCs w:val="21"/>
              </w:rPr>
            </w:pPr>
          </w:p>
        </w:tc>
        <w:tc>
          <w:tcPr>
            <w:tcW w:w="477" w:type="pct"/>
            <w:vAlign w:val="center"/>
          </w:tcPr>
          <w:p>
            <w:pPr>
              <w:jc w:val="center"/>
              <w:rPr>
                <w:rFonts w:ascii="宋体" w:hAnsi="宋体" w:cs="宋体"/>
                <w:color w:val="000000"/>
                <w:szCs w:val="21"/>
              </w:rPr>
            </w:pPr>
          </w:p>
        </w:tc>
        <w:tc>
          <w:tcPr>
            <w:tcW w:w="1196" w:type="pct"/>
            <w:vAlign w:val="center"/>
          </w:tcPr>
          <w:p>
            <w:pPr>
              <w:jc w:val="center"/>
              <w:rPr>
                <w:rFonts w:ascii="宋体" w:hAnsi="宋体" w:cs="宋体"/>
                <w:color w:val="000000"/>
                <w:szCs w:val="21"/>
              </w:rPr>
            </w:pPr>
          </w:p>
        </w:tc>
        <w:tc>
          <w:tcPr>
            <w:tcW w:w="614" w:type="pct"/>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637" w:type="pct"/>
            <w:vAlign w:val="center"/>
          </w:tcPr>
          <w:p>
            <w:pPr>
              <w:jc w:val="center"/>
              <w:rPr>
                <w:rFonts w:ascii="宋体" w:hAnsi="宋体" w:cs="宋体"/>
                <w:color w:val="000000"/>
                <w:szCs w:val="21"/>
              </w:rPr>
            </w:pPr>
          </w:p>
        </w:tc>
        <w:tc>
          <w:tcPr>
            <w:tcW w:w="433" w:type="pct"/>
            <w:vAlign w:val="center"/>
          </w:tcPr>
          <w:p>
            <w:pPr>
              <w:jc w:val="center"/>
              <w:rPr>
                <w:rFonts w:ascii="宋体" w:hAnsi="宋体" w:cs="宋体"/>
                <w:color w:val="000000"/>
                <w:szCs w:val="21"/>
              </w:rPr>
            </w:pPr>
          </w:p>
        </w:tc>
        <w:tc>
          <w:tcPr>
            <w:tcW w:w="443" w:type="pct"/>
            <w:vAlign w:val="center"/>
          </w:tcPr>
          <w:p>
            <w:pPr>
              <w:jc w:val="center"/>
              <w:rPr>
                <w:rFonts w:ascii="宋体" w:hAnsi="宋体" w:cs="宋体"/>
                <w:color w:val="000000"/>
                <w:szCs w:val="21"/>
              </w:rPr>
            </w:pPr>
          </w:p>
        </w:tc>
        <w:tc>
          <w:tcPr>
            <w:tcW w:w="477" w:type="pct"/>
            <w:vAlign w:val="center"/>
          </w:tcPr>
          <w:p>
            <w:pPr>
              <w:jc w:val="center"/>
              <w:rPr>
                <w:rFonts w:ascii="宋体" w:hAnsi="宋体" w:cs="宋体"/>
                <w:color w:val="000000"/>
                <w:szCs w:val="21"/>
              </w:rPr>
            </w:pPr>
          </w:p>
        </w:tc>
        <w:tc>
          <w:tcPr>
            <w:tcW w:w="1196" w:type="pct"/>
            <w:vAlign w:val="center"/>
          </w:tcPr>
          <w:p>
            <w:pPr>
              <w:jc w:val="center"/>
              <w:rPr>
                <w:rFonts w:ascii="宋体" w:hAnsi="宋体" w:cs="宋体"/>
                <w:color w:val="000000"/>
                <w:szCs w:val="21"/>
              </w:rPr>
            </w:pPr>
          </w:p>
        </w:tc>
        <w:tc>
          <w:tcPr>
            <w:tcW w:w="614" w:type="pct"/>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637" w:type="pct"/>
            <w:vAlign w:val="center"/>
          </w:tcPr>
          <w:p>
            <w:pPr>
              <w:jc w:val="center"/>
              <w:rPr>
                <w:rFonts w:ascii="宋体" w:hAnsi="宋体" w:cs="宋体"/>
                <w:color w:val="000000"/>
                <w:szCs w:val="21"/>
              </w:rPr>
            </w:pPr>
          </w:p>
        </w:tc>
        <w:tc>
          <w:tcPr>
            <w:tcW w:w="433" w:type="pct"/>
            <w:vAlign w:val="center"/>
          </w:tcPr>
          <w:p>
            <w:pPr>
              <w:jc w:val="center"/>
              <w:rPr>
                <w:rFonts w:ascii="宋体" w:hAnsi="宋体" w:cs="宋体"/>
                <w:color w:val="000000"/>
                <w:szCs w:val="21"/>
              </w:rPr>
            </w:pPr>
          </w:p>
        </w:tc>
        <w:tc>
          <w:tcPr>
            <w:tcW w:w="443" w:type="pct"/>
            <w:vAlign w:val="center"/>
          </w:tcPr>
          <w:p>
            <w:pPr>
              <w:jc w:val="center"/>
              <w:rPr>
                <w:rFonts w:ascii="宋体" w:hAnsi="宋体" w:cs="宋体"/>
                <w:color w:val="000000"/>
                <w:szCs w:val="21"/>
              </w:rPr>
            </w:pPr>
          </w:p>
        </w:tc>
        <w:tc>
          <w:tcPr>
            <w:tcW w:w="477" w:type="pct"/>
            <w:vAlign w:val="center"/>
          </w:tcPr>
          <w:p>
            <w:pPr>
              <w:jc w:val="center"/>
              <w:rPr>
                <w:rFonts w:ascii="宋体" w:hAnsi="宋体" w:cs="宋体"/>
                <w:color w:val="000000"/>
                <w:szCs w:val="21"/>
              </w:rPr>
            </w:pPr>
          </w:p>
        </w:tc>
        <w:tc>
          <w:tcPr>
            <w:tcW w:w="1196" w:type="pct"/>
            <w:vAlign w:val="center"/>
          </w:tcPr>
          <w:p>
            <w:pPr>
              <w:jc w:val="center"/>
              <w:rPr>
                <w:rFonts w:ascii="宋体" w:hAnsi="宋体" w:cs="宋体"/>
                <w:color w:val="000000"/>
                <w:szCs w:val="21"/>
              </w:rPr>
            </w:pPr>
          </w:p>
        </w:tc>
        <w:tc>
          <w:tcPr>
            <w:tcW w:w="614" w:type="pct"/>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637" w:type="pct"/>
            <w:vAlign w:val="center"/>
          </w:tcPr>
          <w:p>
            <w:pPr>
              <w:jc w:val="center"/>
              <w:rPr>
                <w:rFonts w:ascii="宋体" w:hAnsi="宋体" w:cs="宋体"/>
                <w:color w:val="000000"/>
                <w:szCs w:val="21"/>
              </w:rPr>
            </w:pPr>
          </w:p>
        </w:tc>
        <w:tc>
          <w:tcPr>
            <w:tcW w:w="433" w:type="pct"/>
            <w:vAlign w:val="center"/>
          </w:tcPr>
          <w:p>
            <w:pPr>
              <w:jc w:val="center"/>
              <w:rPr>
                <w:rFonts w:ascii="宋体" w:hAnsi="宋体" w:cs="宋体"/>
                <w:color w:val="000000"/>
                <w:szCs w:val="21"/>
              </w:rPr>
            </w:pPr>
          </w:p>
        </w:tc>
        <w:tc>
          <w:tcPr>
            <w:tcW w:w="443" w:type="pct"/>
            <w:vAlign w:val="center"/>
          </w:tcPr>
          <w:p>
            <w:pPr>
              <w:jc w:val="center"/>
              <w:rPr>
                <w:rFonts w:ascii="宋体" w:hAnsi="宋体" w:cs="宋体"/>
                <w:color w:val="000000"/>
                <w:szCs w:val="21"/>
              </w:rPr>
            </w:pPr>
          </w:p>
        </w:tc>
        <w:tc>
          <w:tcPr>
            <w:tcW w:w="477" w:type="pct"/>
            <w:vAlign w:val="center"/>
          </w:tcPr>
          <w:p>
            <w:pPr>
              <w:jc w:val="center"/>
              <w:rPr>
                <w:rFonts w:ascii="宋体" w:hAnsi="宋体" w:cs="宋体"/>
                <w:color w:val="000000"/>
                <w:szCs w:val="21"/>
              </w:rPr>
            </w:pPr>
          </w:p>
        </w:tc>
        <w:tc>
          <w:tcPr>
            <w:tcW w:w="1196" w:type="pct"/>
            <w:vAlign w:val="center"/>
          </w:tcPr>
          <w:p>
            <w:pPr>
              <w:jc w:val="center"/>
              <w:rPr>
                <w:rFonts w:ascii="宋体" w:hAnsi="宋体" w:cs="宋体"/>
                <w:color w:val="000000"/>
                <w:szCs w:val="21"/>
              </w:rPr>
            </w:pPr>
          </w:p>
        </w:tc>
        <w:tc>
          <w:tcPr>
            <w:tcW w:w="614" w:type="pct"/>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637" w:type="pct"/>
            <w:vAlign w:val="center"/>
          </w:tcPr>
          <w:p>
            <w:pPr>
              <w:jc w:val="center"/>
              <w:rPr>
                <w:rFonts w:ascii="宋体" w:hAnsi="宋体" w:cs="宋体"/>
                <w:color w:val="000000"/>
                <w:szCs w:val="21"/>
              </w:rPr>
            </w:pPr>
          </w:p>
        </w:tc>
        <w:tc>
          <w:tcPr>
            <w:tcW w:w="433" w:type="pct"/>
            <w:vAlign w:val="center"/>
          </w:tcPr>
          <w:p>
            <w:pPr>
              <w:jc w:val="center"/>
              <w:rPr>
                <w:rFonts w:ascii="宋体" w:hAnsi="宋体" w:cs="宋体"/>
                <w:color w:val="000000"/>
                <w:szCs w:val="21"/>
              </w:rPr>
            </w:pPr>
          </w:p>
        </w:tc>
        <w:tc>
          <w:tcPr>
            <w:tcW w:w="443" w:type="pct"/>
            <w:vAlign w:val="center"/>
          </w:tcPr>
          <w:p>
            <w:pPr>
              <w:jc w:val="center"/>
              <w:rPr>
                <w:rFonts w:ascii="宋体" w:hAnsi="宋体" w:cs="宋体"/>
                <w:color w:val="000000"/>
                <w:szCs w:val="21"/>
              </w:rPr>
            </w:pPr>
          </w:p>
        </w:tc>
        <w:tc>
          <w:tcPr>
            <w:tcW w:w="477" w:type="pct"/>
            <w:vAlign w:val="center"/>
          </w:tcPr>
          <w:p>
            <w:pPr>
              <w:jc w:val="center"/>
              <w:rPr>
                <w:rFonts w:ascii="宋体" w:hAnsi="宋体" w:cs="宋体"/>
                <w:color w:val="000000"/>
                <w:szCs w:val="21"/>
              </w:rPr>
            </w:pPr>
          </w:p>
        </w:tc>
        <w:tc>
          <w:tcPr>
            <w:tcW w:w="1196" w:type="pct"/>
            <w:vAlign w:val="center"/>
          </w:tcPr>
          <w:p>
            <w:pPr>
              <w:jc w:val="center"/>
              <w:rPr>
                <w:rFonts w:ascii="宋体" w:hAnsi="宋体" w:cs="宋体"/>
                <w:color w:val="000000"/>
                <w:szCs w:val="21"/>
              </w:rPr>
            </w:pPr>
          </w:p>
        </w:tc>
        <w:tc>
          <w:tcPr>
            <w:tcW w:w="614" w:type="pct"/>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637" w:type="pct"/>
            <w:vAlign w:val="center"/>
          </w:tcPr>
          <w:p>
            <w:pPr>
              <w:jc w:val="center"/>
              <w:rPr>
                <w:rFonts w:ascii="宋体" w:hAnsi="宋体" w:cs="宋体"/>
                <w:color w:val="000000"/>
                <w:szCs w:val="21"/>
              </w:rPr>
            </w:pPr>
          </w:p>
        </w:tc>
        <w:tc>
          <w:tcPr>
            <w:tcW w:w="433" w:type="pct"/>
            <w:vAlign w:val="center"/>
          </w:tcPr>
          <w:p>
            <w:pPr>
              <w:jc w:val="center"/>
              <w:rPr>
                <w:rFonts w:ascii="宋体" w:hAnsi="宋体" w:cs="宋体"/>
                <w:color w:val="000000"/>
                <w:szCs w:val="21"/>
              </w:rPr>
            </w:pPr>
          </w:p>
        </w:tc>
        <w:tc>
          <w:tcPr>
            <w:tcW w:w="443" w:type="pct"/>
            <w:vAlign w:val="center"/>
          </w:tcPr>
          <w:p>
            <w:pPr>
              <w:jc w:val="center"/>
              <w:rPr>
                <w:rFonts w:ascii="宋体" w:hAnsi="宋体" w:cs="宋体"/>
                <w:color w:val="000000"/>
                <w:szCs w:val="21"/>
              </w:rPr>
            </w:pPr>
          </w:p>
        </w:tc>
        <w:tc>
          <w:tcPr>
            <w:tcW w:w="477" w:type="pct"/>
            <w:vAlign w:val="center"/>
          </w:tcPr>
          <w:p>
            <w:pPr>
              <w:jc w:val="center"/>
              <w:rPr>
                <w:rFonts w:ascii="宋体" w:hAnsi="宋体" w:cs="宋体"/>
                <w:color w:val="000000"/>
                <w:szCs w:val="21"/>
              </w:rPr>
            </w:pPr>
          </w:p>
        </w:tc>
        <w:tc>
          <w:tcPr>
            <w:tcW w:w="1196" w:type="pct"/>
            <w:vAlign w:val="center"/>
          </w:tcPr>
          <w:p>
            <w:pPr>
              <w:jc w:val="center"/>
              <w:rPr>
                <w:rFonts w:ascii="宋体" w:hAnsi="宋体" w:cs="宋体"/>
                <w:color w:val="000000"/>
                <w:szCs w:val="21"/>
              </w:rPr>
            </w:pPr>
          </w:p>
        </w:tc>
        <w:tc>
          <w:tcPr>
            <w:tcW w:w="614" w:type="pct"/>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637" w:type="pct"/>
            <w:vAlign w:val="center"/>
          </w:tcPr>
          <w:p>
            <w:pPr>
              <w:jc w:val="center"/>
              <w:rPr>
                <w:rFonts w:ascii="宋体" w:hAnsi="宋体" w:cs="宋体"/>
                <w:color w:val="000000"/>
                <w:szCs w:val="21"/>
              </w:rPr>
            </w:pPr>
          </w:p>
        </w:tc>
        <w:tc>
          <w:tcPr>
            <w:tcW w:w="433" w:type="pct"/>
            <w:vAlign w:val="center"/>
          </w:tcPr>
          <w:p>
            <w:pPr>
              <w:jc w:val="center"/>
              <w:rPr>
                <w:rFonts w:ascii="宋体" w:hAnsi="宋体" w:cs="宋体"/>
                <w:color w:val="000000"/>
                <w:szCs w:val="21"/>
              </w:rPr>
            </w:pPr>
          </w:p>
        </w:tc>
        <w:tc>
          <w:tcPr>
            <w:tcW w:w="443" w:type="pct"/>
            <w:vAlign w:val="center"/>
          </w:tcPr>
          <w:p>
            <w:pPr>
              <w:jc w:val="center"/>
              <w:rPr>
                <w:rFonts w:ascii="宋体" w:hAnsi="宋体" w:cs="宋体"/>
                <w:color w:val="000000"/>
                <w:szCs w:val="21"/>
              </w:rPr>
            </w:pPr>
          </w:p>
        </w:tc>
        <w:tc>
          <w:tcPr>
            <w:tcW w:w="477" w:type="pct"/>
            <w:vAlign w:val="center"/>
          </w:tcPr>
          <w:p>
            <w:pPr>
              <w:jc w:val="center"/>
              <w:rPr>
                <w:rFonts w:ascii="宋体" w:hAnsi="宋体" w:cs="宋体"/>
                <w:color w:val="000000"/>
                <w:szCs w:val="21"/>
              </w:rPr>
            </w:pPr>
          </w:p>
        </w:tc>
        <w:tc>
          <w:tcPr>
            <w:tcW w:w="1196" w:type="pct"/>
            <w:vAlign w:val="center"/>
          </w:tcPr>
          <w:p>
            <w:pPr>
              <w:jc w:val="center"/>
              <w:rPr>
                <w:rFonts w:ascii="宋体" w:hAnsi="宋体" w:cs="宋体"/>
                <w:color w:val="000000"/>
                <w:szCs w:val="21"/>
              </w:rPr>
            </w:pPr>
          </w:p>
        </w:tc>
        <w:tc>
          <w:tcPr>
            <w:tcW w:w="614" w:type="pct"/>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398" w:type="pct"/>
            <w:vAlign w:val="center"/>
          </w:tcPr>
          <w:p>
            <w:pPr>
              <w:jc w:val="center"/>
              <w:rPr>
                <w:rFonts w:ascii="宋体" w:hAnsi="宋体" w:cs="宋体"/>
                <w:color w:val="000000"/>
                <w:szCs w:val="21"/>
              </w:rPr>
            </w:pPr>
          </w:p>
        </w:tc>
        <w:tc>
          <w:tcPr>
            <w:tcW w:w="637" w:type="pct"/>
            <w:vAlign w:val="center"/>
          </w:tcPr>
          <w:p>
            <w:pPr>
              <w:jc w:val="center"/>
              <w:rPr>
                <w:rFonts w:ascii="宋体" w:hAnsi="宋体" w:cs="宋体"/>
                <w:color w:val="000000"/>
                <w:szCs w:val="21"/>
              </w:rPr>
            </w:pPr>
          </w:p>
        </w:tc>
        <w:tc>
          <w:tcPr>
            <w:tcW w:w="433" w:type="pct"/>
            <w:vAlign w:val="center"/>
          </w:tcPr>
          <w:p>
            <w:pPr>
              <w:jc w:val="center"/>
              <w:rPr>
                <w:rFonts w:ascii="宋体" w:hAnsi="宋体" w:cs="宋体"/>
                <w:color w:val="000000"/>
                <w:szCs w:val="21"/>
              </w:rPr>
            </w:pPr>
          </w:p>
        </w:tc>
        <w:tc>
          <w:tcPr>
            <w:tcW w:w="443" w:type="pct"/>
            <w:vAlign w:val="center"/>
          </w:tcPr>
          <w:p>
            <w:pPr>
              <w:jc w:val="center"/>
              <w:rPr>
                <w:rFonts w:ascii="宋体" w:hAnsi="宋体" w:cs="宋体"/>
                <w:color w:val="000000"/>
                <w:szCs w:val="21"/>
              </w:rPr>
            </w:pPr>
          </w:p>
        </w:tc>
        <w:tc>
          <w:tcPr>
            <w:tcW w:w="477" w:type="pct"/>
            <w:vAlign w:val="center"/>
          </w:tcPr>
          <w:p>
            <w:pPr>
              <w:jc w:val="center"/>
              <w:rPr>
                <w:rFonts w:ascii="宋体" w:hAnsi="宋体" w:cs="宋体"/>
                <w:color w:val="000000"/>
                <w:szCs w:val="21"/>
              </w:rPr>
            </w:pPr>
          </w:p>
        </w:tc>
        <w:tc>
          <w:tcPr>
            <w:tcW w:w="1196" w:type="pct"/>
            <w:vAlign w:val="center"/>
          </w:tcPr>
          <w:p>
            <w:pPr>
              <w:jc w:val="center"/>
              <w:rPr>
                <w:rFonts w:ascii="宋体" w:hAnsi="宋体" w:cs="宋体"/>
                <w:color w:val="000000"/>
                <w:szCs w:val="21"/>
              </w:rPr>
            </w:pPr>
          </w:p>
        </w:tc>
        <w:tc>
          <w:tcPr>
            <w:tcW w:w="614" w:type="pct"/>
            <w:vAlign w:val="center"/>
          </w:tcPr>
          <w:p>
            <w:pPr>
              <w:jc w:val="center"/>
              <w:rPr>
                <w:rFonts w:ascii="宋体" w:hAnsi="宋体" w:cs="宋体"/>
                <w:color w:val="000000"/>
                <w:szCs w:val="21"/>
              </w:rPr>
            </w:pPr>
          </w:p>
        </w:tc>
      </w:tr>
    </w:tbl>
    <w:p>
      <w:pPr>
        <w:spacing w:line="420" w:lineRule="exact"/>
        <w:rPr>
          <w:rFonts w:ascii="宋体" w:hAnsi="宋体" w:cs="宋体"/>
          <w:color w:val="000000"/>
          <w:szCs w:val="21"/>
        </w:rPr>
      </w:pPr>
    </w:p>
    <w:bookmarkEnd w:id="178"/>
    <w:bookmarkEnd w:id="179"/>
    <w:p>
      <w:pPr>
        <w:jc w:val="center"/>
        <w:rPr>
          <w:rFonts w:ascii="宋体" w:hAnsi="宋体" w:cs="宋体"/>
          <w:b/>
          <w:sz w:val="28"/>
          <w:szCs w:val="28"/>
        </w:rPr>
      </w:pPr>
    </w:p>
    <w:p>
      <w:pPr>
        <w:pStyle w:val="2"/>
        <w:rPr>
          <w:rFonts w:ascii="宋体" w:hAnsi="宋体" w:cs="宋体"/>
          <w:b/>
          <w:sz w:val="28"/>
          <w:szCs w:val="28"/>
        </w:rPr>
      </w:pPr>
    </w:p>
    <w:p/>
    <w:p>
      <w:pPr>
        <w:widowControl/>
        <w:spacing w:line="360" w:lineRule="auto"/>
        <w:jc w:val="center"/>
        <w:outlineLvl w:val="1"/>
        <w:rPr>
          <w:rFonts w:ascii="宋体" w:hAnsi="宋体" w:cs="宋体"/>
          <w:b/>
          <w:bCs/>
          <w:kern w:val="0"/>
          <w:sz w:val="30"/>
          <w:szCs w:val="30"/>
        </w:rPr>
      </w:pPr>
      <w:bookmarkStart w:id="182" w:name="_Toc20930"/>
      <w:bookmarkStart w:id="183" w:name="_Toc4937"/>
      <w:bookmarkStart w:id="184" w:name="_Toc429748310"/>
      <w:bookmarkStart w:id="185" w:name="_Toc16866"/>
      <w:bookmarkStart w:id="186" w:name="_Toc429747010"/>
      <w:bookmarkStart w:id="187" w:name="_Toc30402"/>
      <w:bookmarkStart w:id="188" w:name="_Toc2317"/>
      <w:r>
        <w:rPr>
          <w:rFonts w:hint="eastAsia" w:ascii="宋体" w:hAnsi="宋体" w:cs="宋体"/>
          <w:b/>
          <w:bCs/>
          <w:kern w:val="0"/>
          <w:sz w:val="30"/>
          <w:szCs w:val="30"/>
          <w:lang w:eastAsia="zh-CN"/>
        </w:rPr>
        <w:t>五</w:t>
      </w:r>
      <w:r>
        <w:rPr>
          <w:rFonts w:hint="eastAsia" w:ascii="宋体" w:hAnsi="宋体" w:cs="宋体"/>
          <w:b/>
          <w:bCs/>
          <w:kern w:val="0"/>
          <w:sz w:val="30"/>
          <w:szCs w:val="30"/>
        </w:rPr>
        <w:t>、资格审查资料</w:t>
      </w:r>
      <w:bookmarkEnd w:id="182"/>
    </w:p>
    <w:p>
      <w:pPr>
        <w:jc w:val="center"/>
        <w:rPr>
          <w:rFonts w:ascii="宋体" w:hAnsi="宋体" w:cs="宋体"/>
          <w:color w:val="000000"/>
          <w:szCs w:val="21"/>
        </w:rPr>
      </w:pPr>
      <w:bookmarkStart w:id="189" w:name="_Toc429747005"/>
    </w:p>
    <w:p>
      <w:pPr>
        <w:jc w:val="center"/>
        <w:rPr>
          <w:rFonts w:ascii="宋体" w:hAnsi="宋体" w:cs="宋体"/>
          <w:color w:val="000000"/>
          <w:szCs w:val="21"/>
        </w:rPr>
      </w:pPr>
      <w:r>
        <w:rPr>
          <w:rFonts w:hint="eastAsia" w:ascii="宋体" w:hAnsi="宋体" w:cs="宋体"/>
          <w:color w:val="000000"/>
          <w:szCs w:val="21"/>
        </w:rPr>
        <w:t>（一）供应商基本情况表</w:t>
      </w:r>
      <w:bookmarkEnd w:id="189"/>
    </w:p>
    <w:p>
      <w:pPr>
        <w:jc w:val="center"/>
        <w:rPr>
          <w:rFonts w:ascii="宋体" w:hAnsi="宋体" w:cs="宋体"/>
          <w:color w:val="000000"/>
          <w:szCs w:val="21"/>
        </w:rPr>
      </w:pPr>
    </w:p>
    <w:tbl>
      <w:tblPr>
        <w:tblStyle w:val="21"/>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5"/>
        <w:gridCol w:w="897"/>
        <w:gridCol w:w="1021"/>
        <w:gridCol w:w="993"/>
        <w:gridCol w:w="283"/>
        <w:gridCol w:w="195"/>
        <w:gridCol w:w="1246"/>
        <w:gridCol w:w="260"/>
        <w:gridCol w:w="709"/>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rPr>
            </w:pPr>
            <w:r>
              <w:rPr>
                <w:rFonts w:hint="eastAsia" w:ascii="宋体" w:hAnsi="宋体" w:cs="宋体"/>
                <w:color w:val="000000"/>
                <w:szCs w:val="21"/>
              </w:rPr>
              <w:t>供应商名称</w:t>
            </w:r>
          </w:p>
        </w:tc>
        <w:tc>
          <w:tcPr>
            <w:tcW w:w="7020" w:type="dxa"/>
            <w:gridSpan w:val="9"/>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rPr>
            </w:pPr>
            <w:r>
              <w:rPr>
                <w:rFonts w:hint="eastAsia" w:ascii="宋体" w:hAnsi="宋体" w:cs="宋体"/>
                <w:color w:val="000000"/>
                <w:szCs w:val="21"/>
              </w:rPr>
              <w:t>注册地址</w:t>
            </w:r>
          </w:p>
        </w:tc>
        <w:tc>
          <w:tcPr>
            <w:tcW w:w="3389" w:type="dxa"/>
            <w:gridSpan w:val="5"/>
            <w:vAlign w:val="center"/>
          </w:tcPr>
          <w:p>
            <w:pPr>
              <w:jc w:val="center"/>
              <w:rPr>
                <w:rFonts w:ascii="宋体" w:hAnsi="宋体" w:cs="宋体"/>
                <w:color w:val="000000"/>
                <w:szCs w:val="21"/>
              </w:rPr>
            </w:pPr>
          </w:p>
        </w:tc>
        <w:tc>
          <w:tcPr>
            <w:tcW w:w="1246" w:type="dxa"/>
            <w:vAlign w:val="center"/>
          </w:tcPr>
          <w:p>
            <w:pPr>
              <w:jc w:val="center"/>
              <w:rPr>
                <w:rFonts w:ascii="宋体" w:hAnsi="宋体" w:cs="宋体"/>
                <w:color w:val="000000"/>
                <w:szCs w:val="21"/>
              </w:rPr>
            </w:pPr>
            <w:r>
              <w:rPr>
                <w:rFonts w:hint="eastAsia" w:ascii="宋体" w:hAnsi="宋体" w:cs="宋体"/>
                <w:color w:val="000000"/>
                <w:szCs w:val="21"/>
              </w:rPr>
              <w:t>邮政编码</w:t>
            </w:r>
          </w:p>
        </w:tc>
        <w:tc>
          <w:tcPr>
            <w:tcW w:w="2385" w:type="dxa"/>
            <w:gridSpan w:val="3"/>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Merge w:val="restart"/>
            <w:vAlign w:val="center"/>
          </w:tcPr>
          <w:p>
            <w:pPr>
              <w:jc w:val="center"/>
              <w:rPr>
                <w:rFonts w:ascii="宋体" w:hAnsi="宋体" w:cs="宋体"/>
                <w:color w:val="000000"/>
                <w:szCs w:val="21"/>
              </w:rPr>
            </w:pPr>
            <w:r>
              <w:rPr>
                <w:rFonts w:hint="eastAsia" w:ascii="宋体" w:hAnsi="宋体" w:cs="宋体"/>
                <w:color w:val="000000"/>
                <w:szCs w:val="21"/>
              </w:rPr>
              <w:t>联系方式</w:t>
            </w:r>
          </w:p>
        </w:tc>
        <w:tc>
          <w:tcPr>
            <w:tcW w:w="897" w:type="dxa"/>
            <w:vAlign w:val="center"/>
          </w:tcPr>
          <w:p>
            <w:pPr>
              <w:jc w:val="center"/>
              <w:rPr>
                <w:rFonts w:ascii="宋体" w:hAnsi="宋体" w:cs="宋体"/>
                <w:color w:val="000000"/>
                <w:szCs w:val="21"/>
              </w:rPr>
            </w:pPr>
            <w:r>
              <w:rPr>
                <w:rFonts w:hint="eastAsia" w:ascii="宋体" w:hAnsi="宋体" w:cs="宋体"/>
                <w:color w:val="000000"/>
                <w:szCs w:val="21"/>
              </w:rPr>
              <w:t>联系人</w:t>
            </w:r>
          </w:p>
        </w:tc>
        <w:tc>
          <w:tcPr>
            <w:tcW w:w="2492" w:type="dxa"/>
            <w:gridSpan w:val="4"/>
            <w:vAlign w:val="center"/>
          </w:tcPr>
          <w:p>
            <w:pPr>
              <w:jc w:val="center"/>
              <w:rPr>
                <w:rFonts w:ascii="宋体" w:hAnsi="宋体" w:cs="宋体"/>
                <w:color w:val="000000"/>
                <w:szCs w:val="21"/>
              </w:rPr>
            </w:pPr>
          </w:p>
        </w:tc>
        <w:tc>
          <w:tcPr>
            <w:tcW w:w="1246" w:type="dxa"/>
            <w:vAlign w:val="center"/>
          </w:tcPr>
          <w:p>
            <w:pPr>
              <w:jc w:val="center"/>
              <w:rPr>
                <w:rFonts w:ascii="宋体" w:hAnsi="宋体" w:cs="宋体"/>
                <w:color w:val="000000"/>
                <w:szCs w:val="21"/>
              </w:rPr>
            </w:pPr>
            <w:r>
              <w:rPr>
                <w:rFonts w:hint="eastAsia" w:ascii="宋体" w:hAnsi="宋体" w:cs="宋体"/>
                <w:color w:val="000000"/>
                <w:szCs w:val="21"/>
              </w:rPr>
              <w:t>电  话</w:t>
            </w:r>
          </w:p>
        </w:tc>
        <w:tc>
          <w:tcPr>
            <w:tcW w:w="2385" w:type="dxa"/>
            <w:gridSpan w:val="3"/>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Merge w:val="continue"/>
            <w:vAlign w:val="center"/>
          </w:tcPr>
          <w:p>
            <w:pPr>
              <w:jc w:val="center"/>
              <w:rPr>
                <w:rFonts w:ascii="宋体" w:hAnsi="宋体" w:cs="宋体"/>
                <w:color w:val="000000"/>
                <w:szCs w:val="21"/>
              </w:rPr>
            </w:pPr>
          </w:p>
        </w:tc>
        <w:tc>
          <w:tcPr>
            <w:tcW w:w="897" w:type="dxa"/>
            <w:vAlign w:val="center"/>
          </w:tcPr>
          <w:p>
            <w:pPr>
              <w:jc w:val="center"/>
              <w:rPr>
                <w:rFonts w:ascii="宋体" w:hAnsi="宋体" w:cs="宋体"/>
                <w:color w:val="000000"/>
                <w:szCs w:val="21"/>
              </w:rPr>
            </w:pPr>
            <w:r>
              <w:rPr>
                <w:rFonts w:hint="eastAsia" w:ascii="宋体" w:hAnsi="宋体" w:cs="宋体"/>
                <w:color w:val="000000"/>
                <w:szCs w:val="21"/>
              </w:rPr>
              <w:t>传  真</w:t>
            </w:r>
          </w:p>
        </w:tc>
        <w:tc>
          <w:tcPr>
            <w:tcW w:w="2492" w:type="dxa"/>
            <w:gridSpan w:val="4"/>
            <w:vAlign w:val="center"/>
          </w:tcPr>
          <w:p>
            <w:pPr>
              <w:jc w:val="center"/>
              <w:rPr>
                <w:rFonts w:ascii="宋体" w:hAnsi="宋体" w:cs="宋体"/>
                <w:color w:val="000000"/>
                <w:szCs w:val="21"/>
              </w:rPr>
            </w:pPr>
          </w:p>
        </w:tc>
        <w:tc>
          <w:tcPr>
            <w:tcW w:w="1246" w:type="dxa"/>
            <w:vAlign w:val="center"/>
          </w:tcPr>
          <w:p>
            <w:pPr>
              <w:jc w:val="center"/>
              <w:rPr>
                <w:rFonts w:ascii="宋体" w:hAnsi="宋体" w:cs="宋体"/>
                <w:color w:val="000000"/>
                <w:szCs w:val="21"/>
              </w:rPr>
            </w:pPr>
            <w:r>
              <w:rPr>
                <w:rFonts w:hint="eastAsia" w:ascii="宋体" w:hAnsi="宋体" w:cs="宋体"/>
                <w:color w:val="000000"/>
                <w:szCs w:val="21"/>
              </w:rPr>
              <w:t>网  址</w:t>
            </w:r>
          </w:p>
        </w:tc>
        <w:tc>
          <w:tcPr>
            <w:tcW w:w="2385" w:type="dxa"/>
            <w:gridSpan w:val="3"/>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rPr>
            </w:pPr>
            <w:r>
              <w:rPr>
                <w:rFonts w:hint="eastAsia" w:ascii="宋体" w:hAnsi="宋体" w:cs="宋体"/>
                <w:color w:val="000000"/>
                <w:szCs w:val="21"/>
              </w:rPr>
              <w:t>组织结构</w:t>
            </w:r>
          </w:p>
        </w:tc>
        <w:tc>
          <w:tcPr>
            <w:tcW w:w="7020" w:type="dxa"/>
            <w:gridSpan w:val="9"/>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rPr>
            </w:pPr>
            <w:r>
              <w:rPr>
                <w:rFonts w:hint="eastAsia" w:ascii="宋体" w:hAnsi="宋体" w:cs="宋体"/>
                <w:color w:val="000000"/>
                <w:szCs w:val="21"/>
              </w:rPr>
              <w:t>法定代表人</w:t>
            </w:r>
          </w:p>
        </w:tc>
        <w:tc>
          <w:tcPr>
            <w:tcW w:w="897" w:type="dxa"/>
            <w:vAlign w:val="center"/>
          </w:tcPr>
          <w:p>
            <w:pPr>
              <w:jc w:val="center"/>
              <w:rPr>
                <w:rFonts w:ascii="宋体" w:hAnsi="宋体" w:cs="宋体"/>
                <w:color w:val="000000"/>
                <w:szCs w:val="21"/>
              </w:rPr>
            </w:pPr>
            <w:r>
              <w:rPr>
                <w:rFonts w:hint="eastAsia" w:ascii="宋体" w:hAnsi="宋体" w:cs="宋体"/>
                <w:color w:val="000000"/>
                <w:szCs w:val="21"/>
              </w:rPr>
              <w:t>姓名</w:t>
            </w:r>
          </w:p>
        </w:tc>
        <w:tc>
          <w:tcPr>
            <w:tcW w:w="1021" w:type="dxa"/>
            <w:vAlign w:val="center"/>
          </w:tcPr>
          <w:p>
            <w:pPr>
              <w:jc w:val="center"/>
              <w:rPr>
                <w:rFonts w:ascii="宋体" w:hAnsi="宋体" w:cs="宋体"/>
                <w:color w:val="000000"/>
                <w:szCs w:val="21"/>
              </w:rPr>
            </w:pPr>
          </w:p>
        </w:tc>
        <w:tc>
          <w:tcPr>
            <w:tcW w:w="1276" w:type="dxa"/>
            <w:gridSpan w:val="2"/>
            <w:vAlign w:val="center"/>
          </w:tcPr>
          <w:p>
            <w:pPr>
              <w:jc w:val="center"/>
              <w:rPr>
                <w:rFonts w:ascii="宋体" w:hAnsi="宋体" w:cs="宋体"/>
                <w:color w:val="000000"/>
                <w:szCs w:val="21"/>
              </w:rPr>
            </w:pPr>
            <w:r>
              <w:rPr>
                <w:rFonts w:hint="eastAsia" w:ascii="宋体" w:hAnsi="宋体" w:cs="宋体"/>
                <w:color w:val="000000"/>
                <w:szCs w:val="21"/>
              </w:rPr>
              <w:t>技术职称</w:t>
            </w:r>
          </w:p>
        </w:tc>
        <w:tc>
          <w:tcPr>
            <w:tcW w:w="1701" w:type="dxa"/>
            <w:gridSpan w:val="3"/>
            <w:vAlign w:val="center"/>
          </w:tcPr>
          <w:p>
            <w:pPr>
              <w:jc w:val="center"/>
              <w:rPr>
                <w:rFonts w:ascii="宋体" w:hAnsi="宋体" w:cs="宋体"/>
                <w:color w:val="000000"/>
                <w:szCs w:val="21"/>
              </w:rPr>
            </w:pPr>
          </w:p>
        </w:tc>
        <w:tc>
          <w:tcPr>
            <w:tcW w:w="709" w:type="dxa"/>
            <w:vAlign w:val="center"/>
          </w:tcPr>
          <w:p>
            <w:pPr>
              <w:jc w:val="center"/>
              <w:rPr>
                <w:rFonts w:ascii="宋体" w:hAnsi="宋体" w:cs="宋体"/>
                <w:color w:val="000000"/>
                <w:szCs w:val="21"/>
              </w:rPr>
            </w:pPr>
            <w:r>
              <w:rPr>
                <w:rFonts w:hint="eastAsia" w:ascii="宋体" w:hAnsi="宋体" w:cs="宋体"/>
                <w:color w:val="000000"/>
                <w:szCs w:val="21"/>
              </w:rPr>
              <w:t>电话</w:t>
            </w:r>
          </w:p>
        </w:tc>
        <w:tc>
          <w:tcPr>
            <w:tcW w:w="1416" w:type="dxa"/>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rPr>
            </w:pPr>
            <w:r>
              <w:rPr>
                <w:rFonts w:hint="eastAsia" w:ascii="宋体" w:hAnsi="宋体" w:cs="宋体"/>
                <w:color w:val="000000"/>
                <w:szCs w:val="21"/>
                <w:lang w:eastAsia="zh-CN"/>
              </w:rPr>
              <w:t>设计</w:t>
            </w:r>
            <w:r>
              <w:rPr>
                <w:rFonts w:hint="eastAsia" w:ascii="宋体" w:hAnsi="宋体" w:cs="宋体"/>
                <w:color w:val="000000"/>
                <w:szCs w:val="21"/>
              </w:rPr>
              <w:t>负责人</w:t>
            </w:r>
          </w:p>
        </w:tc>
        <w:tc>
          <w:tcPr>
            <w:tcW w:w="897" w:type="dxa"/>
            <w:vAlign w:val="center"/>
          </w:tcPr>
          <w:p>
            <w:pPr>
              <w:jc w:val="center"/>
              <w:rPr>
                <w:rFonts w:ascii="宋体" w:hAnsi="宋体" w:cs="宋体"/>
                <w:color w:val="000000"/>
                <w:szCs w:val="21"/>
              </w:rPr>
            </w:pPr>
            <w:r>
              <w:rPr>
                <w:rFonts w:hint="eastAsia" w:ascii="宋体" w:hAnsi="宋体" w:cs="宋体"/>
                <w:color w:val="000000"/>
                <w:szCs w:val="21"/>
              </w:rPr>
              <w:t>姓名</w:t>
            </w:r>
          </w:p>
        </w:tc>
        <w:tc>
          <w:tcPr>
            <w:tcW w:w="1021" w:type="dxa"/>
            <w:vAlign w:val="center"/>
          </w:tcPr>
          <w:p>
            <w:pPr>
              <w:jc w:val="center"/>
              <w:rPr>
                <w:rFonts w:ascii="宋体" w:hAnsi="宋体" w:cs="宋体"/>
                <w:color w:val="000000"/>
                <w:szCs w:val="21"/>
              </w:rPr>
            </w:pPr>
          </w:p>
        </w:tc>
        <w:tc>
          <w:tcPr>
            <w:tcW w:w="1276" w:type="dxa"/>
            <w:gridSpan w:val="2"/>
            <w:vAlign w:val="center"/>
          </w:tcPr>
          <w:p>
            <w:pPr>
              <w:jc w:val="center"/>
              <w:rPr>
                <w:rFonts w:ascii="宋体" w:hAnsi="宋体" w:cs="宋体"/>
                <w:color w:val="000000"/>
                <w:szCs w:val="21"/>
              </w:rPr>
            </w:pPr>
            <w:r>
              <w:rPr>
                <w:rFonts w:hint="eastAsia" w:ascii="宋体" w:hAnsi="宋体" w:cs="宋体"/>
                <w:color w:val="000000"/>
                <w:szCs w:val="21"/>
              </w:rPr>
              <w:t>技术职称</w:t>
            </w:r>
          </w:p>
        </w:tc>
        <w:tc>
          <w:tcPr>
            <w:tcW w:w="1701" w:type="dxa"/>
            <w:gridSpan w:val="3"/>
            <w:vAlign w:val="center"/>
          </w:tcPr>
          <w:p>
            <w:pPr>
              <w:jc w:val="center"/>
              <w:rPr>
                <w:rFonts w:ascii="宋体" w:hAnsi="宋体" w:cs="宋体"/>
                <w:color w:val="000000"/>
                <w:szCs w:val="21"/>
              </w:rPr>
            </w:pPr>
          </w:p>
        </w:tc>
        <w:tc>
          <w:tcPr>
            <w:tcW w:w="709" w:type="dxa"/>
            <w:vAlign w:val="center"/>
          </w:tcPr>
          <w:p>
            <w:pPr>
              <w:jc w:val="center"/>
              <w:rPr>
                <w:rFonts w:ascii="宋体" w:hAnsi="宋体" w:cs="宋体"/>
                <w:color w:val="000000"/>
                <w:szCs w:val="21"/>
              </w:rPr>
            </w:pPr>
            <w:r>
              <w:rPr>
                <w:rFonts w:hint="eastAsia" w:ascii="宋体" w:hAnsi="宋体" w:cs="宋体"/>
                <w:color w:val="000000"/>
                <w:szCs w:val="21"/>
              </w:rPr>
              <w:t>电话</w:t>
            </w:r>
          </w:p>
        </w:tc>
        <w:tc>
          <w:tcPr>
            <w:tcW w:w="1416" w:type="dxa"/>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rPr>
            </w:pPr>
            <w:r>
              <w:rPr>
                <w:rFonts w:hint="eastAsia" w:ascii="宋体" w:hAnsi="宋体" w:cs="宋体"/>
                <w:color w:val="000000"/>
                <w:szCs w:val="21"/>
              </w:rPr>
              <w:t>成立时间</w:t>
            </w:r>
          </w:p>
        </w:tc>
        <w:tc>
          <w:tcPr>
            <w:tcW w:w="1918" w:type="dxa"/>
            <w:gridSpan w:val="2"/>
            <w:vAlign w:val="center"/>
          </w:tcPr>
          <w:p>
            <w:pPr>
              <w:jc w:val="center"/>
              <w:rPr>
                <w:rFonts w:ascii="宋体" w:hAnsi="宋体" w:cs="宋体"/>
                <w:color w:val="000000"/>
                <w:szCs w:val="21"/>
              </w:rPr>
            </w:pPr>
          </w:p>
        </w:tc>
        <w:tc>
          <w:tcPr>
            <w:tcW w:w="5102" w:type="dxa"/>
            <w:gridSpan w:val="7"/>
            <w:vAlign w:val="center"/>
          </w:tcPr>
          <w:p>
            <w:pPr>
              <w:jc w:val="left"/>
              <w:rPr>
                <w:rFonts w:ascii="宋体" w:hAnsi="宋体" w:cs="宋体"/>
                <w:color w:val="000000"/>
                <w:szCs w:val="21"/>
              </w:rPr>
            </w:pPr>
            <w:r>
              <w:rPr>
                <w:rFonts w:hint="eastAsia" w:ascii="宋体" w:hAnsi="宋体" w:cs="宋体"/>
                <w:color w:val="00000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485" w:type="dxa"/>
            <w:vAlign w:val="center"/>
          </w:tcPr>
          <w:p>
            <w:pPr>
              <w:jc w:val="center"/>
              <w:rPr>
                <w:rFonts w:ascii="宋体" w:hAnsi="宋体" w:cs="宋体"/>
                <w:color w:val="000000"/>
                <w:szCs w:val="21"/>
              </w:rPr>
            </w:pPr>
            <w:r>
              <w:rPr>
                <w:rFonts w:hint="eastAsia" w:ascii="宋体" w:hAnsi="宋体" w:cs="宋体"/>
                <w:color w:val="000000"/>
                <w:szCs w:val="21"/>
              </w:rPr>
              <w:t>企业资质等级</w:t>
            </w:r>
          </w:p>
        </w:tc>
        <w:tc>
          <w:tcPr>
            <w:tcW w:w="1918" w:type="dxa"/>
            <w:gridSpan w:val="2"/>
            <w:vAlign w:val="center"/>
          </w:tcPr>
          <w:p>
            <w:pPr>
              <w:jc w:val="center"/>
              <w:rPr>
                <w:rFonts w:ascii="宋体" w:hAnsi="宋体" w:cs="宋体"/>
                <w:color w:val="000000"/>
                <w:szCs w:val="21"/>
              </w:rPr>
            </w:pPr>
          </w:p>
        </w:tc>
        <w:tc>
          <w:tcPr>
            <w:tcW w:w="993" w:type="dxa"/>
            <w:vMerge w:val="restart"/>
            <w:vAlign w:val="center"/>
          </w:tcPr>
          <w:p>
            <w:pPr>
              <w:jc w:val="center"/>
              <w:rPr>
                <w:rFonts w:ascii="宋体" w:hAnsi="宋体" w:cs="宋体"/>
                <w:color w:val="000000"/>
                <w:szCs w:val="21"/>
              </w:rPr>
            </w:pPr>
            <w:r>
              <w:rPr>
                <w:rFonts w:hint="eastAsia" w:ascii="宋体" w:hAnsi="宋体" w:cs="宋体"/>
                <w:color w:val="000000"/>
                <w:szCs w:val="21"/>
              </w:rPr>
              <w:t>其中</w:t>
            </w:r>
          </w:p>
        </w:tc>
        <w:tc>
          <w:tcPr>
            <w:tcW w:w="1984" w:type="dxa"/>
            <w:gridSpan w:val="4"/>
            <w:vMerge w:val="restart"/>
            <w:vAlign w:val="center"/>
          </w:tcPr>
          <w:p>
            <w:pPr>
              <w:jc w:val="center"/>
              <w:rPr>
                <w:rFonts w:ascii="宋体" w:hAnsi="宋体" w:cs="宋体"/>
                <w:color w:val="000000"/>
                <w:szCs w:val="21"/>
              </w:rPr>
            </w:pPr>
            <w:r>
              <w:rPr>
                <w:rFonts w:hint="eastAsia" w:ascii="宋体" w:hAnsi="宋体" w:cs="宋体"/>
                <w:color w:val="000000"/>
                <w:szCs w:val="21"/>
              </w:rPr>
              <w:t>高级职称人员</w:t>
            </w:r>
          </w:p>
        </w:tc>
        <w:tc>
          <w:tcPr>
            <w:tcW w:w="2125" w:type="dxa"/>
            <w:gridSpan w:val="2"/>
            <w:vMerge w:val="restart"/>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485" w:type="dxa"/>
            <w:vAlign w:val="center"/>
          </w:tcPr>
          <w:p>
            <w:pPr>
              <w:jc w:val="center"/>
              <w:rPr>
                <w:rFonts w:ascii="宋体" w:hAnsi="宋体" w:cs="宋体"/>
                <w:color w:val="000000"/>
                <w:szCs w:val="21"/>
              </w:rPr>
            </w:pPr>
            <w:r>
              <w:rPr>
                <w:rFonts w:hint="eastAsia" w:ascii="宋体" w:hAnsi="宋体" w:cs="宋体"/>
                <w:color w:val="000000"/>
                <w:szCs w:val="21"/>
              </w:rPr>
              <w:t>营业执照号</w:t>
            </w:r>
          </w:p>
        </w:tc>
        <w:tc>
          <w:tcPr>
            <w:tcW w:w="1918" w:type="dxa"/>
            <w:gridSpan w:val="2"/>
            <w:vAlign w:val="center"/>
          </w:tcPr>
          <w:p>
            <w:pPr>
              <w:jc w:val="center"/>
              <w:rPr>
                <w:rFonts w:ascii="宋体" w:hAnsi="宋体" w:cs="宋体"/>
                <w:color w:val="000000"/>
                <w:szCs w:val="21"/>
              </w:rPr>
            </w:pPr>
          </w:p>
        </w:tc>
        <w:tc>
          <w:tcPr>
            <w:tcW w:w="993" w:type="dxa"/>
            <w:vMerge w:val="continue"/>
            <w:vAlign w:val="center"/>
          </w:tcPr>
          <w:p>
            <w:pPr>
              <w:jc w:val="center"/>
              <w:rPr>
                <w:rFonts w:ascii="宋体" w:hAnsi="宋体" w:cs="宋体"/>
                <w:color w:val="000000"/>
                <w:szCs w:val="21"/>
              </w:rPr>
            </w:pPr>
          </w:p>
        </w:tc>
        <w:tc>
          <w:tcPr>
            <w:tcW w:w="1984" w:type="dxa"/>
            <w:gridSpan w:val="4"/>
            <w:vMerge w:val="continue"/>
            <w:vAlign w:val="center"/>
          </w:tcPr>
          <w:p>
            <w:pPr>
              <w:jc w:val="center"/>
              <w:rPr>
                <w:rFonts w:ascii="宋体" w:hAnsi="宋体" w:cs="宋体"/>
                <w:color w:val="000000"/>
                <w:szCs w:val="21"/>
              </w:rPr>
            </w:pPr>
          </w:p>
        </w:tc>
        <w:tc>
          <w:tcPr>
            <w:tcW w:w="2125" w:type="dxa"/>
            <w:gridSpan w:val="2"/>
            <w:vMerge w:val="continue"/>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rPr>
            </w:pPr>
            <w:r>
              <w:rPr>
                <w:rFonts w:hint="eastAsia" w:ascii="宋体" w:hAnsi="宋体" w:cs="宋体"/>
                <w:color w:val="000000"/>
                <w:szCs w:val="21"/>
              </w:rPr>
              <w:t>注册资金</w:t>
            </w:r>
          </w:p>
        </w:tc>
        <w:tc>
          <w:tcPr>
            <w:tcW w:w="1918" w:type="dxa"/>
            <w:gridSpan w:val="2"/>
            <w:vAlign w:val="center"/>
          </w:tcPr>
          <w:p>
            <w:pPr>
              <w:jc w:val="center"/>
              <w:rPr>
                <w:rFonts w:ascii="宋体" w:hAnsi="宋体" w:cs="宋体"/>
                <w:color w:val="000000"/>
                <w:szCs w:val="21"/>
              </w:rPr>
            </w:pPr>
          </w:p>
        </w:tc>
        <w:tc>
          <w:tcPr>
            <w:tcW w:w="993" w:type="dxa"/>
            <w:vMerge w:val="continue"/>
            <w:vAlign w:val="center"/>
          </w:tcPr>
          <w:p>
            <w:pPr>
              <w:jc w:val="center"/>
              <w:rPr>
                <w:rFonts w:ascii="宋体" w:hAnsi="宋体" w:cs="宋体"/>
                <w:color w:val="000000"/>
                <w:szCs w:val="21"/>
              </w:rPr>
            </w:pPr>
          </w:p>
        </w:tc>
        <w:tc>
          <w:tcPr>
            <w:tcW w:w="1984" w:type="dxa"/>
            <w:gridSpan w:val="4"/>
            <w:vAlign w:val="center"/>
          </w:tcPr>
          <w:p>
            <w:pPr>
              <w:jc w:val="center"/>
              <w:rPr>
                <w:rFonts w:ascii="宋体" w:hAnsi="宋体" w:cs="宋体"/>
                <w:color w:val="000000"/>
                <w:szCs w:val="21"/>
              </w:rPr>
            </w:pPr>
            <w:r>
              <w:rPr>
                <w:rFonts w:hint="eastAsia" w:ascii="宋体" w:hAnsi="宋体" w:cs="宋体"/>
                <w:color w:val="000000"/>
                <w:szCs w:val="21"/>
              </w:rPr>
              <w:t>中级职称人员</w:t>
            </w:r>
          </w:p>
        </w:tc>
        <w:tc>
          <w:tcPr>
            <w:tcW w:w="2125" w:type="dxa"/>
            <w:gridSpan w:val="2"/>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rPr>
            </w:pPr>
            <w:r>
              <w:rPr>
                <w:rFonts w:hint="eastAsia" w:ascii="宋体" w:hAnsi="宋体" w:cs="宋体"/>
                <w:color w:val="000000"/>
                <w:szCs w:val="21"/>
              </w:rPr>
              <w:t>开户银行</w:t>
            </w:r>
          </w:p>
        </w:tc>
        <w:tc>
          <w:tcPr>
            <w:tcW w:w="1918" w:type="dxa"/>
            <w:gridSpan w:val="2"/>
            <w:vAlign w:val="center"/>
          </w:tcPr>
          <w:p>
            <w:pPr>
              <w:jc w:val="center"/>
              <w:rPr>
                <w:rFonts w:ascii="宋体" w:hAnsi="宋体" w:cs="宋体"/>
                <w:color w:val="000000"/>
                <w:szCs w:val="21"/>
              </w:rPr>
            </w:pPr>
          </w:p>
        </w:tc>
        <w:tc>
          <w:tcPr>
            <w:tcW w:w="993" w:type="dxa"/>
            <w:vMerge w:val="continue"/>
            <w:vAlign w:val="center"/>
          </w:tcPr>
          <w:p>
            <w:pPr>
              <w:jc w:val="center"/>
              <w:rPr>
                <w:rFonts w:ascii="宋体" w:hAnsi="宋体" w:cs="宋体"/>
                <w:color w:val="000000"/>
                <w:szCs w:val="21"/>
              </w:rPr>
            </w:pPr>
          </w:p>
        </w:tc>
        <w:tc>
          <w:tcPr>
            <w:tcW w:w="1984" w:type="dxa"/>
            <w:gridSpan w:val="4"/>
            <w:vAlign w:val="center"/>
          </w:tcPr>
          <w:p>
            <w:pPr>
              <w:jc w:val="center"/>
              <w:rPr>
                <w:rFonts w:ascii="宋体" w:hAnsi="宋体" w:cs="宋体"/>
                <w:color w:val="000000"/>
                <w:szCs w:val="21"/>
              </w:rPr>
            </w:pPr>
            <w:r>
              <w:rPr>
                <w:rFonts w:hint="eastAsia" w:ascii="宋体" w:hAnsi="宋体" w:cs="宋体"/>
                <w:color w:val="000000"/>
                <w:szCs w:val="21"/>
              </w:rPr>
              <w:t>初级职称人员</w:t>
            </w:r>
          </w:p>
        </w:tc>
        <w:tc>
          <w:tcPr>
            <w:tcW w:w="2125" w:type="dxa"/>
            <w:gridSpan w:val="2"/>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rPr>
            </w:pPr>
            <w:r>
              <w:rPr>
                <w:rFonts w:hint="eastAsia" w:ascii="宋体" w:hAnsi="宋体" w:cs="宋体"/>
                <w:color w:val="000000"/>
                <w:szCs w:val="21"/>
              </w:rPr>
              <w:t>账号</w:t>
            </w:r>
          </w:p>
        </w:tc>
        <w:tc>
          <w:tcPr>
            <w:tcW w:w="1918" w:type="dxa"/>
            <w:gridSpan w:val="2"/>
            <w:vAlign w:val="center"/>
          </w:tcPr>
          <w:p>
            <w:pPr>
              <w:jc w:val="center"/>
              <w:rPr>
                <w:rFonts w:ascii="宋体" w:hAnsi="宋体" w:cs="宋体"/>
                <w:color w:val="000000"/>
                <w:szCs w:val="21"/>
              </w:rPr>
            </w:pPr>
          </w:p>
        </w:tc>
        <w:tc>
          <w:tcPr>
            <w:tcW w:w="993" w:type="dxa"/>
            <w:vMerge w:val="continue"/>
            <w:vAlign w:val="center"/>
          </w:tcPr>
          <w:p>
            <w:pPr>
              <w:jc w:val="center"/>
              <w:rPr>
                <w:rFonts w:ascii="宋体" w:hAnsi="宋体" w:cs="宋体"/>
                <w:color w:val="000000"/>
                <w:szCs w:val="21"/>
              </w:rPr>
            </w:pPr>
          </w:p>
        </w:tc>
        <w:tc>
          <w:tcPr>
            <w:tcW w:w="1984" w:type="dxa"/>
            <w:gridSpan w:val="4"/>
            <w:vAlign w:val="center"/>
          </w:tcPr>
          <w:p>
            <w:pPr>
              <w:jc w:val="center"/>
              <w:rPr>
                <w:rFonts w:ascii="宋体" w:hAnsi="宋体" w:cs="宋体"/>
                <w:color w:val="000000"/>
                <w:szCs w:val="21"/>
              </w:rPr>
            </w:pPr>
            <w:r>
              <w:rPr>
                <w:rFonts w:hint="eastAsia" w:ascii="宋体" w:hAnsi="宋体" w:cs="宋体"/>
                <w:color w:val="000000"/>
                <w:szCs w:val="21"/>
              </w:rPr>
              <w:t>技  工</w:t>
            </w:r>
          </w:p>
        </w:tc>
        <w:tc>
          <w:tcPr>
            <w:tcW w:w="2125" w:type="dxa"/>
            <w:gridSpan w:val="2"/>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jc w:val="center"/>
        </w:trPr>
        <w:tc>
          <w:tcPr>
            <w:tcW w:w="1485" w:type="dxa"/>
            <w:vAlign w:val="center"/>
          </w:tcPr>
          <w:p>
            <w:pPr>
              <w:jc w:val="center"/>
              <w:rPr>
                <w:rFonts w:ascii="宋体" w:hAnsi="宋体" w:cs="宋体"/>
                <w:color w:val="000000"/>
                <w:szCs w:val="21"/>
              </w:rPr>
            </w:pPr>
            <w:r>
              <w:rPr>
                <w:rFonts w:hint="eastAsia" w:ascii="宋体" w:hAnsi="宋体" w:cs="宋体"/>
                <w:color w:val="000000"/>
                <w:szCs w:val="21"/>
              </w:rPr>
              <w:t>经营范围</w:t>
            </w:r>
          </w:p>
        </w:tc>
        <w:tc>
          <w:tcPr>
            <w:tcW w:w="7020" w:type="dxa"/>
            <w:gridSpan w:val="9"/>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rPr>
            </w:pPr>
            <w:r>
              <w:rPr>
                <w:rFonts w:hint="eastAsia" w:ascii="宋体" w:hAnsi="宋体" w:cs="宋体"/>
                <w:color w:val="000000"/>
                <w:szCs w:val="21"/>
              </w:rPr>
              <w:t xml:space="preserve">备注  </w:t>
            </w:r>
          </w:p>
        </w:tc>
        <w:tc>
          <w:tcPr>
            <w:tcW w:w="7020" w:type="dxa"/>
            <w:gridSpan w:val="9"/>
            <w:vAlign w:val="center"/>
          </w:tcPr>
          <w:p>
            <w:pPr>
              <w:jc w:val="center"/>
              <w:rPr>
                <w:rFonts w:ascii="宋体" w:hAnsi="宋体" w:cs="宋体"/>
                <w:color w:val="000000"/>
                <w:szCs w:val="21"/>
              </w:rPr>
            </w:pPr>
          </w:p>
        </w:tc>
      </w:tr>
    </w:tbl>
    <w:p>
      <w:pPr>
        <w:spacing w:line="360" w:lineRule="auto"/>
        <w:ind w:firstLine="420" w:firstLineChars="200"/>
        <w:rPr>
          <w:rFonts w:hint="eastAsia" w:ascii="宋体" w:hAnsi="宋体" w:cs="宋体"/>
          <w:szCs w:val="21"/>
        </w:rPr>
      </w:pPr>
      <w:r>
        <w:rPr>
          <w:rFonts w:hint="eastAsia" w:ascii="宋体" w:hAnsi="宋体" w:cs="宋体"/>
          <w:color w:val="000000"/>
          <w:szCs w:val="21"/>
        </w:rPr>
        <w:t>备注：本表后附供应商营业执照、资质证书、依法缴纳税收的证明材料和社会保障资金缴费证明材料等复印件</w:t>
      </w:r>
      <w:r>
        <w:rPr>
          <w:rFonts w:hint="eastAsia" w:ascii="宋体" w:hAnsi="宋体" w:cs="宋体"/>
          <w:szCs w:val="21"/>
        </w:rPr>
        <w:t>。</w:t>
      </w:r>
    </w:p>
    <w:p>
      <w:pPr>
        <w:pStyle w:val="2"/>
      </w:pPr>
    </w:p>
    <w:p>
      <w:pPr>
        <w:jc w:val="center"/>
        <w:rPr>
          <w:rFonts w:ascii="宋体" w:hAnsi="宋体" w:cs="宋体"/>
          <w:color w:val="000000"/>
          <w:szCs w:val="21"/>
        </w:rPr>
      </w:pPr>
    </w:p>
    <w:p>
      <w:pPr>
        <w:pStyle w:val="20"/>
      </w:pPr>
    </w:p>
    <w:p>
      <w:pPr>
        <w:jc w:val="center"/>
        <w:rPr>
          <w:rFonts w:ascii="宋体" w:hAnsi="宋体" w:cs="宋体"/>
          <w:color w:val="000000"/>
          <w:szCs w:val="21"/>
        </w:rPr>
      </w:pPr>
      <w:r>
        <w:rPr>
          <w:rFonts w:hint="eastAsia" w:ascii="宋体" w:hAnsi="宋体" w:cs="宋体"/>
          <w:color w:val="000000"/>
          <w:szCs w:val="21"/>
        </w:rPr>
        <w:t>（二）近年财务状况表</w:t>
      </w:r>
    </w:p>
    <w:p>
      <w:pPr>
        <w:jc w:val="center"/>
        <w:rPr>
          <w:rFonts w:ascii="宋体" w:hAnsi="宋体" w:cs="宋体"/>
          <w:color w:val="000000"/>
          <w:szCs w:val="21"/>
        </w:rPr>
      </w:pPr>
    </w:p>
    <w:p>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备注：在此附经会计师事务所或审计机构审计的财务审计报告复印件，包括资产负债表、现金流量表、利润表和财务情况说明书等，具体年份要求见第二章“供应商须知”的规定。</w:t>
      </w: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pStyle w:val="28"/>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pStyle w:val="20"/>
      </w:pPr>
    </w:p>
    <w:p>
      <w:pPr>
        <w:pStyle w:val="2"/>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rPr>
          <w:rFonts w:ascii="宋体" w:hAnsi="宋体" w:cs="宋体"/>
          <w:color w:val="000000"/>
          <w:szCs w:val="21"/>
        </w:rPr>
      </w:pPr>
    </w:p>
    <w:p>
      <w:pPr>
        <w:spacing w:line="360" w:lineRule="auto"/>
        <w:jc w:val="center"/>
        <w:rPr>
          <w:rFonts w:ascii="宋体" w:hAnsi="宋体" w:cs="宋体"/>
        </w:rPr>
      </w:pPr>
      <w:r>
        <w:rPr>
          <w:rFonts w:hint="eastAsia" w:ascii="宋体" w:hAnsi="宋体" w:cs="宋体"/>
          <w:szCs w:val="24"/>
        </w:rPr>
        <w:t>（三）企业信誉情况</w:t>
      </w:r>
    </w:p>
    <w:p>
      <w:pPr>
        <w:spacing w:line="360" w:lineRule="auto"/>
        <w:jc w:val="center"/>
        <w:rPr>
          <w:rFonts w:ascii="宋体" w:hAnsi="宋体" w:cs="宋体"/>
          <w:color w:val="000000"/>
          <w:szCs w:val="21"/>
        </w:rPr>
      </w:pPr>
    </w:p>
    <w:p>
      <w:pPr>
        <w:spacing w:line="360" w:lineRule="auto"/>
        <w:jc w:val="center"/>
        <w:rPr>
          <w:rFonts w:ascii="宋体" w:hAnsi="宋体" w:cs="宋体"/>
        </w:rPr>
      </w:pPr>
      <w:r>
        <w:rPr>
          <w:rFonts w:hint="eastAsia" w:ascii="宋体" w:hAnsi="宋体" w:cs="宋体"/>
          <w:color w:val="000000"/>
          <w:szCs w:val="21"/>
        </w:rPr>
        <w:t>备注：</w:t>
      </w:r>
      <w:r>
        <w:rPr>
          <w:rFonts w:hint="eastAsia" w:ascii="宋体" w:hAnsi="宋体" w:cs="宋体"/>
          <w:szCs w:val="24"/>
        </w:rPr>
        <w:t>在此附第三方征信机构出具</w:t>
      </w:r>
      <w:r>
        <w:rPr>
          <w:rFonts w:hint="eastAsia" w:ascii="Times New Roman" w:hAnsi="Times New Roman" w:cs="宋体"/>
          <w:szCs w:val="24"/>
        </w:rPr>
        <w:t>有效期内</w:t>
      </w:r>
      <w:r>
        <w:rPr>
          <w:rFonts w:hint="eastAsia" w:ascii="宋体" w:hAnsi="宋体" w:cs="宋体"/>
          <w:szCs w:val="24"/>
        </w:rPr>
        <w:t>的信用报告复印件</w:t>
      </w:r>
    </w:p>
    <w:p>
      <w:pPr>
        <w:pStyle w:val="27"/>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spacing w:line="360" w:lineRule="auto"/>
        <w:jc w:val="center"/>
        <w:rPr>
          <w:rFonts w:ascii="宋体" w:hAnsi="宋体" w:cs="宋体"/>
          <w:szCs w:val="21"/>
        </w:rPr>
      </w:pPr>
      <w:bookmarkStart w:id="190" w:name="_Toc20423"/>
    </w:p>
    <w:p>
      <w:pPr>
        <w:spacing w:line="360" w:lineRule="auto"/>
        <w:jc w:val="center"/>
        <w:rPr>
          <w:rFonts w:ascii="宋体" w:hAnsi="宋体" w:cs="宋体"/>
          <w:szCs w:val="21"/>
        </w:rPr>
      </w:pPr>
    </w:p>
    <w:p>
      <w:pPr>
        <w:spacing w:line="360" w:lineRule="auto"/>
        <w:jc w:val="center"/>
        <w:rPr>
          <w:rFonts w:ascii="宋体" w:hAnsi="宋体" w:cs="宋体"/>
          <w:szCs w:val="21"/>
        </w:rPr>
      </w:pPr>
    </w:p>
    <w:p>
      <w:pPr>
        <w:spacing w:line="360" w:lineRule="auto"/>
        <w:jc w:val="center"/>
        <w:rPr>
          <w:rFonts w:ascii="宋体" w:hAnsi="宋体" w:cs="宋体"/>
          <w:szCs w:val="21"/>
        </w:rPr>
      </w:pPr>
    </w:p>
    <w:p>
      <w:pPr>
        <w:spacing w:line="360" w:lineRule="auto"/>
        <w:jc w:val="center"/>
        <w:rPr>
          <w:rFonts w:ascii="宋体" w:hAnsi="宋体" w:cs="宋体"/>
          <w:szCs w:val="21"/>
        </w:rPr>
      </w:pPr>
    </w:p>
    <w:p>
      <w:pPr>
        <w:spacing w:line="360" w:lineRule="auto"/>
        <w:jc w:val="center"/>
        <w:rPr>
          <w:rFonts w:ascii="宋体" w:hAnsi="宋体" w:cs="宋体"/>
          <w:szCs w:val="21"/>
        </w:rPr>
      </w:pPr>
    </w:p>
    <w:p>
      <w:pPr>
        <w:spacing w:line="360" w:lineRule="auto"/>
        <w:jc w:val="center"/>
        <w:rPr>
          <w:rFonts w:ascii="宋体" w:hAnsi="宋体" w:cs="宋体"/>
          <w:szCs w:val="21"/>
        </w:rPr>
      </w:pPr>
    </w:p>
    <w:p>
      <w:pPr>
        <w:spacing w:line="360" w:lineRule="auto"/>
        <w:jc w:val="center"/>
        <w:rPr>
          <w:rFonts w:ascii="宋体" w:hAnsi="宋体" w:cs="宋体"/>
          <w:szCs w:val="21"/>
        </w:rPr>
      </w:pPr>
    </w:p>
    <w:p>
      <w:pPr>
        <w:spacing w:line="360" w:lineRule="auto"/>
        <w:jc w:val="center"/>
        <w:rPr>
          <w:rFonts w:ascii="宋体" w:hAnsi="宋体" w:cs="宋体"/>
          <w:szCs w:val="21"/>
        </w:rPr>
      </w:pPr>
    </w:p>
    <w:p>
      <w:pPr>
        <w:spacing w:line="360" w:lineRule="auto"/>
        <w:jc w:val="center"/>
        <w:rPr>
          <w:rFonts w:ascii="宋体" w:hAnsi="宋体" w:cs="宋体"/>
          <w:szCs w:val="21"/>
        </w:rPr>
      </w:pPr>
    </w:p>
    <w:p>
      <w:pPr>
        <w:spacing w:line="360" w:lineRule="auto"/>
        <w:jc w:val="center"/>
        <w:rPr>
          <w:rFonts w:ascii="宋体" w:hAnsi="宋体" w:cs="宋体"/>
          <w:szCs w:val="21"/>
        </w:rPr>
      </w:pPr>
      <w:r>
        <w:rPr>
          <w:rFonts w:hint="eastAsia" w:ascii="宋体" w:hAnsi="宋体" w:cs="宋体"/>
          <w:szCs w:val="21"/>
        </w:rPr>
        <w:t>（四）参加政府采购活动前3年内在经营活动中没有重大违法记录的书面声明</w:t>
      </w:r>
      <w:bookmarkEnd w:id="190"/>
    </w:p>
    <w:p>
      <w:pPr>
        <w:spacing w:line="360" w:lineRule="auto"/>
        <w:ind w:firstLine="420" w:firstLineChars="200"/>
        <w:rPr>
          <w:rFonts w:ascii="宋体" w:hAnsi="宋体" w:cs="宋体"/>
          <w:szCs w:val="21"/>
        </w:rPr>
      </w:pPr>
    </w:p>
    <w:p>
      <w:pPr>
        <w:spacing w:line="360" w:lineRule="auto"/>
        <w:ind w:firstLine="420" w:firstLineChars="200"/>
        <w:rPr>
          <w:rFonts w:ascii="宋体" w:hAnsi="宋体" w:cs="宋体"/>
          <w:bCs/>
          <w:szCs w:val="21"/>
        </w:rPr>
      </w:pPr>
      <w:r>
        <w:rPr>
          <w:rFonts w:hint="eastAsia" w:ascii="宋体" w:hAnsi="宋体" w:cs="宋体"/>
          <w:szCs w:val="21"/>
        </w:rPr>
        <w:t>我公司郑重声明，在参加</w:t>
      </w:r>
      <w:r>
        <w:rPr>
          <w:rFonts w:hint="eastAsia" w:ascii="宋体" w:hAnsi="宋体" w:cs="宋体"/>
          <w:bCs/>
          <w:szCs w:val="21"/>
        </w:rPr>
        <w:t>政府采购活动前3年内在经营活动中没有重大违法记录。</w:t>
      </w:r>
    </w:p>
    <w:p>
      <w:pPr>
        <w:spacing w:line="360" w:lineRule="auto"/>
        <w:ind w:firstLine="420" w:firstLineChars="200"/>
        <w:rPr>
          <w:rFonts w:ascii="宋体" w:hAnsi="宋体" w:cs="宋体"/>
          <w:szCs w:val="21"/>
        </w:rPr>
      </w:pPr>
      <w:r>
        <w:rPr>
          <w:rFonts w:hint="eastAsia" w:ascii="宋体" w:hAnsi="宋体" w:cs="宋体"/>
          <w:szCs w:val="21"/>
        </w:rPr>
        <w:t>我公司对上述声明的真实性负责。如有虚假，将依政府采购相关法律法规承担相应责任。</w:t>
      </w:r>
    </w:p>
    <w:p>
      <w:pPr>
        <w:spacing w:line="360" w:lineRule="auto"/>
        <w:ind w:firstLine="420" w:firstLineChars="200"/>
        <w:rPr>
          <w:rFonts w:ascii="宋体" w:hAnsi="宋体" w:cs="宋体"/>
          <w:szCs w:val="21"/>
        </w:rPr>
      </w:pPr>
    </w:p>
    <w:p>
      <w:pPr>
        <w:spacing w:line="360" w:lineRule="auto"/>
        <w:ind w:firstLine="420" w:firstLineChars="200"/>
        <w:rPr>
          <w:rFonts w:ascii="宋体" w:hAnsi="宋体" w:cs="宋体"/>
          <w:szCs w:val="21"/>
        </w:rPr>
      </w:pPr>
    </w:p>
    <w:p>
      <w:pPr>
        <w:spacing w:line="360" w:lineRule="auto"/>
        <w:ind w:firstLine="420" w:firstLineChars="200"/>
        <w:rPr>
          <w:rFonts w:ascii="宋体" w:hAnsi="宋体" w:cs="宋体"/>
          <w:szCs w:val="21"/>
        </w:rPr>
      </w:pPr>
    </w:p>
    <w:p>
      <w:pPr>
        <w:spacing w:line="360" w:lineRule="auto"/>
        <w:ind w:firstLine="420" w:firstLineChars="200"/>
        <w:rPr>
          <w:rFonts w:ascii="宋体" w:hAnsi="宋体" w:cs="宋体"/>
          <w:szCs w:val="21"/>
        </w:rPr>
      </w:pPr>
    </w:p>
    <w:p>
      <w:pPr>
        <w:spacing w:line="360" w:lineRule="auto"/>
        <w:ind w:left="3150" w:leftChars="1500"/>
        <w:rPr>
          <w:rFonts w:ascii="宋体" w:hAnsi="宋体" w:cs="宋体"/>
          <w:szCs w:val="21"/>
        </w:rPr>
      </w:pPr>
      <w:r>
        <w:rPr>
          <w:rFonts w:hint="eastAsia" w:ascii="宋体" w:hAnsi="宋体" w:cs="宋体"/>
          <w:szCs w:val="21"/>
        </w:rPr>
        <w:t>供应商：</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kern w:val="0"/>
          <w:szCs w:val="21"/>
        </w:rPr>
        <w:t>盖单位公章</w:t>
      </w:r>
      <w:r>
        <w:rPr>
          <w:rFonts w:hint="eastAsia" w:ascii="宋体" w:hAnsi="宋体" w:cs="宋体"/>
          <w:szCs w:val="21"/>
        </w:rPr>
        <w:t>）</w:t>
      </w:r>
    </w:p>
    <w:p>
      <w:pPr>
        <w:spacing w:line="360" w:lineRule="auto"/>
        <w:ind w:left="3150" w:leftChars="1500"/>
        <w:rPr>
          <w:rFonts w:ascii="宋体" w:hAnsi="宋体" w:cs="宋体"/>
          <w:kern w:val="0"/>
          <w:szCs w:val="21"/>
        </w:rPr>
      </w:pPr>
      <w:r>
        <w:rPr>
          <w:rFonts w:hint="eastAsia" w:ascii="宋体" w:hAnsi="宋体" w:cs="宋体"/>
          <w:szCs w:val="21"/>
        </w:rPr>
        <w:t>法定代表人或委托代理人：</w:t>
      </w:r>
      <w:r>
        <w:rPr>
          <w:rFonts w:hint="eastAsia" w:ascii="宋体" w:hAnsi="宋体" w:cs="宋体"/>
          <w:szCs w:val="21"/>
          <w:u w:val="single"/>
        </w:rPr>
        <w:t xml:space="preserve">         </w:t>
      </w:r>
      <w:r>
        <w:rPr>
          <w:rFonts w:hint="eastAsia" w:ascii="宋体" w:hAnsi="宋体" w:cs="宋体"/>
          <w:kern w:val="0"/>
          <w:szCs w:val="21"/>
        </w:rPr>
        <w:t>（签字或盖章）</w:t>
      </w:r>
    </w:p>
    <w:p>
      <w:pPr>
        <w:spacing w:line="360" w:lineRule="auto"/>
        <w:ind w:left="3150" w:leftChars="1500"/>
        <w:rPr>
          <w:rFonts w:ascii="宋体" w:hAnsi="宋体" w:cs="宋体"/>
          <w:szCs w:val="21"/>
        </w:rPr>
      </w:pPr>
      <w:r>
        <w:rPr>
          <w:rFonts w:hint="eastAsia" w:ascii="宋体" w:hAnsi="宋体" w:cs="宋体"/>
          <w:szCs w:val="21"/>
        </w:rPr>
        <w:t>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spacing w:line="440" w:lineRule="exact"/>
        <w:rPr>
          <w:rFonts w:ascii="宋体" w:hAnsi="宋体" w:cs="宋体"/>
          <w:b/>
          <w:bCs/>
          <w:szCs w:val="21"/>
        </w:rPr>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spacing w:line="360" w:lineRule="auto"/>
        <w:jc w:val="center"/>
        <w:rPr>
          <w:rFonts w:ascii="宋体" w:hAnsi="宋体" w:cs="宋体"/>
          <w:szCs w:val="21"/>
        </w:rPr>
      </w:pPr>
      <w:bookmarkStart w:id="191" w:name="_Toc30489"/>
      <w:r>
        <w:rPr>
          <w:rFonts w:hint="eastAsia" w:ascii="宋体" w:hAnsi="宋体" w:cs="宋体"/>
          <w:szCs w:val="21"/>
        </w:rPr>
        <w:t>（五）具备良好的商业信誉和健全的财务会计制度的承诺</w:t>
      </w:r>
      <w:bookmarkEnd w:id="191"/>
    </w:p>
    <w:p>
      <w:pPr>
        <w:pStyle w:val="19"/>
        <w:spacing w:line="360" w:lineRule="auto"/>
        <w:ind w:right="560"/>
        <w:rPr>
          <w:kern w:val="2"/>
          <w:sz w:val="21"/>
          <w:szCs w:val="21"/>
        </w:rPr>
      </w:pPr>
      <w:r>
        <w:rPr>
          <w:rFonts w:hint="eastAsia"/>
          <w:kern w:val="2"/>
          <w:sz w:val="21"/>
          <w:szCs w:val="21"/>
        </w:rPr>
        <w:t>本供应商郑重声明：</w:t>
      </w:r>
    </w:p>
    <w:p>
      <w:pPr>
        <w:pStyle w:val="19"/>
        <w:spacing w:line="360" w:lineRule="auto"/>
        <w:ind w:right="560" w:firstLine="405"/>
        <w:rPr>
          <w:kern w:val="2"/>
          <w:sz w:val="21"/>
          <w:szCs w:val="21"/>
        </w:rPr>
      </w:pPr>
      <w:r>
        <w:rPr>
          <w:rFonts w:hint="eastAsia"/>
          <w:kern w:val="2"/>
          <w:sz w:val="21"/>
          <w:szCs w:val="21"/>
        </w:rPr>
        <w:t>本公司（或单位）具备良好的商业信誉和健全的财务会计制度，特此承诺。</w:t>
      </w:r>
    </w:p>
    <w:p>
      <w:pPr>
        <w:spacing w:beforeLines="50" w:afterLines="50" w:line="360" w:lineRule="auto"/>
        <w:jc w:val="center"/>
        <w:rPr>
          <w:rFonts w:ascii="宋体" w:hAnsi="宋体" w:cs="宋体"/>
          <w:szCs w:val="21"/>
        </w:rPr>
      </w:pPr>
      <w:r>
        <w:rPr>
          <w:rFonts w:hint="eastAsia" w:ascii="宋体" w:hAnsi="宋体" w:cs="宋体"/>
          <w:szCs w:val="21"/>
        </w:rPr>
        <w:t xml:space="preserve">              </w:t>
      </w:r>
    </w:p>
    <w:p>
      <w:pPr>
        <w:spacing w:beforeLines="50" w:afterLines="50" w:line="360" w:lineRule="auto"/>
        <w:jc w:val="center"/>
        <w:rPr>
          <w:rFonts w:ascii="宋体" w:hAnsi="宋体" w:cs="宋体"/>
          <w:szCs w:val="21"/>
        </w:rPr>
      </w:pPr>
    </w:p>
    <w:p>
      <w:pPr>
        <w:spacing w:beforeLines="50" w:afterLines="50" w:line="360" w:lineRule="auto"/>
        <w:jc w:val="center"/>
        <w:rPr>
          <w:rFonts w:ascii="宋体" w:hAnsi="宋体" w:cs="宋体"/>
          <w:szCs w:val="21"/>
        </w:rPr>
      </w:pPr>
    </w:p>
    <w:p>
      <w:pPr>
        <w:spacing w:line="360" w:lineRule="auto"/>
        <w:ind w:left="3150" w:leftChars="1500"/>
        <w:jc w:val="left"/>
        <w:rPr>
          <w:rFonts w:ascii="宋体" w:hAnsi="宋体" w:cs="宋体"/>
          <w:szCs w:val="21"/>
        </w:rPr>
      </w:pPr>
      <w:r>
        <w:rPr>
          <w:rFonts w:hint="eastAsia" w:ascii="宋体" w:hAnsi="宋体" w:cs="宋体"/>
          <w:szCs w:val="21"/>
        </w:rPr>
        <w:t>供应商：</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kern w:val="0"/>
          <w:szCs w:val="21"/>
        </w:rPr>
        <w:t>盖单位公章</w:t>
      </w:r>
      <w:r>
        <w:rPr>
          <w:rFonts w:hint="eastAsia" w:ascii="宋体" w:hAnsi="宋体" w:cs="宋体"/>
          <w:szCs w:val="21"/>
        </w:rPr>
        <w:t>）</w:t>
      </w:r>
    </w:p>
    <w:p>
      <w:pPr>
        <w:spacing w:line="360" w:lineRule="auto"/>
        <w:ind w:left="3150" w:leftChars="1500"/>
        <w:jc w:val="left"/>
        <w:rPr>
          <w:rFonts w:ascii="宋体" w:hAnsi="宋体" w:cs="宋体"/>
          <w:kern w:val="0"/>
          <w:szCs w:val="21"/>
        </w:rPr>
      </w:pPr>
      <w:r>
        <w:rPr>
          <w:rFonts w:hint="eastAsia" w:ascii="宋体" w:hAnsi="宋体" w:cs="宋体"/>
          <w:szCs w:val="21"/>
        </w:rPr>
        <w:t>法定代表人</w:t>
      </w:r>
      <w:r>
        <w:rPr>
          <w:rFonts w:hint="eastAsia" w:ascii="宋体" w:hAnsi="宋体" w:cs="宋体"/>
          <w:szCs w:val="21"/>
          <w:lang w:eastAsia="zh-CN"/>
        </w:rPr>
        <w:t>和</w:t>
      </w:r>
      <w:r>
        <w:rPr>
          <w:rFonts w:hint="eastAsia" w:ascii="宋体" w:hAnsi="宋体" w:cs="宋体"/>
          <w:szCs w:val="21"/>
        </w:rPr>
        <w:t>委托代理人：</w:t>
      </w:r>
      <w:r>
        <w:rPr>
          <w:rFonts w:hint="eastAsia" w:ascii="宋体" w:hAnsi="宋体" w:cs="宋体"/>
          <w:szCs w:val="21"/>
          <w:u w:val="single"/>
        </w:rPr>
        <w:t xml:space="preserve">         </w:t>
      </w:r>
      <w:r>
        <w:rPr>
          <w:rFonts w:hint="eastAsia" w:ascii="宋体" w:hAnsi="宋体" w:cs="宋体"/>
          <w:kern w:val="0"/>
          <w:szCs w:val="21"/>
        </w:rPr>
        <w:t>（签字或盖章）</w:t>
      </w:r>
    </w:p>
    <w:p>
      <w:pPr>
        <w:spacing w:line="360" w:lineRule="auto"/>
        <w:ind w:left="3150" w:leftChars="1500"/>
        <w:jc w:val="left"/>
        <w:rPr>
          <w:rFonts w:ascii="宋体" w:hAnsi="宋体" w:cs="宋体"/>
          <w:szCs w:val="21"/>
        </w:rPr>
      </w:pPr>
      <w:r>
        <w:rPr>
          <w:rFonts w:hint="eastAsia" w:ascii="宋体" w:hAnsi="宋体" w:cs="宋体"/>
          <w:szCs w:val="21"/>
        </w:rPr>
        <w:t>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spacing w:line="360" w:lineRule="auto"/>
        <w:jc w:val="center"/>
        <w:rPr>
          <w:rFonts w:ascii="宋体" w:hAnsi="宋体" w:cs="宋体"/>
          <w:szCs w:val="21"/>
        </w:rPr>
      </w:pPr>
      <w:bookmarkStart w:id="192" w:name="_Toc13233"/>
      <w:r>
        <w:rPr>
          <w:rFonts w:hint="eastAsia" w:ascii="宋体" w:hAnsi="宋体" w:cs="宋体"/>
          <w:szCs w:val="21"/>
        </w:rPr>
        <w:t>（六）具备履行合同所必需的设备和专业技术能力的承诺</w:t>
      </w:r>
      <w:bookmarkEnd w:id="192"/>
    </w:p>
    <w:p>
      <w:pPr>
        <w:pStyle w:val="19"/>
        <w:spacing w:line="360" w:lineRule="auto"/>
        <w:ind w:right="560"/>
        <w:rPr>
          <w:kern w:val="2"/>
          <w:sz w:val="21"/>
          <w:szCs w:val="21"/>
        </w:rPr>
      </w:pPr>
    </w:p>
    <w:p>
      <w:pPr>
        <w:pStyle w:val="19"/>
        <w:spacing w:line="360" w:lineRule="auto"/>
        <w:ind w:right="560"/>
        <w:rPr>
          <w:kern w:val="2"/>
          <w:sz w:val="21"/>
          <w:szCs w:val="21"/>
        </w:rPr>
      </w:pPr>
      <w:r>
        <w:rPr>
          <w:rFonts w:hint="eastAsia"/>
          <w:kern w:val="2"/>
          <w:sz w:val="21"/>
          <w:szCs w:val="21"/>
        </w:rPr>
        <w:t>本供应商郑重声明：</w:t>
      </w:r>
    </w:p>
    <w:p>
      <w:pPr>
        <w:pStyle w:val="19"/>
        <w:spacing w:line="360" w:lineRule="auto"/>
        <w:ind w:right="560" w:firstLine="405"/>
        <w:rPr>
          <w:kern w:val="2"/>
          <w:sz w:val="21"/>
          <w:szCs w:val="21"/>
        </w:rPr>
      </w:pPr>
      <w:r>
        <w:rPr>
          <w:rFonts w:hint="eastAsia"/>
          <w:kern w:val="2"/>
          <w:sz w:val="21"/>
          <w:szCs w:val="21"/>
        </w:rPr>
        <w:t>本公司（或单位）具备本项目履行合同所必须的设备和专业技术能力，特此承诺。</w:t>
      </w:r>
    </w:p>
    <w:p>
      <w:pPr>
        <w:spacing w:beforeLines="50" w:afterLines="50" w:line="360" w:lineRule="auto"/>
        <w:jc w:val="center"/>
        <w:rPr>
          <w:rFonts w:ascii="宋体" w:hAnsi="宋体" w:cs="宋体"/>
          <w:szCs w:val="21"/>
        </w:rPr>
      </w:pPr>
      <w:r>
        <w:rPr>
          <w:rFonts w:hint="eastAsia" w:ascii="宋体" w:hAnsi="宋体" w:cs="宋体"/>
          <w:szCs w:val="21"/>
        </w:rPr>
        <w:t xml:space="preserve">                            </w:t>
      </w:r>
    </w:p>
    <w:p>
      <w:pPr>
        <w:spacing w:beforeLines="50" w:afterLines="50" w:line="360" w:lineRule="auto"/>
        <w:jc w:val="center"/>
        <w:rPr>
          <w:rFonts w:ascii="宋体" w:hAnsi="宋体" w:cs="宋体"/>
          <w:szCs w:val="21"/>
        </w:rPr>
      </w:pPr>
    </w:p>
    <w:p>
      <w:pPr>
        <w:spacing w:line="360" w:lineRule="auto"/>
        <w:ind w:left="3150" w:leftChars="1500"/>
        <w:jc w:val="left"/>
        <w:rPr>
          <w:rFonts w:ascii="宋体" w:hAnsi="宋体" w:cs="宋体"/>
          <w:szCs w:val="21"/>
        </w:rPr>
      </w:pPr>
      <w:r>
        <w:rPr>
          <w:rFonts w:hint="eastAsia" w:ascii="宋体" w:hAnsi="宋体" w:cs="宋体"/>
          <w:szCs w:val="21"/>
        </w:rPr>
        <w:t>供应商：</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kern w:val="0"/>
          <w:szCs w:val="21"/>
        </w:rPr>
        <w:t>盖单位公章</w:t>
      </w:r>
      <w:r>
        <w:rPr>
          <w:rFonts w:hint="eastAsia" w:ascii="宋体" w:hAnsi="宋体" w:cs="宋体"/>
          <w:szCs w:val="21"/>
        </w:rPr>
        <w:t>）</w:t>
      </w:r>
    </w:p>
    <w:p>
      <w:pPr>
        <w:spacing w:line="360" w:lineRule="auto"/>
        <w:ind w:left="3150" w:leftChars="1500"/>
        <w:jc w:val="left"/>
        <w:rPr>
          <w:rFonts w:ascii="宋体" w:hAnsi="宋体" w:cs="宋体"/>
          <w:kern w:val="0"/>
          <w:szCs w:val="21"/>
        </w:rPr>
      </w:pPr>
      <w:r>
        <w:rPr>
          <w:rFonts w:hint="eastAsia" w:ascii="宋体" w:hAnsi="宋体" w:cs="宋体"/>
          <w:szCs w:val="21"/>
        </w:rPr>
        <w:t>法定代表人或委托代理人：</w:t>
      </w:r>
      <w:r>
        <w:rPr>
          <w:rFonts w:hint="eastAsia" w:ascii="宋体" w:hAnsi="宋体" w:cs="宋体"/>
          <w:szCs w:val="21"/>
          <w:u w:val="single"/>
        </w:rPr>
        <w:t xml:space="preserve">         </w:t>
      </w:r>
      <w:r>
        <w:rPr>
          <w:rFonts w:hint="eastAsia" w:ascii="宋体" w:hAnsi="宋体" w:cs="宋体"/>
          <w:kern w:val="0"/>
          <w:szCs w:val="21"/>
        </w:rPr>
        <w:t>（签字</w:t>
      </w:r>
      <w:r>
        <w:rPr>
          <w:rFonts w:hint="eastAsia" w:ascii="宋体" w:hAnsi="宋体" w:cs="宋体"/>
          <w:kern w:val="0"/>
          <w:szCs w:val="21"/>
          <w:lang w:eastAsia="zh-CN"/>
        </w:rPr>
        <w:t>和</w:t>
      </w:r>
      <w:r>
        <w:rPr>
          <w:rFonts w:hint="eastAsia" w:ascii="宋体" w:hAnsi="宋体" w:cs="宋体"/>
          <w:kern w:val="0"/>
          <w:szCs w:val="21"/>
        </w:rPr>
        <w:t>盖章）</w:t>
      </w:r>
    </w:p>
    <w:p>
      <w:pPr>
        <w:spacing w:line="360" w:lineRule="auto"/>
        <w:ind w:left="3150" w:leftChars="1500"/>
        <w:jc w:val="left"/>
        <w:rPr>
          <w:rFonts w:ascii="宋体" w:hAnsi="宋体" w:cs="宋体"/>
          <w:szCs w:val="21"/>
        </w:rPr>
      </w:pPr>
      <w:r>
        <w:rPr>
          <w:rFonts w:hint="eastAsia" w:ascii="宋体" w:hAnsi="宋体" w:cs="宋体"/>
          <w:szCs w:val="21"/>
        </w:rPr>
        <w:t>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pStyle w:val="28"/>
        <w:spacing w:line="360" w:lineRule="auto"/>
        <w:rPr>
          <w:rFonts w:hAnsi="宋体"/>
          <w:sz w:val="21"/>
          <w:szCs w:val="21"/>
        </w:rPr>
      </w:pPr>
    </w:p>
    <w:p>
      <w:pPr>
        <w:pStyle w:val="28"/>
        <w:rPr>
          <w:rFonts w:hAnsi="宋体"/>
          <w:sz w:val="21"/>
          <w:szCs w:val="21"/>
        </w:rPr>
      </w:pPr>
    </w:p>
    <w:p>
      <w:pPr>
        <w:pStyle w:val="28"/>
        <w:rPr>
          <w:rFonts w:hAnsi="宋体"/>
          <w:sz w:val="21"/>
          <w:szCs w:val="21"/>
        </w:rPr>
      </w:pPr>
    </w:p>
    <w:p>
      <w:pPr>
        <w:pStyle w:val="28"/>
        <w:rPr>
          <w:rFonts w:hAnsi="宋体"/>
          <w:sz w:val="21"/>
          <w:szCs w:val="21"/>
        </w:rPr>
      </w:pPr>
    </w:p>
    <w:p>
      <w:pPr>
        <w:pStyle w:val="28"/>
        <w:rPr>
          <w:rFonts w:hAnsi="宋体"/>
          <w:sz w:val="21"/>
          <w:szCs w:val="21"/>
        </w:rPr>
      </w:pPr>
    </w:p>
    <w:p>
      <w:pPr>
        <w:pStyle w:val="28"/>
        <w:rPr>
          <w:rFonts w:hAnsi="宋体"/>
          <w:sz w:val="21"/>
          <w:szCs w:val="21"/>
        </w:rPr>
      </w:pPr>
    </w:p>
    <w:p>
      <w:pPr>
        <w:pStyle w:val="28"/>
        <w:rPr>
          <w:rFonts w:hAnsi="宋体"/>
          <w:sz w:val="21"/>
          <w:szCs w:val="21"/>
        </w:rPr>
      </w:pPr>
    </w:p>
    <w:p>
      <w:pPr>
        <w:pStyle w:val="28"/>
        <w:rPr>
          <w:rFonts w:hAnsi="宋体"/>
          <w:sz w:val="21"/>
          <w:szCs w:val="21"/>
        </w:rPr>
      </w:pPr>
    </w:p>
    <w:p>
      <w:pPr>
        <w:pStyle w:val="28"/>
        <w:rPr>
          <w:rFonts w:hAnsi="宋体"/>
          <w:sz w:val="21"/>
          <w:szCs w:val="21"/>
        </w:rPr>
      </w:pPr>
    </w:p>
    <w:p>
      <w:pPr>
        <w:pStyle w:val="28"/>
        <w:rPr>
          <w:rFonts w:hAnsi="宋体"/>
          <w:sz w:val="21"/>
          <w:szCs w:val="21"/>
        </w:rPr>
      </w:pPr>
    </w:p>
    <w:p>
      <w:pPr>
        <w:pStyle w:val="28"/>
        <w:rPr>
          <w:rFonts w:hAnsi="宋体"/>
          <w:sz w:val="21"/>
          <w:szCs w:val="21"/>
        </w:rPr>
      </w:pPr>
    </w:p>
    <w:p>
      <w:pPr>
        <w:pStyle w:val="28"/>
        <w:rPr>
          <w:rFonts w:hAnsi="宋体"/>
          <w:sz w:val="21"/>
          <w:szCs w:val="21"/>
        </w:rPr>
      </w:pPr>
    </w:p>
    <w:p>
      <w:pPr>
        <w:pStyle w:val="28"/>
        <w:rPr>
          <w:rFonts w:hAnsi="宋体"/>
          <w:sz w:val="21"/>
          <w:szCs w:val="21"/>
        </w:rPr>
      </w:pPr>
    </w:p>
    <w:p>
      <w:pPr>
        <w:pStyle w:val="28"/>
        <w:rPr>
          <w:rFonts w:hAnsi="宋体"/>
          <w:sz w:val="21"/>
          <w:szCs w:val="21"/>
        </w:rPr>
      </w:pPr>
    </w:p>
    <w:p>
      <w:pPr>
        <w:pStyle w:val="28"/>
        <w:rPr>
          <w:rFonts w:hAnsi="宋体"/>
          <w:sz w:val="21"/>
          <w:szCs w:val="21"/>
        </w:rPr>
      </w:pPr>
    </w:p>
    <w:p>
      <w:pPr>
        <w:pStyle w:val="28"/>
        <w:rPr>
          <w:rFonts w:hAnsi="宋体"/>
          <w:sz w:val="21"/>
          <w:szCs w:val="21"/>
        </w:rPr>
      </w:pPr>
    </w:p>
    <w:p>
      <w:pPr>
        <w:pStyle w:val="28"/>
        <w:rPr>
          <w:rFonts w:hAnsi="宋体"/>
          <w:sz w:val="21"/>
          <w:szCs w:val="21"/>
        </w:rPr>
      </w:pPr>
    </w:p>
    <w:p>
      <w:pPr>
        <w:pStyle w:val="28"/>
        <w:rPr>
          <w:rFonts w:hAnsi="宋体"/>
          <w:sz w:val="21"/>
          <w:szCs w:val="21"/>
        </w:rPr>
      </w:pPr>
    </w:p>
    <w:p>
      <w:pPr>
        <w:pStyle w:val="28"/>
        <w:rPr>
          <w:rFonts w:hAnsi="宋体"/>
          <w:sz w:val="21"/>
          <w:szCs w:val="21"/>
        </w:rPr>
      </w:pPr>
    </w:p>
    <w:p>
      <w:pPr>
        <w:pStyle w:val="28"/>
        <w:rPr>
          <w:rFonts w:hAnsi="宋体"/>
          <w:sz w:val="21"/>
          <w:szCs w:val="21"/>
        </w:rPr>
      </w:pPr>
    </w:p>
    <w:p>
      <w:pPr>
        <w:pStyle w:val="28"/>
        <w:rPr>
          <w:rFonts w:hAnsi="宋体"/>
          <w:sz w:val="21"/>
          <w:szCs w:val="21"/>
        </w:rPr>
      </w:pPr>
    </w:p>
    <w:p>
      <w:pPr>
        <w:pStyle w:val="28"/>
        <w:rPr>
          <w:rFonts w:hAnsi="宋体"/>
          <w:sz w:val="21"/>
          <w:szCs w:val="21"/>
        </w:rPr>
      </w:pPr>
    </w:p>
    <w:p>
      <w:pPr>
        <w:pStyle w:val="28"/>
        <w:rPr>
          <w:rFonts w:hAnsi="宋体"/>
          <w:sz w:val="21"/>
          <w:szCs w:val="21"/>
        </w:rPr>
      </w:pPr>
    </w:p>
    <w:p>
      <w:pPr>
        <w:pStyle w:val="28"/>
        <w:rPr>
          <w:rFonts w:hAnsi="宋体"/>
          <w:sz w:val="21"/>
          <w:szCs w:val="21"/>
        </w:rPr>
      </w:pPr>
    </w:p>
    <w:p>
      <w:pPr>
        <w:pStyle w:val="28"/>
        <w:rPr>
          <w:rFonts w:hAnsi="宋体"/>
          <w:sz w:val="21"/>
          <w:szCs w:val="21"/>
        </w:rPr>
      </w:pPr>
    </w:p>
    <w:p>
      <w:pPr>
        <w:spacing w:line="360" w:lineRule="auto"/>
        <w:jc w:val="center"/>
        <w:rPr>
          <w:rFonts w:ascii="宋体" w:hAnsi="宋体" w:cs="宋体"/>
          <w:szCs w:val="21"/>
        </w:rPr>
      </w:pPr>
      <w:bookmarkStart w:id="193" w:name="_Toc23480"/>
      <w:r>
        <w:rPr>
          <w:rFonts w:hint="eastAsia" w:ascii="宋体" w:hAnsi="宋体" w:cs="宋体"/>
          <w:szCs w:val="21"/>
        </w:rPr>
        <w:t>（七）</w:t>
      </w:r>
      <w:bookmarkEnd w:id="193"/>
      <w:r>
        <w:rPr>
          <w:rFonts w:hint="eastAsia" w:ascii="宋体" w:hAnsi="宋体" w:cs="宋体"/>
          <w:szCs w:val="21"/>
        </w:rPr>
        <w:t>中小企业声明函</w:t>
      </w:r>
    </w:p>
    <w:p>
      <w:pPr>
        <w:widowControl/>
        <w:spacing w:line="580" w:lineRule="atLeast"/>
        <w:ind w:firstLine="420" w:firstLineChars="200"/>
        <w:rPr>
          <w:rFonts w:ascii="宋体" w:hAnsi="宋体" w:cs="宋体"/>
          <w:szCs w:val="21"/>
        </w:rPr>
      </w:pPr>
      <w:r>
        <w:rPr>
          <w:rFonts w:hint="eastAsia" w:ascii="宋体" w:hAnsi="宋体" w:cs="宋体"/>
          <w:szCs w:val="21"/>
        </w:rPr>
        <w:t xml:space="preserve">本公司郑重声明，根据《政府采购促进中小企业发展管理办法》 (财库（2020) 46号）的规定，本公司参加 </w:t>
      </w:r>
      <w:r>
        <w:rPr>
          <w:rFonts w:hint="eastAsia" w:ascii="宋体" w:hAnsi="宋体" w:cs="宋体"/>
          <w:szCs w:val="21"/>
          <w:u w:val="single"/>
        </w:rPr>
        <w:t xml:space="preserve">               </w:t>
      </w:r>
      <w:r>
        <w:rPr>
          <w:rFonts w:hint="eastAsia" w:ascii="宋体" w:hAnsi="宋体" w:cs="宋体"/>
          <w:szCs w:val="21"/>
        </w:rPr>
        <w:t>（单位名称）的</w:t>
      </w:r>
      <w:r>
        <w:rPr>
          <w:rFonts w:hint="eastAsia" w:ascii="宋体" w:hAnsi="宋体" w:cs="宋体"/>
          <w:szCs w:val="21"/>
          <w:u w:val="single"/>
        </w:rPr>
        <w:t xml:space="preserve">                </w:t>
      </w:r>
      <w:r>
        <w:rPr>
          <w:rFonts w:hint="eastAsia" w:ascii="宋体" w:hAnsi="宋体" w:cs="宋体"/>
          <w:szCs w:val="21"/>
        </w:rPr>
        <w:t>（项目名称）采购活动，服务全部由符合政策要求的中小企业承接。相关企业的具体情况如下：</w:t>
      </w:r>
    </w:p>
    <w:p>
      <w:pPr>
        <w:widowControl/>
        <w:spacing w:line="580" w:lineRule="atLeast"/>
        <w:ind w:firstLine="420" w:firstLineChars="200"/>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(标的名称），属于（竞争性谈判文件中明确的所属行业）</w:t>
      </w:r>
      <w:r>
        <w:rPr>
          <w:rFonts w:hint="eastAsia" w:ascii="宋体" w:hAnsi="宋体" w:cs="宋体"/>
          <w:szCs w:val="21"/>
          <w:u w:val="single"/>
        </w:rPr>
        <w:t xml:space="preserve">       </w:t>
      </w:r>
      <w:r>
        <w:rPr>
          <w:rFonts w:hint="eastAsia" w:ascii="宋体" w:hAnsi="宋体" w:cs="宋体"/>
          <w:szCs w:val="21"/>
        </w:rPr>
        <w:t>行业；承建（承接）企业为</w:t>
      </w:r>
      <w:r>
        <w:rPr>
          <w:rFonts w:hint="eastAsia" w:ascii="宋体" w:hAnsi="宋体" w:cs="宋体"/>
          <w:szCs w:val="21"/>
          <w:u w:val="single"/>
        </w:rPr>
        <w:t xml:space="preserve">                  </w:t>
      </w:r>
      <w:r>
        <w:rPr>
          <w:rFonts w:hint="eastAsia" w:ascii="宋体" w:hAnsi="宋体" w:cs="宋体"/>
          <w:szCs w:val="21"/>
        </w:rPr>
        <w:t>（企业名称）， 从业人员</w:t>
      </w:r>
      <w:r>
        <w:rPr>
          <w:rFonts w:hint="eastAsia" w:ascii="宋体" w:hAnsi="宋体" w:cs="宋体"/>
          <w:szCs w:val="21"/>
          <w:u w:val="single"/>
        </w:rPr>
        <w:t xml:space="preserve">    </w:t>
      </w:r>
      <w:r>
        <w:rPr>
          <w:rFonts w:hint="eastAsia" w:ascii="宋体" w:hAnsi="宋体" w:cs="宋体"/>
          <w:szCs w:val="21"/>
        </w:rPr>
        <w:t>人，营业收入为</w:t>
      </w:r>
      <w:r>
        <w:rPr>
          <w:rFonts w:hint="eastAsia" w:ascii="宋体" w:hAnsi="宋体" w:cs="宋体"/>
          <w:szCs w:val="21"/>
          <w:u w:val="single"/>
        </w:rPr>
        <w:t xml:space="preserve">    </w:t>
      </w:r>
      <w:r>
        <w:rPr>
          <w:rFonts w:hint="eastAsia" w:ascii="宋体" w:hAnsi="宋体" w:cs="宋体"/>
          <w:szCs w:val="21"/>
        </w:rPr>
        <w:t>万元，资产总额为</w:t>
      </w:r>
      <w:r>
        <w:rPr>
          <w:rFonts w:hint="eastAsia" w:ascii="宋体" w:hAnsi="宋体" w:cs="宋体"/>
          <w:szCs w:val="21"/>
          <w:u w:val="single"/>
        </w:rPr>
        <w:t xml:space="preserve">    </w:t>
      </w:r>
      <w:r>
        <w:rPr>
          <w:rFonts w:hint="eastAsia" w:ascii="宋体" w:hAnsi="宋体" w:cs="宋体"/>
          <w:szCs w:val="21"/>
        </w:rPr>
        <w:t>万元，属于</w:t>
      </w:r>
      <w:r>
        <w:rPr>
          <w:rFonts w:hint="eastAsia" w:ascii="宋体" w:hAnsi="宋体" w:cs="宋体"/>
          <w:szCs w:val="21"/>
          <w:u w:val="single"/>
        </w:rPr>
        <w:t xml:space="preserve">                     </w:t>
      </w:r>
      <w:r>
        <w:rPr>
          <w:rFonts w:hint="eastAsia" w:ascii="宋体" w:hAnsi="宋体" w:cs="宋体"/>
          <w:szCs w:val="21"/>
        </w:rPr>
        <w:t>（中型企业、小型企业、微型企业）；</w:t>
      </w:r>
    </w:p>
    <w:p>
      <w:pPr>
        <w:widowControl/>
        <w:spacing w:line="580" w:lineRule="atLeast"/>
        <w:ind w:firstLine="420" w:firstLineChars="200"/>
        <w:rPr>
          <w:rFonts w:ascii="宋体" w:hAnsi="宋体" w:cs="宋体"/>
          <w:szCs w:val="21"/>
        </w:rPr>
      </w:pPr>
      <w:r>
        <w:rPr>
          <w:rFonts w:hint="eastAsia" w:ascii="宋体" w:hAnsi="宋体" w:cs="宋体"/>
          <w:szCs w:val="21"/>
        </w:rPr>
        <w:t>以上企业，不属于大企业的分支机构，不存在控股股东为大企业的情形，也不存在与大企业的负责人为同一人的情形。</w:t>
      </w:r>
    </w:p>
    <w:p>
      <w:pPr>
        <w:widowControl/>
        <w:spacing w:line="580" w:lineRule="atLeast"/>
        <w:ind w:firstLine="420" w:firstLineChars="200"/>
        <w:rPr>
          <w:rFonts w:ascii="宋体" w:hAnsi="宋体" w:cs="宋体"/>
          <w:szCs w:val="21"/>
        </w:rPr>
      </w:pPr>
      <w:r>
        <w:rPr>
          <w:rFonts w:hint="eastAsia" w:ascii="宋体" w:hAnsi="宋体" w:cs="宋体"/>
          <w:szCs w:val="21"/>
        </w:rPr>
        <w:t>本企业对上述声明内容的真实性负责。如有虚假，将依法承担相应责任。</w:t>
      </w:r>
    </w:p>
    <w:p>
      <w:pPr>
        <w:widowControl/>
        <w:spacing w:line="580" w:lineRule="atLeast"/>
        <w:jc w:val="center"/>
        <w:rPr>
          <w:rFonts w:ascii="宋体" w:hAnsi="宋体" w:cs="宋体"/>
          <w:szCs w:val="21"/>
        </w:rPr>
      </w:pPr>
      <w:r>
        <w:rPr>
          <w:rFonts w:hint="eastAsia" w:ascii="宋体" w:hAnsi="宋体" w:cs="宋体"/>
          <w:szCs w:val="21"/>
        </w:rPr>
        <w:t xml:space="preserve">             </w:t>
      </w:r>
    </w:p>
    <w:p>
      <w:pPr>
        <w:widowControl/>
        <w:spacing w:line="580" w:lineRule="atLeast"/>
        <w:jc w:val="center"/>
        <w:rPr>
          <w:rFonts w:ascii="宋体" w:hAnsi="宋体" w:cs="宋体"/>
          <w:szCs w:val="21"/>
        </w:rPr>
      </w:pPr>
      <w:r>
        <w:rPr>
          <w:rFonts w:hint="eastAsia" w:ascii="宋体" w:hAnsi="宋体" w:cs="宋体"/>
          <w:szCs w:val="21"/>
        </w:rPr>
        <w:t xml:space="preserve">              企业名称（盖章）：</w:t>
      </w:r>
    </w:p>
    <w:p>
      <w:pPr>
        <w:widowControl/>
        <w:spacing w:line="580" w:lineRule="atLeast"/>
        <w:jc w:val="center"/>
        <w:rPr>
          <w:rFonts w:ascii="宋体" w:hAnsi="宋体" w:cs="宋体"/>
          <w:szCs w:val="21"/>
        </w:rPr>
      </w:pPr>
      <w:r>
        <w:rPr>
          <w:rFonts w:hint="eastAsia" w:ascii="宋体" w:hAnsi="宋体" w:cs="宋体"/>
          <w:szCs w:val="21"/>
        </w:rPr>
        <w:t xml:space="preserve">  日期：</w:t>
      </w:r>
    </w:p>
    <w:p>
      <w:pPr>
        <w:pStyle w:val="2"/>
        <w:rPr>
          <w:rFonts w:ascii="宋体" w:hAnsi="宋体" w:cs="宋体"/>
        </w:rPr>
      </w:pPr>
    </w:p>
    <w:p>
      <w:pPr>
        <w:spacing w:line="360" w:lineRule="auto"/>
        <w:rPr>
          <w:rFonts w:ascii="宋体" w:hAnsi="宋体" w:cs="宋体"/>
          <w:b/>
          <w:szCs w:val="21"/>
        </w:rPr>
      </w:pPr>
      <w:r>
        <w:rPr>
          <w:rFonts w:hint="eastAsia" w:ascii="宋体" w:hAnsi="宋体" w:cs="宋体"/>
          <w:b/>
          <w:szCs w:val="21"/>
        </w:rPr>
        <w:t>注：1.</w:t>
      </w:r>
      <w:r>
        <w:rPr>
          <w:rFonts w:hint="eastAsia" w:ascii="宋体" w:hAnsi="宋体" w:cs="宋体"/>
          <w:b/>
          <w:szCs w:val="21"/>
          <w:lang w:eastAsia="zh-CN"/>
        </w:rPr>
        <w:t>从</w:t>
      </w:r>
      <w:r>
        <w:rPr>
          <w:rFonts w:hint="eastAsia" w:ascii="宋体" w:hAnsi="宋体" w:cs="宋体"/>
          <w:b/>
          <w:szCs w:val="21"/>
        </w:rPr>
        <w:t>业人员、营业收入、资产总额填报上一年度数据，无上一年度数据的新成立企业可不填报；</w:t>
      </w:r>
    </w:p>
    <w:p>
      <w:pPr>
        <w:spacing w:line="360" w:lineRule="auto"/>
        <w:ind w:firstLine="420" w:firstLineChars="200"/>
        <w:rPr>
          <w:rFonts w:ascii="宋体" w:hAnsi="宋体" w:cs="宋体"/>
          <w:b/>
          <w:szCs w:val="21"/>
        </w:rPr>
      </w:pPr>
      <w:r>
        <w:rPr>
          <w:rFonts w:hint="eastAsia" w:ascii="宋体" w:hAnsi="宋体" w:cs="宋体"/>
          <w:b/>
          <w:szCs w:val="21"/>
        </w:rPr>
        <w:t>2.本“注”的文字，仅为告知，不作为文件格式要求。</w:t>
      </w:r>
    </w:p>
    <w:p>
      <w:pPr>
        <w:pStyle w:val="28"/>
        <w:spacing w:line="440" w:lineRule="exact"/>
        <w:rPr>
          <w:rFonts w:hAnsi="宋体"/>
          <w:b/>
          <w:bCs/>
          <w:sz w:val="21"/>
          <w:szCs w:val="21"/>
        </w:rPr>
      </w:pPr>
    </w:p>
    <w:p>
      <w:pPr>
        <w:pStyle w:val="28"/>
        <w:spacing w:line="440" w:lineRule="exact"/>
        <w:rPr>
          <w:rFonts w:hAnsi="宋体"/>
          <w:b/>
          <w:bCs/>
          <w:sz w:val="21"/>
          <w:szCs w:val="21"/>
        </w:rPr>
      </w:pPr>
    </w:p>
    <w:p>
      <w:pPr>
        <w:spacing w:line="440" w:lineRule="exact"/>
        <w:rPr>
          <w:rFonts w:ascii="宋体" w:hAnsi="宋体" w:cs="宋体"/>
          <w:b/>
          <w:bCs/>
          <w:szCs w:val="21"/>
        </w:rPr>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spacing w:line="360" w:lineRule="auto"/>
        <w:jc w:val="center"/>
        <w:rPr>
          <w:rFonts w:ascii="宋体" w:hAnsi="宋体" w:cs="宋体"/>
          <w:szCs w:val="21"/>
        </w:rPr>
      </w:pPr>
      <w:bookmarkStart w:id="194" w:name="_Toc31358"/>
      <w:r>
        <w:rPr>
          <w:rFonts w:hint="eastAsia" w:ascii="宋体" w:hAnsi="宋体" w:cs="宋体"/>
          <w:szCs w:val="21"/>
        </w:rPr>
        <w:t>（八）残疾人福利性单位声明函</w:t>
      </w:r>
      <w:bookmarkEnd w:id="194"/>
    </w:p>
    <w:p>
      <w:pPr>
        <w:spacing w:line="360" w:lineRule="auto"/>
        <w:ind w:firstLine="420" w:firstLineChars="200"/>
        <w:rPr>
          <w:rFonts w:ascii="宋体" w:hAnsi="宋体" w:cs="宋体"/>
          <w:szCs w:val="21"/>
        </w:rPr>
      </w:pPr>
    </w:p>
    <w:p>
      <w:pPr>
        <w:spacing w:line="360" w:lineRule="auto"/>
        <w:ind w:firstLine="420" w:firstLineChars="200"/>
        <w:rPr>
          <w:rFonts w:ascii="宋体" w:hAnsi="宋体" w:cs="宋体"/>
          <w:szCs w:val="21"/>
        </w:rPr>
      </w:pPr>
      <w:r>
        <w:rPr>
          <w:rFonts w:hint="eastAsia" w:ascii="宋体" w:hAnsi="宋体" w:cs="宋体"/>
          <w:szCs w:val="21"/>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cs="宋体"/>
          <w:szCs w:val="21"/>
        </w:rPr>
      </w:pPr>
      <w:r>
        <w:rPr>
          <w:rFonts w:hint="eastAsia" w:ascii="宋体" w:hAnsi="宋体" w:cs="宋体"/>
          <w:szCs w:val="21"/>
        </w:rPr>
        <w:t>本单位对上述声明的真实性负责。如有虚假，将依法承担相应责任。</w:t>
      </w:r>
    </w:p>
    <w:p>
      <w:pPr>
        <w:spacing w:line="360" w:lineRule="auto"/>
        <w:ind w:firstLine="420" w:firstLineChars="200"/>
        <w:rPr>
          <w:rFonts w:ascii="宋体" w:hAnsi="宋体" w:cs="宋体"/>
          <w:szCs w:val="21"/>
        </w:rPr>
      </w:pPr>
    </w:p>
    <w:p>
      <w:pPr>
        <w:tabs>
          <w:tab w:val="left" w:pos="4860"/>
        </w:tabs>
        <w:spacing w:line="360" w:lineRule="auto"/>
        <w:rPr>
          <w:rFonts w:ascii="宋体" w:hAnsi="宋体" w:cs="宋体"/>
          <w:szCs w:val="21"/>
        </w:rPr>
      </w:pPr>
    </w:p>
    <w:p>
      <w:pPr>
        <w:spacing w:line="360" w:lineRule="auto"/>
        <w:ind w:left="3360" w:leftChars="1600"/>
        <w:rPr>
          <w:rFonts w:ascii="宋体" w:hAnsi="宋体" w:cs="宋体"/>
          <w:szCs w:val="21"/>
        </w:rPr>
      </w:pPr>
      <w:r>
        <w:rPr>
          <w:rFonts w:hint="eastAsia" w:ascii="宋体" w:hAnsi="宋体" w:cs="宋体"/>
          <w:szCs w:val="21"/>
        </w:rPr>
        <w:t>供应商：</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kern w:val="0"/>
          <w:szCs w:val="21"/>
        </w:rPr>
        <w:t>盖单位公章</w:t>
      </w:r>
      <w:r>
        <w:rPr>
          <w:rFonts w:hint="eastAsia" w:ascii="宋体" w:hAnsi="宋体" w:cs="宋体"/>
          <w:szCs w:val="21"/>
        </w:rPr>
        <w:t>）</w:t>
      </w:r>
    </w:p>
    <w:p>
      <w:pPr>
        <w:spacing w:line="360" w:lineRule="auto"/>
        <w:ind w:left="3360" w:leftChars="1600"/>
        <w:rPr>
          <w:rFonts w:ascii="宋体" w:hAnsi="宋体" w:cs="宋体"/>
          <w:szCs w:val="21"/>
        </w:rPr>
      </w:pPr>
      <w:r>
        <w:rPr>
          <w:rFonts w:hint="eastAsia" w:ascii="宋体" w:hAnsi="宋体" w:cs="宋体"/>
          <w:szCs w:val="21"/>
        </w:rPr>
        <w:t>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pStyle w:val="27"/>
        <w:spacing w:line="440" w:lineRule="exact"/>
        <w:ind w:left="5250" w:leftChars="2500"/>
        <w:rPr>
          <w:rFonts w:ascii="宋体" w:hAnsi="宋体" w:cs="宋体"/>
          <w:sz w:val="21"/>
          <w:szCs w:val="21"/>
        </w:rPr>
      </w:pPr>
    </w:p>
    <w:p>
      <w:pPr>
        <w:spacing w:line="440" w:lineRule="exact"/>
        <w:rPr>
          <w:rFonts w:ascii="宋体" w:hAnsi="宋体" w:cs="宋体"/>
          <w:szCs w:val="21"/>
        </w:rPr>
      </w:pPr>
    </w:p>
    <w:p>
      <w:pPr>
        <w:pStyle w:val="27"/>
      </w:pPr>
    </w:p>
    <w:p>
      <w:pPr>
        <w:spacing w:line="360" w:lineRule="auto"/>
        <w:rPr>
          <w:rFonts w:ascii="宋体" w:hAnsi="宋体" w:cs="宋体"/>
          <w:szCs w:val="21"/>
        </w:rPr>
      </w:pPr>
      <w:r>
        <w:rPr>
          <w:rFonts w:hint="eastAsia" w:ascii="宋体" w:hAnsi="宋体" w:cs="宋体"/>
          <w:szCs w:val="21"/>
        </w:rPr>
        <w:t>说明：非残疾人福利性单位无需填写、递交该声明。</w:t>
      </w:r>
    </w:p>
    <w:p>
      <w:pPr>
        <w:pStyle w:val="28"/>
        <w:spacing w:line="440" w:lineRule="exact"/>
        <w:rPr>
          <w:rFonts w:hAnsi="宋体"/>
          <w:sz w:val="21"/>
          <w:szCs w:val="21"/>
        </w:rPr>
      </w:pPr>
    </w:p>
    <w:p>
      <w:pPr>
        <w:spacing w:line="440" w:lineRule="exact"/>
        <w:rPr>
          <w:rFonts w:ascii="宋体" w:hAnsi="宋体" w:cs="宋体"/>
          <w:b/>
          <w:bCs/>
          <w:szCs w:val="21"/>
        </w:rPr>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rPr>
          <w:rFonts w:hAnsi="宋体"/>
          <w:sz w:val="21"/>
          <w:szCs w:val="21"/>
        </w:rPr>
      </w:pPr>
    </w:p>
    <w:p>
      <w:pPr>
        <w:widowControl/>
        <w:spacing w:line="360" w:lineRule="auto"/>
        <w:jc w:val="center"/>
        <w:outlineLvl w:val="1"/>
        <w:rPr>
          <w:rFonts w:ascii="宋体" w:hAnsi="宋体" w:cs="宋体"/>
          <w:b/>
          <w:bCs/>
          <w:kern w:val="0"/>
          <w:sz w:val="30"/>
          <w:szCs w:val="30"/>
        </w:rPr>
      </w:pPr>
      <w:bookmarkStart w:id="195" w:name="_Toc7448"/>
      <w:r>
        <w:rPr>
          <w:rFonts w:hint="eastAsia" w:ascii="宋体" w:hAnsi="宋体" w:cs="宋体"/>
          <w:b/>
          <w:bCs/>
          <w:kern w:val="0"/>
          <w:sz w:val="30"/>
          <w:szCs w:val="30"/>
          <w:lang w:eastAsia="zh-CN"/>
        </w:rPr>
        <w:t>六</w:t>
      </w:r>
      <w:r>
        <w:rPr>
          <w:rFonts w:hint="eastAsia" w:ascii="宋体" w:hAnsi="宋体" w:cs="宋体"/>
          <w:b/>
          <w:bCs/>
          <w:kern w:val="0"/>
          <w:sz w:val="30"/>
          <w:szCs w:val="30"/>
        </w:rPr>
        <w:t>、</w:t>
      </w:r>
      <w:bookmarkEnd w:id="183"/>
      <w:bookmarkEnd w:id="184"/>
      <w:bookmarkEnd w:id="185"/>
      <w:bookmarkEnd w:id="186"/>
      <w:r>
        <w:rPr>
          <w:rFonts w:hint="eastAsia" w:ascii="宋体" w:hAnsi="宋体" w:cs="宋体"/>
          <w:b/>
          <w:bCs/>
          <w:kern w:val="0"/>
          <w:sz w:val="30"/>
          <w:szCs w:val="30"/>
        </w:rPr>
        <w:t>无行贿犯罪记录承诺书</w:t>
      </w:r>
      <w:bookmarkEnd w:id="187"/>
      <w:bookmarkEnd w:id="188"/>
      <w:bookmarkEnd w:id="195"/>
    </w:p>
    <w:p>
      <w:pPr>
        <w:spacing w:line="440" w:lineRule="exact"/>
        <w:rPr>
          <w:rFonts w:ascii="宋体" w:hAnsi="宋体" w:cs="宋体"/>
        </w:rPr>
      </w:pPr>
    </w:p>
    <w:p>
      <w:pPr>
        <w:spacing w:afterLines="100" w:line="360" w:lineRule="auto"/>
        <w:rPr>
          <w:rFonts w:ascii="宋体" w:hAnsi="宋体" w:cs="宋体"/>
          <w:szCs w:val="21"/>
        </w:rPr>
      </w:pPr>
      <w:r>
        <w:rPr>
          <w:rFonts w:hint="eastAsia" w:ascii="宋体" w:hAnsi="宋体" w:cs="宋体"/>
          <w:position w:val="-7"/>
          <w:szCs w:val="21"/>
          <w:u w:val="single"/>
        </w:rPr>
        <w:t xml:space="preserve">                   </w:t>
      </w:r>
      <w:r>
        <w:rPr>
          <w:rFonts w:hint="eastAsia" w:ascii="宋体" w:hAnsi="宋体" w:cs="宋体"/>
          <w:szCs w:val="21"/>
        </w:rPr>
        <w:t>（采购人名称）：</w:t>
      </w:r>
    </w:p>
    <w:p>
      <w:pPr>
        <w:spacing w:line="360" w:lineRule="auto"/>
        <w:ind w:firstLine="420" w:firstLineChars="200"/>
        <w:rPr>
          <w:rFonts w:ascii="宋体" w:hAnsi="宋体" w:cs="宋体"/>
          <w:color w:val="000000"/>
          <w:szCs w:val="21"/>
          <w:shd w:val="clear" w:color="auto" w:fill="FFFFFF"/>
        </w:rPr>
      </w:pPr>
      <w:r>
        <w:rPr>
          <w:rFonts w:hint="eastAsia" w:ascii="宋体" w:hAnsi="宋体" w:cs="宋体"/>
          <w:szCs w:val="21"/>
        </w:rPr>
        <w:t>我方在此声明，我公司及法定代表人、委托代理人、</w:t>
      </w:r>
      <w:r>
        <w:rPr>
          <w:rFonts w:hint="eastAsia" w:ascii="宋体" w:hAnsi="宋体" w:cs="宋体"/>
          <w:szCs w:val="21"/>
          <w:lang w:eastAsia="zh-CN"/>
        </w:rPr>
        <w:t>设计负责人</w:t>
      </w:r>
      <w:r>
        <w:rPr>
          <w:rFonts w:hint="eastAsia" w:ascii="宋体" w:hAnsi="宋体" w:cs="宋体"/>
          <w:color w:val="000000"/>
          <w:szCs w:val="21"/>
          <w:shd w:val="clear" w:color="auto" w:fill="FFFFFF"/>
        </w:rPr>
        <w:t>均无行贿犯罪记录。</w:t>
      </w:r>
    </w:p>
    <w:p>
      <w:pPr>
        <w:spacing w:line="360" w:lineRule="auto"/>
        <w:ind w:firstLine="420" w:firstLineChars="200"/>
        <w:rPr>
          <w:rFonts w:ascii="宋体" w:hAnsi="宋体" w:cs="宋体"/>
          <w:szCs w:val="21"/>
        </w:rPr>
      </w:pPr>
      <w:r>
        <w:rPr>
          <w:rFonts w:hint="eastAsia" w:ascii="宋体" w:hAnsi="宋体" w:cs="宋体"/>
          <w:szCs w:val="21"/>
        </w:rPr>
        <w:t>我方保证上述信息的真实和准确，并愿意承担因我方就此弄虚作假所引起的一切法律后果。</w:t>
      </w:r>
    </w:p>
    <w:p>
      <w:pPr>
        <w:spacing w:line="360" w:lineRule="auto"/>
        <w:ind w:firstLine="420" w:firstLineChars="200"/>
        <w:rPr>
          <w:rFonts w:ascii="宋体" w:hAnsi="宋体" w:cs="宋体"/>
          <w:szCs w:val="21"/>
        </w:rPr>
      </w:pPr>
    </w:p>
    <w:p>
      <w:pPr>
        <w:spacing w:line="360" w:lineRule="auto"/>
        <w:ind w:firstLine="420" w:firstLineChars="200"/>
        <w:rPr>
          <w:rFonts w:ascii="宋体" w:hAnsi="宋体" w:cs="宋体"/>
          <w:szCs w:val="21"/>
        </w:rPr>
      </w:pPr>
    </w:p>
    <w:p>
      <w:pPr>
        <w:spacing w:line="360" w:lineRule="auto"/>
        <w:ind w:firstLine="420" w:firstLineChars="200"/>
        <w:rPr>
          <w:rFonts w:ascii="宋体" w:hAnsi="宋体" w:cs="宋体"/>
          <w:szCs w:val="21"/>
        </w:rPr>
      </w:pPr>
      <w:r>
        <w:rPr>
          <w:rFonts w:hint="eastAsia" w:ascii="宋体" w:hAnsi="宋体" w:cs="宋体"/>
          <w:szCs w:val="21"/>
        </w:rPr>
        <w:t>特此承诺</w:t>
      </w:r>
    </w:p>
    <w:p>
      <w:pPr>
        <w:spacing w:line="360" w:lineRule="auto"/>
        <w:ind w:firstLine="420" w:firstLineChars="200"/>
        <w:rPr>
          <w:rFonts w:ascii="宋体" w:hAnsi="宋体" w:cs="宋体"/>
          <w:szCs w:val="21"/>
        </w:rPr>
      </w:pPr>
    </w:p>
    <w:p>
      <w:pPr>
        <w:spacing w:line="360" w:lineRule="auto"/>
        <w:jc w:val="left"/>
        <w:rPr>
          <w:rFonts w:ascii="宋体" w:hAnsi="宋体" w:cs="宋体"/>
          <w:szCs w:val="21"/>
        </w:rPr>
      </w:pPr>
    </w:p>
    <w:p>
      <w:pPr>
        <w:spacing w:line="360" w:lineRule="auto"/>
        <w:jc w:val="left"/>
        <w:rPr>
          <w:rFonts w:ascii="宋体" w:hAnsi="宋体" w:cs="宋体"/>
          <w:szCs w:val="21"/>
        </w:rPr>
      </w:pPr>
    </w:p>
    <w:p>
      <w:pPr>
        <w:spacing w:line="360" w:lineRule="auto"/>
        <w:jc w:val="left"/>
        <w:rPr>
          <w:rFonts w:ascii="宋体" w:hAnsi="宋体" w:cs="宋体"/>
          <w:szCs w:val="21"/>
        </w:rPr>
      </w:pPr>
    </w:p>
    <w:p>
      <w:pPr>
        <w:spacing w:line="360" w:lineRule="auto"/>
        <w:jc w:val="left"/>
        <w:rPr>
          <w:rFonts w:ascii="宋体" w:hAnsi="宋体" w:cs="宋体"/>
          <w:szCs w:val="21"/>
        </w:rPr>
      </w:pPr>
    </w:p>
    <w:p>
      <w:pPr>
        <w:spacing w:line="360" w:lineRule="auto"/>
        <w:jc w:val="right"/>
        <w:rPr>
          <w:rFonts w:ascii="宋体" w:hAnsi="宋体" w:cs="宋体"/>
          <w:szCs w:val="21"/>
        </w:rPr>
      </w:pPr>
      <w:r>
        <w:rPr>
          <w:rFonts w:hint="eastAsia" w:ascii="宋体" w:hAnsi="宋体" w:cs="宋体"/>
          <w:szCs w:val="21"/>
        </w:rPr>
        <w:t>供应商：</w:t>
      </w:r>
      <w:r>
        <w:rPr>
          <w:rFonts w:hint="eastAsia" w:ascii="宋体" w:hAnsi="宋体" w:cs="宋体"/>
          <w:szCs w:val="21"/>
          <w:u w:val="single"/>
        </w:rPr>
        <w:t xml:space="preserve">                             </w:t>
      </w:r>
      <w:r>
        <w:rPr>
          <w:rFonts w:hint="eastAsia" w:ascii="宋体" w:hAnsi="宋体" w:cs="宋体"/>
          <w:szCs w:val="21"/>
        </w:rPr>
        <w:t>（盖单位章）</w:t>
      </w:r>
    </w:p>
    <w:p>
      <w:pPr>
        <w:spacing w:line="360" w:lineRule="auto"/>
        <w:jc w:val="right"/>
        <w:rPr>
          <w:rFonts w:ascii="宋体" w:hAnsi="宋体" w:cs="宋体"/>
          <w:szCs w:val="21"/>
        </w:rPr>
      </w:pPr>
      <w:r>
        <w:rPr>
          <w:rFonts w:hint="eastAsia" w:ascii="宋体" w:hAnsi="宋体" w:cs="宋体"/>
          <w:szCs w:val="21"/>
        </w:rPr>
        <w:t>法定代表人或其委托代理人：</w:t>
      </w:r>
      <w:r>
        <w:rPr>
          <w:rFonts w:hint="eastAsia" w:ascii="宋体" w:hAnsi="宋体" w:cs="宋体"/>
          <w:szCs w:val="21"/>
          <w:u w:val="single"/>
        </w:rPr>
        <w:t xml:space="preserve">               </w:t>
      </w:r>
      <w:r>
        <w:rPr>
          <w:rFonts w:hint="eastAsia" w:ascii="宋体" w:hAnsi="宋体" w:cs="宋体"/>
          <w:szCs w:val="21"/>
        </w:rPr>
        <w:t>（签字或盖章）</w:t>
      </w:r>
    </w:p>
    <w:p>
      <w:pPr>
        <w:spacing w:line="360" w:lineRule="auto"/>
        <w:jc w:val="right"/>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pStyle w:val="27"/>
        <w:rPr>
          <w:rFonts w:ascii="宋体" w:hAnsi="宋体" w:cs="宋体"/>
          <w:sz w:val="21"/>
          <w:szCs w:val="21"/>
        </w:rPr>
      </w:pPr>
    </w:p>
    <w:p>
      <w:pPr>
        <w:pStyle w:val="27"/>
        <w:rPr>
          <w:rFonts w:ascii="宋体" w:hAnsi="宋体" w:cs="宋体"/>
          <w:sz w:val="21"/>
          <w:szCs w:val="21"/>
        </w:rPr>
      </w:pPr>
    </w:p>
    <w:p>
      <w:pPr>
        <w:pStyle w:val="27"/>
        <w:rPr>
          <w:rFonts w:ascii="宋体" w:hAnsi="宋体" w:cs="宋体"/>
          <w:sz w:val="21"/>
          <w:szCs w:val="21"/>
        </w:rPr>
      </w:pPr>
    </w:p>
    <w:p>
      <w:pPr>
        <w:pStyle w:val="27"/>
        <w:rPr>
          <w:rFonts w:ascii="宋体" w:hAnsi="宋体" w:cs="宋体"/>
          <w:sz w:val="21"/>
          <w:szCs w:val="21"/>
        </w:rPr>
      </w:pPr>
    </w:p>
    <w:p>
      <w:pPr>
        <w:pStyle w:val="27"/>
        <w:rPr>
          <w:rFonts w:ascii="宋体" w:hAnsi="宋体" w:cs="宋体"/>
          <w:sz w:val="21"/>
          <w:szCs w:val="21"/>
        </w:rPr>
      </w:pPr>
    </w:p>
    <w:p>
      <w:pPr>
        <w:pStyle w:val="27"/>
        <w:rPr>
          <w:rFonts w:ascii="宋体" w:hAnsi="宋体" w:cs="宋体"/>
          <w:sz w:val="21"/>
          <w:szCs w:val="21"/>
        </w:rPr>
      </w:pPr>
    </w:p>
    <w:p>
      <w:pPr>
        <w:pStyle w:val="27"/>
        <w:rPr>
          <w:rFonts w:ascii="宋体" w:hAnsi="宋体" w:cs="宋体"/>
          <w:sz w:val="21"/>
          <w:szCs w:val="21"/>
        </w:rPr>
      </w:pPr>
    </w:p>
    <w:p>
      <w:pPr>
        <w:pStyle w:val="27"/>
        <w:rPr>
          <w:rFonts w:ascii="宋体" w:hAnsi="宋体" w:cs="宋体"/>
          <w:sz w:val="21"/>
          <w:szCs w:val="21"/>
        </w:rPr>
      </w:pPr>
    </w:p>
    <w:p>
      <w:pPr>
        <w:pStyle w:val="27"/>
        <w:rPr>
          <w:rFonts w:ascii="宋体" w:hAnsi="宋体" w:cs="宋体"/>
          <w:sz w:val="21"/>
          <w:szCs w:val="21"/>
        </w:rPr>
      </w:pPr>
    </w:p>
    <w:p>
      <w:pPr>
        <w:pStyle w:val="27"/>
        <w:rPr>
          <w:rFonts w:ascii="宋体" w:hAnsi="宋体" w:cs="宋体"/>
          <w:sz w:val="21"/>
          <w:szCs w:val="21"/>
        </w:rPr>
      </w:pPr>
    </w:p>
    <w:p>
      <w:pPr>
        <w:pStyle w:val="27"/>
        <w:rPr>
          <w:rFonts w:ascii="宋体" w:hAnsi="宋体" w:cs="宋体"/>
          <w:sz w:val="21"/>
          <w:szCs w:val="21"/>
        </w:rPr>
      </w:pPr>
    </w:p>
    <w:p>
      <w:pPr>
        <w:pStyle w:val="27"/>
        <w:rPr>
          <w:rFonts w:ascii="宋体" w:hAnsi="宋体" w:cs="宋体"/>
          <w:sz w:val="21"/>
          <w:szCs w:val="21"/>
        </w:rPr>
      </w:pPr>
    </w:p>
    <w:p>
      <w:pPr>
        <w:pStyle w:val="27"/>
        <w:rPr>
          <w:rFonts w:ascii="宋体" w:hAnsi="宋体" w:cs="宋体"/>
          <w:sz w:val="21"/>
          <w:szCs w:val="21"/>
        </w:rPr>
      </w:pPr>
    </w:p>
    <w:p>
      <w:pPr>
        <w:pStyle w:val="27"/>
        <w:rPr>
          <w:rFonts w:ascii="宋体" w:hAnsi="宋体" w:cs="宋体"/>
          <w:sz w:val="21"/>
          <w:szCs w:val="21"/>
        </w:rPr>
      </w:pPr>
    </w:p>
    <w:p>
      <w:pPr>
        <w:widowControl/>
        <w:spacing w:line="360" w:lineRule="auto"/>
        <w:jc w:val="center"/>
        <w:outlineLvl w:val="1"/>
        <w:rPr>
          <w:rFonts w:ascii="宋体" w:hAnsi="宋体" w:cs="宋体"/>
          <w:b/>
          <w:bCs/>
          <w:kern w:val="0"/>
          <w:sz w:val="30"/>
          <w:szCs w:val="30"/>
        </w:rPr>
      </w:pPr>
      <w:bookmarkStart w:id="196" w:name="_Toc19496"/>
      <w:r>
        <w:rPr>
          <w:rFonts w:hint="eastAsia" w:ascii="宋体" w:hAnsi="宋体" w:cs="宋体"/>
          <w:b/>
          <w:bCs/>
          <w:kern w:val="0"/>
          <w:sz w:val="30"/>
          <w:szCs w:val="30"/>
          <w:lang w:eastAsia="zh-CN"/>
        </w:rPr>
        <w:t>七</w:t>
      </w:r>
      <w:r>
        <w:rPr>
          <w:rFonts w:hint="eastAsia" w:ascii="宋体" w:hAnsi="宋体" w:cs="宋体"/>
          <w:b/>
          <w:bCs/>
          <w:kern w:val="0"/>
          <w:sz w:val="30"/>
          <w:szCs w:val="30"/>
        </w:rPr>
        <w:t>、谈判保证金承诺书</w:t>
      </w:r>
      <w:bookmarkEnd w:id="196"/>
    </w:p>
    <w:p>
      <w:pPr>
        <w:spacing w:line="360" w:lineRule="auto"/>
        <w:rPr>
          <w:rFonts w:ascii="宋体" w:hAnsi="宋体" w:cs="宋体"/>
          <w:color w:val="000000"/>
          <w:szCs w:val="21"/>
          <w:u w:val="single"/>
        </w:rPr>
      </w:pPr>
    </w:p>
    <w:p>
      <w:pPr>
        <w:pStyle w:val="28"/>
      </w:pPr>
    </w:p>
    <w:p>
      <w:pPr>
        <w:spacing w:line="360" w:lineRule="auto"/>
        <w:rPr>
          <w:rFonts w:ascii="宋体" w:hAnsi="宋体" w:cs="宋体"/>
          <w:color w:val="000000"/>
          <w:szCs w:val="21"/>
        </w:rPr>
      </w:pPr>
      <w:r>
        <w:rPr>
          <w:rFonts w:hint="eastAsia" w:ascii="宋体" w:hAnsi="宋体" w:cs="宋体"/>
          <w:color w:val="000000"/>
          <w:szCs w:val="21"/>
          <w:u w:val="single"/>
        </w:rPr>
        <w:t xml:space="preserve">                     </w:t>
      </w:r>
      <w:r>
        <w:rPr>
          <w:rFonts w:hint="eastAsia" w:ascii="宋体" w:hAnsi="宋体" w:cs="宋体"/>
          <w:color w:val="000000"/>
          <w:szCs w:val="21"/>
        </w:rPr>
        <w:t>（采购人名称）：</w:t>
      </w:r>
    </w:p>
    <w:p>
      <w:pPr>
        <w:spacing w:line="360" w:lineRule="auto"/>
        <w:rPr>
          <w:rFonts w:ascii="宋体" w:hAnsi="宋体" w:cs="宋体"/>
          <w:color w:val="000000"/>
          <w:szCs w:val="21"/>
        </w:rPr>
      </w:pPr>
      <w:r>
        <w:rPr>
          <w:rFonts w:hint="eastAsia" w:ascii="宋体" w:hAnsi="宋体" w:cs="宋体"/>
          <w:color w:val="000000"/>
          <w:szCs w:val="21"/>
          <w:u w:val="single"/>
        </w:rPr>
        <w:t xml:space="preserve">                     </w:t>
      </w:r>
      <w:r>
        <w:rPr>
          <w:rFonts w:hint="eastAsia" w:ascii="宋体" w:hAnsi="宋体" w:cs="宋体"/>
          <w:color w:val="000000"/>
          <w:szCs w:val="21"/>
        </w:rPr>
        <w:t>（代理机构名称）：</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我公司作为</w:t>
      </w:r>
      <w:r>
        <w:rPr>
          <w:rFonts w:hint="eastAsia" w:ascii="宋体" w:hAnsi="宋体" w:cs="宋体"/>
          <w:color w:val="000000"/>
          <w:szCs w:val="21"/>
          <w:u w:val="single"/>
        </w:rPr>
        <w:t xml:space="preserve">              </w:t>
      </w:r>
      <w:r>
        <w:rPr>
          <w:rFonts w:hint="eastAsia" w:ascii="宋体" w:hAnsi="宋体" w:cs="宋体"/>
          <w:color w:val="000000"/>
          <w:szCs w:val="21"/>
        </w:rPr>
        <w:t>项目（交易编号：</w:t>
      </w:r>
      <w:r>
        <w:rPr>
          <w:rFonts w:hint="eastAsia" w:ascii="宋体" w:hAnsi="宋体" w:cs="宋体"/>
          <w:color w:val="000000"/>
          <w:szCs w:val="21"/>
          <w:u w:val="single"/>
        </w:rPr>
        <w:t xml:space="preserve">            </w:t>
      </w:r>
      <w:r>
        <w:rPr>
          <w:rFonts w:hint="eastAsia" w:ascii="宋体" w:hAnsi="宋体" w:cs="宋体"/>
          <w:color w:val="000000"/>
          <w:szCs w:val="21"/>
        </w:rPr>
        <w:t>）的供应商，现郑重承诺如下：</w:t>
      </w:r>
    </w:p>
    <w:p>
      <w:pPr>
        <w:spacing w:line="360" w:lineRule="auto"/>
        <w:ind w:firstLine="420" w:firstLineChars="200"/>
        <w:rPr>
          <w:rFonts w:ascii="宋体" w:hAnsi="宋体" w:cs="宋体"/>
          <w:color w:val="000000"/>
          <w:szCs w:val="21"/>
        </w:rPr>
      </w:pPr>
      <w:r>
        <w:rPr>
          <w:rFonts w:hint="eastAsia" w:ascii="宋体" w:hAnsi="宋体" w:cs="宋体"/>
          <w:color w:val="000000"/>
          <w:szCs w:val="21"/>
        </w:rPr>
        <w:t>在本次采购活动中，我公司存在下列情形之一的，自愿向采购人缴纳应缴的谈判保证金人民币</w:t>
      </w:r>
      <w:r>
        <w:rPr>
          <w:rFonts w:hint="eastAsia" w:ascii="宋体" w:hAnsi="宋体" w:cs="宋体"/>
          <w:color w:val="000000"/>
          <w:szCs w:val="21"/>
          <w:u w:val="single"/>
        </w:rPr>
        <w:t xml:space="preserve">      </w:t>
      </w:r>
      <w:r>
        <w:rPr>
          <w:rFonts w:hint="eastAsia" w:ascii="宋体" w:hAnsi="宋体" w:cs="宋体"/>
          <w:color w:val="000000"/>
          <w:szCs w:val="21"/>
        </w:rPr>
        <w:t>万元，由采购人没收，因此产生的一切后果和责任由我公司承担，我公司放弃对此提出的任何异议和权利：</w:t>
      </w:r>
    </w:p>
    <w:p>
      <w:pPr>
        <w:spacing w:line="360" w:lineRule="auto"/>
        <w:rPr>
          <w:rFonts w:ascii="宋体" w:hAnsi="宋体" w:cs="宋体"/>
          <w:color w:val="000000"/>
          <w:szCs w:val="21"/>
        </w:rPr>
      </w:pPr>
      <w:r>
        <w:rPr>
          <w:rFonts w:hint="eastAsia" w:ascii="宋体" w:hAnsi="宋体" w:cs="宋体"/>
          <w:color w:val="000000"/>
          <w:szCs w:val="21"/>
        </w:rPr>
        <w:t>（1）在提交响应文件截止时间后或谈判有效期内撤回响应文件的；</w:t>
      </w:r>
    </w:p>
    <w:p>
      <w:pPr>
        <w:spacing w:line="360" w:lineRule="auto"/>
        <w:rPr>
          <w:rFonts w:ascii="宋体" w:hAnsi="宋体" w:cs="宋体"/>
          <w:color w:val="000000"/>
          <w:szCs w:val="21"/>
        </w:rPr>
      </w:pPr>
      <w:r>
        <w:rPr>
          <w:rFonts w:hint="eastAsia" w:ascii="宋体" w:hAnsi="宋体" w:cs="宋体"/>
          <w:color w:val="000000"/>
          <w:szCs w:val="21"/>
        </w:rPr>
        <w:t>（2）在响应文件中提供虚假材料的；</w:t>
      </w:r>
    </w:p>
    <w:p>
      <w:pPr>
        <w:spacing w:line="360" w:lineRule="auto"/>
        <w:rPr>
          <w:rFonts w:ascii="宋体" w:hAnsi="宋体" w:cs="宋体"/>
          <w:szCs w:val="21"/>
        </w:rPr>
      </w:pPr>
      <w:r>
        <w:rPr>
          <w:rFonts w:hint="eastAsia" w:ascii="宋体" w:hAnsi="宋体" w:cs="宋体"/>
          <w:color w:val="000000"/>
          <w:szCs w:val="21"/>
        </w:rPr>
        <w:t>（3）如我公司成交，除因不可抗力或竞争性谈判文件认可的情形以外，我公司不与采购人签订合同的；</w:t>
      </w:r>
    </w:p>
    <w:p>
      <w:pPr>
        <w:spacing w:line="360" w:lineRule="auto"/>
        <w:rPr>
          <w:rFonts w:ascii="宋体" w:hAnsi="宋体" w:cs="宋体"/>
          <w:color w:val="000000"/>
          <w:szCs w:val="21"/>
        </w:rPr>
      </w:pPr>
      <w:r>
        <w:rPr>
          <w:rFonts w:hint="eastAsia" w:ascii="宋体" w:hAnsi="宋体" w:cs="宋体"/>
          <w:color w:val="000000"/>
          <w:szCs w:val="21"/>
        </w:rPr>
        <w:t>（4）我公司与采购人、其他供应商或者采购代理机构恶意串通的。</w:t>
      </w:r>
    </w:p>
    <w:p>
      <w:pPr>
        <w:spacing w:line="360" w:lineRule="auto"/>
        <w:ind w:firstLine="420" w:firstLineChars="200"/>
        <w:rPr>
          <w:rFonts w:ascii="宋体" w:hAnsi="宋体" w:cs="宋体"/>
          <w:color w:val="000000"/>
          <w:szCs w:val="21"/>
        </w:rPr>
      </w:pPr>
    </w:p>
    <w:p>
      <w:pPr>
        <w:spacing w:line="360" w:lineRule="auto"/>
        <w:ind w:firstLine="420" w:firstLineChars="200"/>
        <w:rPr>
          <w:rFonts w:ascii="宋体" w:hAnsi="宋体" w:cs="宋体"/>
          <w:color w:val="000000"/>
          <w:szCs w:val="21"/>
        </w:rPr>
      </w:pPr>
      <w:r>
        <w:rPr>
          <w:rFonts w:hint="eastAsia" w:ascii="宋体" w:hAnsi="宋体" w:cs="宋体"/>
          <w:color w:val="000000"/>
          <w:szCs w:val="21"/>
        </w:rPr>
        <w:t>特此承诺</w:t>
      </w:r>
    </w:p>
    <w:p>
      <w:pPr>
        <w:spacing w:line="360" w:lineRule="auto"/>
        <w:ind w:firstLine="420" w:firstLineChars="200"/>
        <w:rPr>
          <w:rFonts w:ascii="宋体" w:hAnsi="宋体" w:cs="宋体"/>
          <w:color w:val="000000"/>
          <w:szCs w:val="21"/>
        </w:rPr>
      </w:pPr>
    </w:p>
    <w:p>
      <w:pPr>
        <w:spacing w:line="360" w:lineRule="auto"/>
        <w:ind w:firstLine="420" w:firstLineChars="200"/>
        <w:rPr>
          <w:rFonts w:ascii="宋体" w:hAnsi="宋体" w:cs="宋体"/>
          <w:color w:val="000000"/>
          <w:szCs w:val="21"/>
        </w:rPr>
      </w:pPr>
    </w:p>
    <w:p>
      <w:pPr>
        <w:wordWrap w:val="0"/>
        <w:spacing w:line="360" w:lineRule="auto"/>
        <w:ind w:right="480" w:firstLine="420" w:firstLineChars="200"/>
        <w:jc w:val="right"/>
        <w:rPr>
          <w:rFonts w:ascii="宋体" w:hAnsi="宋体" w:cs="宋体"/>
          <w:color w:val="000000"/>
          <w:szCs w:val="21"/>
        </w:rPr>
      </w:pPr>
      <w:r>
        <w:rPr>
          <w:rFonts w:hint="eastAsia" w:ascii="宋体" w:hAnsi="宋体" w:cs="宋体"/>
          <w:color w:val="000000"/>
          <w:szCs w:val="21"/>
        </w:rPr>
        <w:t xml:space="preserve">                        供应商：</w:t>
      </w:r>
      <w:r>
        <w:rPr>
          <w:rFonts w:hint="eastAsia" w:ascii="宋体" w:hAnsi="宋体" w:cs="宋体"/>
          <w:color w:val="000000"/>
          <w:szCs w:val="21"/>
          <w:u w:val="single"/>
        </w:rPr>
        <w:t xml:space="preserve">                      </w:t>
      </w:r>
      <w:r>
        <w:rPr>
          <w:rFonts w:hint="eastAsia" w:ascii="宋体" w:hAnsi="宋体" w:cs="宋体"/>
          <w:color w:val="000000"/>
          <w:szCs w:val="21"/>
        </w:rPr>
        <w:t>（盖单位公章）</w:t>
      </w:r>
    </w:p>
    <w:p>
      <w:pPr>
        <w:pStyle w:val="12"/>
        <w:spacing w:beforeLines="50" w:afterLines="50" w:line="360" w:lineRule="auto"/>
        <w:jc w:val="center"/>
        <w:rPr>
          <w:rFonts w:hAnsi="宋体" w:eastAsia="宋体" w:cs="宋体"/>
          <w:color w:val="000000"/>
          <w:szCs w:val="21"/>
        </w:rPr>
      </w:pPr>
      <w:r>
        <w:rPr>
          <w:rFonts w:hint="eastAsia" w:hAnsi="宋体" w:eastAsia="宋体" w:cs="宋体"/>
          <w:szCs w:val="21"/>
        </w:rPr>
        <w:t xml:space="preserve">                                      法定代表人或其委托代理人：</w:t>
      </w:r>
      <w:r>
        <w:rPr>
          <w:rFonts w:hint="eastAsia" w:hAnsi="宋体" w:eastAsia="宋体" w:cs="宋体"/>
          <w:szCs w:val="21"/>
          <w:u w:val="single"/>
        </w:rPr>
        <w:t xml:space="preserve">       </w:t>
      </w:r>
      <w:r>
        <w:rPr>
          <w:rFonts w:hint="eastAsia" w:hAnsi="宋体" w:eastAsia="宋体" w:cs="宋体"/>
          <w:szCs w:val="21"/>
        </w:rPr>
        <w:t xml:space="preserve">（签字或盖章）   </w:t>
      </w:r>
    </w:p>
    <w:p>
      <w:pPr>
        <w:spacing w:line="360" w:lineRule="auto"/>
        <w:ind w:right="480" w:firstLine="420" w:firstLineChars="200"/>
        <w:jc w:val="center"/>
        <w:rPr>
          <w:rFonts w:ascii="宋体" w:hAnsi="宋体" w:cs="宋体"/>
          <w:color w:val="000000"/>
          <w:szCs w:val="21"/>
        </w:rPr>
      </w:pPr>
      <w:r>
        <w:rPr>
          <w:rFonts w:hint="eastAsia" w:ascii="宋体" w:hAnsi="宋体" w:cs="宋体"/>
          <w:color w:val="000000"/>
          <w:szCs w:val="21"/>
        </w:rPr>
        <w:t xml:space="preserve">                                     </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w:t>
      </w:r>
    </w:p>
    <w:p>
      <w:pPr>
        <w:rPr>
          <w:rFonts w:ascii="宋体" w:hAnsi="宋体" w:cs="宋体"/>
        </w:rPr>
      </w:pPr>
    </w:p>
    <w:p>
      <w:pPr>
        <w:pStyle w:val="27"/>
        <w:rPr>
          <w:rFonts w:ascii="宋体" w:hAnsi="宋体" w:cs="宋体"/>
        </w:rPr>
      </w:pPr>
    </w:p>
    <w:p>
      <w:pPr>
        <w:pStyle w:val="2"/>
        <w:ind w:left="0" w:leftChars="0" w:firstLine="0" w:firstLineChars="0"/>
        <w:rPr>
          <w:rFonts w:ascii="宋体" w:hAnsi="宋体" w:cs="宋体"/>
          <w:b/>
          <w:bCs/>
          <w:kern w:val="0"/>
          <w:sz w:val="24"/>
        </w:rPr>
      </w:pPr>
      <w:bookmarkStart w:id="197" w:name="_Toc28288"/>
      <w:bookmarkStart w:id="198" w:name="_Toc6994"/>
      <w:bookmarkStart w:id="199" w:name="_Toc32275"/>
      <w:bookmarkStart w:id="200" w:name="_Toc429748311"/>
      <w:bookmarkStart w:id="201" w:name="_Toc554"/>
    </w:p>
    <w:p>
      <w:pPr>
        <w:rPr>
          <w:rFonts w:ascii="宋体" w:hAnsi="宋体" w:cs="宋体"/>
          <w:b/>
          <w:bCs/>
          <w:kern w:val="0"/>
          <w:sz w:val="24"/>
          <w:szCs w:val="24"/>
        </w:rPr>
      </w:pPr>
    </w:p>
    <w:p>
      <w:pPr>
        <w:pStyle w:val="27"/>
      </w:pPr>
    </w:p>
    <w:p>
      <w:pPr>
        <w:pStyle w:val="27"/>
      </w:pPr>
    </w:p>
    <w:p>
      <w:pPr>
        <w:pStyle w:val="27"/>
      </w:pPr>
    </w:p>
    <w:p>
      <w:pPr>
        <w:rPr>
          <w:rFonts w:ascii="宋体" w:hAnsi="宋体" w:cs="宋体"/>
          <w:b/>
          <w:bCs/>
          <w:kern w:val="0"/>
          <w:sz w:val="24"/>
          <w:szCs w:val="24"/>
        </w:rPr>
      </w:pPr>
    </w:p>
    <w:p>
      <w:pPr>
        <w:pStyle w:val="27"/>
        <w:rPr>
          <w:rFonts w:ascii="宋体" w:hAnsi="宋体" w:cs="宋体"/>
          <w:b/>
          <w:bCs/>
          <w:kern w:val="0"/>
          <w:szCs w:val="24"/>
        </w:rPr>
      </w:pPr>
    </w:p>
    <w:p>
      <w:pPr>
        <w:widowControl/>
        <w:spacing w:line="360" w:lineRule="auto"/>
        <w:jc w:val="center"/>
        <w:outlineLvl w:val="1"/>
        <w:rPr>
          <w:rFonts w:ascii="宋体" w:hAnsi="宋体" w:cs="宋体"/>
          <w:b/>
          <w:bCs/>
          <w:kern w:val="0"/>
          <w:sz w:val="30"/>
          <w:szCs w:val="30"/>
        </w:rPr>
      </w:pPr>
      <w:bookmarkStart w:id="202" w:name="_Toc2035"/>
      <w:r>
        <w:rPr>
          <w:rFonts w:hint="eastAsia" w:ascii="宋体" w:hAnsi="宋体" w:cs="宋体"/>
          <w:b/>
          <w:bCs/>
          <w:kern w:val="0"/>
          <w:sz w:val="30"/>
          <w:szCs w:val="30"/>
          <w:lang w:eastAsia="zh-CN"/>
        </w:rPr>
        <w:t>八</w:t>
      </w:r>
      <w:r>
        <w:rPr>
          <w:rFonts w:hint="eastAsia" w:ascii="宋体" w:hAnsi="宋体" w:cs="宋体"/>
          <w:b/>
          <w:bCs/>
          <w:kern w:val="0"/>
          <w:sz w:val="30"/>
          <w:szCs w:val="30"/>
        </w:rPr>
        <w:t>、其他资料</w:t>
      </w:r>
      <w:bookmarkEnd w:id="197"/>
      <w:bookmarkEnd w:id="198"/>
      <w:bookmarkEnd w:id="199"/>
      <w:bookmarkEnd w:id="200"/>
      <w:bookmarkEnd w:id="201"/>
      <w:bookmarkEnd w:id="202"/>
    </w:p>
    <w:p>
      <w:pPr>
        <w:rPr>
          <w:rFonts w:ascii="宋体" w:hAnsi="宋体" w:cs="宋体"/>
        </w:rPr>
      </w:pPr>
    </w:p>
    <w:p>
      <w:pPr>
        <w:pStyle w:val="27"/>
        <w:rPr>
          <w:rFonts w:ascii="宋体" w:hAnsi="宋体" w:cs="宋体"/>
        </w:rPr>
      </w:pPr>
    </w:p>
    <w:p>
      <w:pPr>
        <w:jc w:val="center"/>
        <w:rPr>
          <w:sz w:val="24"/>
          <w:szCs w:val="24"/>
        </w:rPr>
      </w:pPr>
      <w:bookmarkStart w:id="203" w:name="_Toc5181"/>
      <w:r>
        <w:rPr>
          <w:rFonts w:hint="eastAsia"/>
          <w:sz w:val="24"/>
          <w:szCs w:val="24"/>
        </w:rPr>
        <w:t>（一）反商业贿赂承诺书</w:t>
      </w:r>
      <w:bookmarkEnd w:id="203"/>
    </w:p>
    <w:p>
      <w:pPr>
        <w:spacing w:line="440" w:lineRule="exact"/>
        <w:rPr>
          <w:rFonts w:ascii="宋体" w:hAnsi="宋体" w:cs="宋体"/>
          <w:szCs w:val="21"/>
        </w:rPr>
      </w:pPr>
    </w:p>
    <w:p>
      <w:pPr>
        <w:spacing w:line="360" w:lineRule="auto"/>
        <w:rPr>
          <w:rFonts w:ascii="宋体" w:hAnsi="宋体" w:cs="宋体"/>
          <w:szCs w:val="21"/>
        </w:rPr>
      </w:pPr>
      <w:r>
        <w:rPr>
          <w:rFonts w:hint="eastAsia" w:ascii="宋体" w:hAnsi="宋体" w:cs="宋体"/>
          <w:szCs w:val="21"/>
        </w:rPr>
        <w:t>我公司承诺：</w:t>
      </w:r>
    </w:p>
    <w:p>
      <w:pPr>
        <w:spacing w:line="360" w:lineRule="auto"/>
        <w:ind w:firstLine="420" w:firstLineChars="200"/>
        <w:rPr>
          <w:rFonts w:ascii="宋体" w:hAnsi="宋体" w:cs="宋体"/>
          <w:szCs w:val="21"/>
        </w:rPr>
      </w:pPr>
    </w:p>
    <w:p>
      <w:pPr>
        <w:spacing w:line="360" w:lineRule="auto"/>
        <w:ind w:firstLine="420" w:firstLineChars="200"/>
        <w:rPr>
          <w:rFonts w:ascii="宋体" w:hAnsi="宋体" w:cs="宋体"/>
          <w:szCs w:val="21"/>
        </w:rPr>
      </w:pPr>
      <w:r>
        <w:rPr>
          <w:rFonts w:hint="eastAsia" w:ascii="宋体" w:hAnsi="宋体" w:cs="宋体"/>
          <w:szCs w:val="21"/>
        </w:rPr>
        <w:t>在本次谈判活动中，我公司保证做到：</w:t>
      </w:r>
    </w:p>
    <w:p>
      <w:pPr>
        <w:spacing w:line="360" w:lineRule="auto"/>
        <w:ind w:firstLine="420" w:firstLineChars="200"/>
        <w:rPr>
          <w:rFonts w:ascii="宋体" w:hAnsi="宋体" w:cs="宋体"/>
          <w:szCs w:val="21"/>
        </w:rPr>
      </w:pPr>
      <w:r>
        <w:rPr>
          <w:rFonts w:hint="eastAsia" w:ascii="宋体" w:hAnsi="宋体" w:cs="宋体"/>
          <w:szCs w:val="21"/>
        </w:rPr>
        <w:t>一、公平竞争参加本次谈判活动。</w:t>
      </w:r>
    </w:p>
    <w:p>
      <w:pPr>
        <w:spacing w:line="360" w:lineRule="auto"/>
        <w:ind w:firstLine="420" w:firstLineChars="200"/>
        <w:rPr>
          <w:rFonts w:ascii="宋体" w:hAnsi="宋体" w:cs="宋体"/>
          <w:szCs w:val="21"/>
        </w:rPr>
      </w:pPr>
      <w:r>
        <w:rPr>
          <w:rFonts w:hint="eastAsia" w:ascii="宋体" w:hAnsi="宋体" w:cs="宋体"/>
          <w:szCs w:val="21"/>
        </w:rPr>
        <w:t>二、杜绝任何形式的商业贿赂行为。不向国家工作人员、政府采购代理机构工作人员、谈判小组及亲属提供礼品礼金、有价证券、购物券、回扣、佣金、咨询费、劳务费、资助费、宣传费、宴请；不为其报销各种消费凭证，不支付其旅游、娱乐等费用。</w:t>
      </w:r>
    </w:p>
    <w:p>
      <w:pPr>
        <w:spacing w:line="360" w:lineRule="auto"/>
        <w:ind w:firstLine="420" w:firstLineChars="200"/>
        <w:rPr>
          <w:rFonts w:ascii="宋体" w:hAnsi="宋体" w:cs="宋体"/>
          <w:szCs w:val="21"/>
        </w:rPr>
      </w:pPr>
      <w:r>
        <w:rPr>
          <w:rFonts w:hint="eastAsia" w:ascii="宋体" w:hAnsi="宋体" w:cs="宋体"/>
          <w:szCs w:val="21"/>
        </w:rPr>
        <w:t>三、若出现上述行为，我公司及参与投标的工作人员愿意接受按照国家法律法规等有关规定给予的处罚。</w:t>
      </w:r>
    </w:p>
    <w:p>
      <w:pPr>
        <w:spacing w:line="360" w:lineRule="auto"/>
        <w:ind w:firstLine="420" w:firstLineChars="200"/>
        <w:rPr>
          <w:rFonts w:ascii="宋体" w:hAnsi="宋体" w:cs="宋体"/>
          <w:szCs w:val="21"/>
        </w:rPr>
      </w:pPr>
    </w:p>
    <w:p>
      <w:pPr>
        <w:spacing w:line="360" w:lineRule="auto"/>
        <w:ind w:firstLine="420" w:firstLineChars="200"/>
        <w:rPr>
          <w:rFonts w:ascii="宋体" w:hAnsi="宋体" w:cs="宋体"/>
          <w:szCs w:val="21"/>
        </w:rPr>
      </w:pPr>
    </w:p>
    <w:p>
      <w:pPr>
        <w:spacing w:line="360" w:lineRule="auto"/>
        <w:ind w:firstLine="420" w:firstLineChars="200"/>
        <w:rPr>
          <w:rFonts w:ascii="宋体" w:hAnsi="宋体" w:cs="宋体"/>
          <w:szCs w:val="21"/>
        </w:rPr>
      </w:pPr>
    </w:p>
    <w:p>
      <w:pPr>
        <w:spacing w:line="360" w:lineRule="auto"/>
        <w:ind w:firstLine="420" w:firstLineChars="200"/>
        <w:rPr>
          <w:rFonts w:ascii="宋体" w:hAnsi="宋体" w:cs="宋体"/>
          <w:szCs w:val="21"/>
        </w:rPr>
      </w:pPr>
      <w:r>
        <w:rPr>
          <w:rFonts w:hint="eastAsia" w:ascii="宋体" w:hAnsi="宋体" w:cs="宋体"/>
          <w:szCs w:val="21"/>
        </w:rPr>
        <w:t xml:space="preserve">    </w:t>
      </w:r>
    </w:p>
    <w:p>
      <w:pPr>
        <w:spacing w:line="360" w:lineRule="auto"/>
        <w:ind w:left="3150" w:leftChars="1500"/>
        <w:rPr>
          <w:rFonts w:ascii="宋体" w:hAnsi="宋体" w:cs="宋体"/>
          <w:szCs w:val="21"/>
        </w:rPr>
      </w:pPr>
      <w:bookmarkStart w:id="204" w:name="_Toc426356046"/>
      <w:bookmarkStart w:id="205" w:name="_Toc426364359"/>
      <w:bookmarkStart w:id="206" w:name="_Toc426355910"/>
      <w:bookmarkStart w:id="207" w:name="_Toc426355993"/>
      <w:r>
        <w:rPr>
          <w:rFonts w:hint="eastAsia" w:ascii="宋体" w:hAnsi="宋体" w:cs="宋体"/>
          <w:szCs w:val="21"/>
        </w:rPr>
        <w:t>供应商：</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kern w:val="0"/>
          <w:szCs w:val="21"/>
        </w:rPr>
        <w:t>盖单位公章</w:t>
      </w:r>
      <w:r>
        <w:rPr>
          <w:rFonts w:hint="eastAsia" w:ascii="宋体" w:hAnsi="宋体" w:cs="宋体"/>
          <w:szCs w:val="21"/>
        </w:rPr>
        <w:t>）</w:t>
      </w:r>
    </w:p>
    <w:p>
      <w:pPr>
        <w:spacing w:line="360" w:lineRule="auto"/>
        <w:ind w:left="3150" w:leftChars="1500"/>
        <w:rPr>
          <w:rFonts w:ascii="宋体" w:hAnsi="宋体" w:cs="宋体"/>
          <w:kern w:val="0"/>
          <w:szCs w:val="21"/>
        </w:rPr>
      </w:pPr>
      <w:r>
        <w:rPr>
          <w:rFonts w:hint="eastAsia" w:ascii="宋体" w:hAnsi="宋体" w:cs="宋体"/>
          <w:szCs w:val="21"/>
        </w:rPr>
        <w:t>法定代表人或委托代理人：</w:t>
      </w:r>
      <w:r>
        <w:rPr>
          <w:rFonts w:hint="eastAsia" w:ascii="宋体" w:hAnsi="宋体" w:cs="宋体"/>
          <w:szCs w:val="21"/>
          <w:u w:val="single"/>
        </w:rPr>
        <w:t xml:space="preserve">         </w:t>
      </w:r>
      <w:r>
        <w:rPr>
          <w:rFonts w:hint="eastAsia" w:ascii="宋体" w:hAnsi="宋体" w:cs="宋体"/>
          <w:kern w:val="0"/>
          <w:szCs w:val="21"/>
        </w:rPr>
        <w:t>（签字或盖章）</w:t>
      </w:r>
    </w:p>
    <w:p>
      <w:pPr>
        <w:spacing w:line="360" w:lineRule="auto"/>
        <w:ind w:left="3150" w:leftChars="1500"/>
        <w:rPr>
          <w:rFonts w:ascii="宋体" w:hAnsi="宋体" w:cs="宋体"/>
          <w:szCs w:val="21"/>
        </w:rPr>
      </w:pPr>
      <w:r>
        <w:rPr>
          <w:rFonts w:hint="eastAsia" w:ascii="宋体" w:hAnsi="宋体" w:cs="宋体"/>
          <w:szCs w:val="21"/>
        </w:rPr>
        <w:t>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pStyle w:val="28"/>
        <w:spacing w:line="440" w:lineRule="exact"/>
        <w:rPr>
          <w:rFonts w:hAnsi="宋体"/>
          <w:sz w:val="21"/>
          <w:szCs w:val="21"/>
        </w:rPr>
      </w:pPr>
    </w:p>
    <w:p>
      <w:pPr>
        <w:spacing w:line="440" w:lineRule="exact"/>
        <w:rPr>
          <w:rFonts w:ascii="宋体" w:hAnsi="宋体" w:cs="宋体"/>
          <w:b/>
          <w:bCs/>
          <w:szCs w:val="21"/>
        </w:rPr>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bookmarkEnd w:id="204"/>
    <w:bookmarkEnd w:id="205"/>
    <w:bookmarkEnd w:id="206"/>
    <w:bookmarkEnd w:id="207"/>
    <w:p>
      <w:pPr>
        <w:jc w:val="center"/>
        <w:rPr>
          <w:sz w:val="24"/>
          <w:szCs w:val="24"/>
        </w:rPr>
      </w:pPr>
      <w:bookmarkStart w:id="208" w:name="_Toc17749"/>
      <w:r>
        <w:rPr>
          <w:rFonts w:hint="eastAsia"/>
          <w:sz w:val="24"/>
          <w:szCs w:val="24"/>
        </w:rPr>
        <w:t>（二）投标承诺函</w:t>
      </w:r>
      <w:bookmarkEnd w:id="208"/>
    </w:p>
    <w:p>
      <w:pPr>
        <w:spacing w:line="480" w:lineRule="exact"/>
        <w:rPr>
          <w:rFonts w:ascii="宋体" w:hAnsi="宋体" w:cs="宋体"/>
          <w:szCs w:val="21"/>
        </w:rPr>
      </w:pPr>
    </w:p>
    <w:p>
      <w:pPr>
        <w:spacing w:line="360" w:lineRule="auto"/>
        <w:ind w:firstLine="420" w:firstLineChars="200"/>
        <w:rPr>
          <w:rFonts w:ascii="宋体" w:hAnsi="宋体" w:cs="宋体"/>
          <w:szCs w:val="21"/>
        </w:rPr>
      </w:pPr>
      <w:r>
        <w:rPr>
          <w:rFonts w:hint="eastAsia" w:ascii="宋体" w:hAnsi="宋体" w:cs="宋体"/>
          <w:szCs w:val="21"/>
        </w:rPr>
        <w:t>我公司承诺：</w:t>
      </w:r>
    </w:p>
    <w:p>
      <w:pPr>
        <w:spacing w:line="360" w:lineRule="auto"/>
        <w:ind w:firstLine="420" w:firstLineChars="200"/>
        <w:rPr>
          <w:rFonts w:ascii="宋体" w:hAnsi="宋体" w:cs="宋体"/>
          <w:szCs w:val="21"/>
        </w:rPr>
      </w:pPr>
      <w:r>
        <w:rPr>
          <w:rFonts w:hint="eastAsia" w:ascii="宋体" w:hAnsi="宋体" w:cs="宋体"/>
          <w:szCs w:val="21"/>
        </w:rPr>
        <w:t>在本次谈判活动中，我公司保证做到：</w:t>
      </w:r>
    </w:p>
    <w:p>
      <w:pPr>
        <w:pStyle w:val="28"/>
        <w:spacing w:line="360" w:lineRule="auto"/>
        <w:ind w:firstLine="420" w:firstLineChars="200"/>
        <w:rPr>
          <w:rFonts w:hAnsi="宋体"/>
          <w:color w:val="auto"/>
          <w:sz w:val="21"/>
          <w:szCs w:val="21"/>
        </w:rPr>
      </w:pPr>
      <w:r>
        <w:rPr>
          <w:rFonts w:hint="eastAsia" w:hAnsi="宋体"/>
          <w:color w:val="auto"/>
          <w:sz w:val="21"/>
          <w:szCs w:val="21"/>
        </w:rPr>
        <w:t>一、不提供虚假材料；</w:t>
      </w:r>
    </w:p>
    <w:p>
      <w:pPr>
        <w:pStyle w:val="28"/>
        <w:spacing w:line="360" w:lineRule="auto"/>
        <w:ind w:firstLine="420" w:firstLineChars="200"/>
        <w:rPr>
          <w:rFonts w:hAnsi="宋体"/>
          <w:color w:val="auto"/>
          <w:sz w:val="21"/>
          <w:szCs w:val="21"/>
        </w:rPr>
      </w:pPr>
      <w:r>
        <w:rPr>
          <w:rFonts w:hint="eastAsia" w:hAnsi="宋体"/>
          <w:color w:val="auto"/>
          <w:sz w:val="21"/>
          <w:szCs w:val="21"/>
        </w:rPr>
        <w:t>二、不采取不正当手段诋毁、排挤其他供应商；</w:t>
      </w:r>
    </w:p>
    <w:p>
      <w:pPr>
        <w:pStyle w:val="28"/>
        <w:spacing w:line="360" w:lineRule="auto"/>
        <w:ind w:firstLine="420" w:firstLineChars="200"/>
        <w:rPr>
          <w:rFonts w:hAnsi="宋体"/>
          <w:color w:val="auto"/>
          <w:sz w:val="21"/>
          <w:szCs w:val="21"/>
        </w:rPr>
      </w:pPr>
      <w:r>
        <w:rPr>
          <w:rFonts w:hint="eastAsia" w:hAnsi="宋体"/>
          <w:color w:val="auto"/>
          <w:sz w:val="21"/>
          <w:szCs w:val="21"/>
        </w:rPr>
        <w:t>三、不与采购人、其他供应商或者代理机构恶意串通；</w:t>
      </w:r>
    </w:p>
    <w:p>
      <w:pPr>
        <w:pStyle w:val="28"/>
        <w:spacing w:line="360" w:lineRule="auto"/>
        <w:ind w:firstLine="420" w:firstLineChars="200"/>
        <w:rPr>
          <w:rFonts w:hAnsi="宋体"/>
          <w:color w:val="auto"/>
          <w:sz w:val="21"/>
          <w:szCs w:val="21"/>
        </w:rPr>
      </w:pPr>
      <w:r>
        <w:rPr>
          <w:rFonts w:hint="eastAsia" w:hAnsi="宋体"/>
          <w:color w:val="auto"/>
          <w:sz w:val="21"/>
          <w:szCs w:val="21"/>
        </w:rPr>
        <w:t>四、不违反竞争性谈判文件及法律、行政法规规定的其他情形；</w:t>
      </w:r>
    </w:p>
    <w:p>
      <w:pPr>
        <w:spacing w:line="360" w:lineRule="auto"/>
        <w:ind w:firstLine="420" w:firstLineChars="200"/>
        <w:rPr>
          <w:rFonts w:ascii="宋体" w:hAnsi="宋体" w:cs="宋体"/>
          <w:szCs w:val="21"/>
        </w:rPr>
      </w:pPr>
      <w:r>
        <w:rPr>
          <w:rFonts w:hint="eastAsia" w:ascii="宋体" w:hAnsi="宋体" w:cs="宋体"/>
          <w:szCs w:val="21"/>
        </w:rPr>
        <w:t>五、在竞争性谈判文件规定的</w:t>
      </w:r>
      <w:r>
        <w:fldChar w:fldCharType="begin"/>
      </w:r>
      <w:r>
        <w:instrText xml:space="preserve"> HYPERLINK "https://baike.baidu.com/item/%E6%8A%95%E6%A0%87%E6%9C%89%E6%95%88%E6%9C%9F" \t "https://baike.baidu.com/item/%E6%8A%95%E6%A0%87%E4%BF%9D%E5%87%BD/_blank" </w:instrText>
      </w:r>
      <w:r>
        <w:fldChar w:fldCharType="separate"/>
      </w:r>
      <w:r>
        <w:rPr>
          <w:rFonts w:hint="eastAsia" w:ascii="宋体" w:hAnsi="宋体" w:cs="宋体"/>
          <w:szCs w:val="21"/>
        </w:rPr>
        <w:t>谈判有效期</w:t>
      </w:r>
      <w:r>
        <w:rPr>
          <w:rFonts w:hint="eastAsia" w:ascii="宋体" w:hAnsi="宋体" w:cs="宋体"/>
          <w:szCs w:val="21"/>
        </w:rPr>
        <w:fldChar w:fldCharType="end"/>
      </w:r>
      <w:r>
        <w:rPr>
          <w:rFonts w:hint="eastAsia" w:ascii="宋体" w:hAnsi="宋体" w:cs="宋体"/>
          <w:szCs w:val="21"/>
        </w:rPr>
        <w:t>内，不撤销竞争性谈判文件；</w:t>
      </w:r>
    </w:p>
    <w:p>
      <w:pPr>
        <w:spacing w:line="360" w:lineRule="auto"/>
        <w:ind w:firstLine="420" w:firstLineChars="200"/>
        <w:rPr>
          <w:rFonts w:ascii="宋体" w:hAnsi="宋体" w:cs="宋体"/>
          <w:szCs w:val="21"/>
        </w:rPr>
      </w:pPr>
      <w:r>
        <w:rPr>
          <w:rFonts w:hint="eastAsia" w:ascii="宋体" w:hAnsi="宋体" w:cs="宋体"/>
          <w:szCs w:val="21"/>
        </w:rPr>
        <w:t>六、成交后，我单位将在竞争性谈判文件规定的时间内，依据谈判及响应文件相关规定内容与采购人及时签订</w:t>
      </w:r>
      <w:r>
        <w:fldChar w:fldCharType="begin"/>
      </w:r>
      <w:r>
        <w:instrText xml:space="preserve"> HYPERLINK "https://baike.baidu.com/item/%E5%BB%BA%E8%AE%BE%E5%B7%A5%E7%A8%8B%E6%96%BD%E5%B7%A5%E5%90%88%E5%90%8C" \t "https://baike.baidu.com/item/%E6%8A%95%E6%A0%87%E4%BF%9D%E5%87%BD/_blank" </w:instrText>
      </w:r>
      <w:r>
        <w:fldChar w:fldCharType="separate"/>
      </w:r>
      <w:r>
        <w:rPr>
          <w:rFonts w:hint="eastAsia" w:ascii="宋体" w:hAnsi="宋体" w:cs="宋体"/>
          <w:szCs w:val="21"/>
        </w:rPr>
        <w:t>合同</w:t>
      </w:r>
      <w:r>
        <w:rPr>
          <w:rFonts w:hint="eastAsia" w:ascii="宋体" w:hAnsi="宋体" w:cs="宋体"/>
          <w:szCs w:val="21"/>
        </w:rPr>
        <w:fldChar w:fldCharType="end"/>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七、成交后，我单位将按照竞争性谈判文件规定缴纳履约保证金（如有）；</w:t>
      </w:r>
    </w:p>
    <w:p>
      <w:pPr>
        <w:pStyle w:val="28"/>
        <w:spacing w:line="360" w:lineRule="auto"/>
        <w:ind w:firstLine="420" w:firstLineChars="200"/>
        <w:rPr>
          <w:rFonts w:hAnsi="宋体"/>
          <w:color w:val="auto"/>
          <w:sz w:val="21"/>
          <w:szCs w:val="21"/>
        </w:rPr>
      </w:pPr>
      <w:r>
        <w:rPr>
          <w:rFonts w:hint="eastAsia" w:hAnsi="宋体"/>
          <w:color w:val="auto"/>
          <w:sz w:val="21"/>
          <w:szCs w:val="21"/>
        </w:rPr>
        <w:t>八、</w:t>
      </w:r>
      <w:r>
        <w:rPr>
          <w:rFonts w:hint="eastAsia" w:hAnsi="宋体"/>
          <w:sz w:val="21"/>
          <w:szCs w:val="21"/>
        </w:rPr>
        <w:t>成交后</w:t>
      </w:r>
      <w:r>
        <w:rPr>
          <w:rFonts w:hint="eastAsia" w:hAnsi="宋体"/>
          <w:color w:val="auto"/>
          <w:sz w:val="21"/>
          <w:szCs w:val="21"/>
        </w:rPr>
        <w:t>，我单位将按照竞争性谈判文件规定缴纳代理服务费及其他相关费用；</w:t>
      </w:r>
    </w:p>
    <w:p>
      <w:pPr>
        <w:spacing w:line="360" w:lineRule="auto"/>
        <w:ind w:firstLine="420" w:firstLineChars="200"/>
        <w:rPr>
          <w:rFonts w:ascii="宋体" w:hAnsi="宋体" w:cs="宋体"/>
          <w:szCs w:val="21"/>
          <w:shd w:val="clear" w:color="auto" w:fill="FFFFFF"/>
        </w:rPr>
      </w:pPr>
      <w:r>
        <w:rPr>
          <w:rFonts w:hint="eastAsia" w:ascii="宋体" w:hAnsi="宋体" w:cs="宋体"/>
          <w:szCs w:val="21"/>
        </w:rPr>
        <w:t>九、</w:t>
      </w:r>
      <w:r>
        <w:rPr>
          <w:rFonts w:hint="eastAsia" w:ascii="宋体" w:hAnsi="宋体" w:cs="宋体"/>
          <w:szCs w:val="21"/>
          <w:shd w:val="clear" w:color="auto" w:fill="FFFFFF"/>
        </w:rPr>
        <w:t>若违反上述承诺，愿接受取消投标资格、记入信用档案等有关处理，愿意承担相应法律责任；如已</w:t>
      </w:r>
      <w:r>
        <w:rPr>
          <w:rFonts w:hint="eastAsia" w:ascii="宋体" w:hAnsi="宋体" w:cs="宋体"/>
          <w:szCs w:val="21"/>
        </w:rPr>
        <w:t>成交</w:t>
      </w:r>
      <w:r>
        <w:rPr>
          <w:rFonts w:hint="eastAsia" w:ascii="宋体" w:hAnsi="宋体" w:cs="宋体"/>
          <w:szCs w:val="21"/>
          <w:shd w:val="clear" w:color="auto" w:fill="FFFFFF"/>
        </w:rPr>
        <w:t>的，自动放弃成交资格；给采购人造成损失的，依法承担赔偿责任。</w:t>
      </w:r>
    </w:p>
    <w:p>
      <w:pPr>
        <w:spacing w:line="360" w:lineRule="auto"/>
        <w:ind w:firstLine="420" w:firstLineChars="200"/>
        <w:rPr>
          <w:rFonts w:ascii="宋体" w:hAnsi="宋体" w:cs="宋体"/>
          <w:szCs w:val="21"/>
          <w:shd w:val="clear" w:color="auto" w:fill="FFFFFF"/>
        </w:rPr>
      </w:pPr>
    </w:p>
    <w:p>
      <w:pPr>
        <w:pStyle w:val="28"/>
        <w:spacing w:line="360" w:lineRule="auto"/>
        <w:ind w:firstLine="420" w:firstLineChars="200"/>
        <w:rPr>
          <w:rFonts w:hAnsi="宋体"/>
          <w:sz w:val="21"/>
          <w:szCs w:val="21"/>
        </w:rPr>
      </w:pPr>
      <w:r>
        <w:rPr>
          <w:rFonts w:hint="eastAsia" w:hAnsi="宋体"/>
          <w:sz w:val="21"/>
          <w:szCs w:val="21"/>
        </w:rPr>
        <w:t xml:space="preserve"> </w:t>
      </w:r>
    </w:p>
    <w:p>
      <w:pPr>
        <w:spacing w:line="360" w:lineRule="auto"/>
        <w:ind w:left="2940" w:leftChars="1400"/>
        <w:rPr>
          <w:rFonts w:ascii="宋体" w:hAnsi="宋体" w:cs="宋体"/>
          <w:color w:val="000000"/>
          <w:szCs w:val="21"/>
        </w:rPr>
      </w:pPr>
      <w:r>
        <w:rPr>
          <w:rFonts w:hint="eastAsia" w:ascii="宋体" w:hAnsi="宋体" w:cs="宋体"/>
          <w:color w:val="000000"/>
          <w:szCs w:val="21"/>
        </w:rPr>
        <w:t>供应商：</w:t>
      </w:r>
      <w:r>
        <w:rPr>
          <w:rFonts w:hint="eastAsia" w:ascii="宋体" w:hAnsi="宋体" w:cs="宋体"/>
          <w:color w:val="000000"/>
          <w:szCs w:val="21"/>
          <w:u w:val="single"/>
        </w:rPr>
        <w:t xml:space="preserve">                        </w:t>
      </w:r>
      <w:r>
        <w:rPr>
          <w:rFonts w:hint="eastAsia" w:ascii="宋体" w:hAnsi="宋体" w:cs="宋体"/>
          <w:color w:val="000000"/>
          <w:szCs w:val="21"/>
        </w:rPr>
        <w:t>（盖单位公章）</w:t>
      </w:r>
    </w:p>
    <w:p>
      <w:pPr>
        <w:spacing w:line="360" w:lineRule="auto"/>
        <w:ind w:left="2940" w:leftChars="1400"/>
        <w:rPr>
          <w:rFonts w:ascii="宋体" w:hAnsi="宋体" w:cs="宋体"/>
          <w:color w:val="000000"/>
          <w:szCs w:val="21"/>
        </w:rPr>
      </w:pPr>
      <w:r>
        <w:rPr>
          <w:rFonts w:hint="eastAsia" w:ascii="宋体" w:hAnsi="宋体" w:cs="宋体"/>
          <w:szCs w:val="21"/>
        </w:rPr>
        <w:t>法定代表人或委托代理人：</w:t>
      </w:r>
      <w:r>
        <w:rPr>
          <w:rFonts w:hint="eastAsia" w:ascii="宋体" w:hAnsi="宋体" w:cs="宋体"/>
          <w:color w:val="000000"/>
          <w:szCs w:val="21"/>
          <w:u w:val="single"/>
        </w:rPr>
        <w:t xml:space="preserve">        </w:t>
      </w:r>
      <w:r>
        <w:rPr>
          <w:rFonts w:hint="eastAsia" w:ascii="宋体" w:hAnsi="宋体" w:cs="宋体"/>
          <w:color w:val="000000"/>
          <w:szCs w:val="21"/>
        </w:rPr>
        <w:t>（签字或盖章）</w:t>
      </w:r>
    </w:p>
    <w:p>
      <w:pPr>
        <w:spacing w:line="360" w:lineRule="auto"/>
        <w:ind w:left="2940" w:leftChars="1400"/>
        <w:rPr>
          <w:rFonts w:ascii="宋体" w:hAnsi="宋体" w:cs="宋体"/>
          <w:color w:val="000000"/>
          <w:szCs w:val="21"/>
        </w:rPr>
      </w:pPr>
      <w:r>
        <w:rPr>
          <w:rFonts w:hint="eastAsia" w:ascii="宋体" w:hAnsi="宋体" w:cs="宋体"/>
          <w:szCs w:val="21"/>
        </w:rPr>
        <w:t>日期：</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w:t>
      </w:r>
    </w:p>
    <w:p>
      <w:pPr>
        <w:rPr>
          <w:rFonts w:ascii="宋体" w:hAnsi="宋体" w:cs="宋体"/>
          <w:b/>
          <w:bCs/>
          <w:szCs w:val="21"/>
        </w:rPr>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pStyle w:val="28"/>
      </w:pPr>
    </w:p>
    <w:p>
      <w:pPr>
        <w:spacing w:line="360" w:lineRule="auto"/>
        <w:jc w:val="center"/>
        <w:rPr>
          <w:sz w:val="24"/>
          <w:szCs w:val="24"/>
        </w:rPr>
      </w:pPr>
      <w:bookmarkStart w:id="209" w:name="_Toc7053"/>
      <w:r>
        <w:rPr>
          <w:rFonts w:hint="eastAsia"/>
          <w:sz w:val="24"/>
          <w:szCs w:val="24"/>
        </w:rPr>
        <w:t>（三）竞争性谈判文件要求的以及供应商认为应该提供的其他材料</w:t>
      </w:r>
      <w:bookmarkEnd w:id="209"/>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pPr>
    </w:p>
    <w:p>
      <w:pPr>
        <w:pStyle w:val="27"/>
        <w:rPr>
          <w:rFonts w:ascii="宋体" w:hAnsi="宋体" w:cs="宋体"/>
        </w:rPr>
        <w:sectPr>
          <w:footerReference r:id="rId9" w:type="first"/>
          <w:footerReference r:id="rId8" w:type="default"/>
          <w:pgSz w:w="11906" w:h="16838"/>
          <w:pgMar w:top="1440" w:right="1587" w:bottom="1440" w:left="1587" w:header="851" w:footer="760" w:gutter="0"/>
          <w:pgNumType w:fmt="decimal"/>
          <w:cols w:space="720" w:num="1"/>
          <w:docGrid w:type="linesAndChars" w:linePitch="312" w:charSpace="0"/>
        </w:sectPr>
      </w:pPr>
    </w:p>
    <w:p>
      <w:pPr>
        <w:widowControl/>
        <w:spacing w:line="360" w:lineRule="auto"/>
        <w:jc w:val="center"/>
        <w:outlineLvl w:val="1"/>
        <w:rPr>
          <w:rFonts w:hint="eastAsia" w:ascii="宋体" w:hAnsi="宋体" w:cs="宋体"/>
          <w:b/>
          <w:bCs/>
          <w:kern w:val="0"/>
          <w:sz w:val="24"/>
          <w:szCs w:val="24"/>
          <w:highlight w:val="none"/>
        </w:rPr>
      </w:pPr>
      <w:bookmarkStart w:id="210" w:name="_Toc28823"/>
      <w:bookmarkStart w:id="211" w:name="_Toc1708"/>
      <w:bookmarkStart w:id="212" w:name="_Toc17678"/>
      <w:r>
        <w:rPr>
          <w:rFonts w:hint="eastAsia" w:ascii="宋体" w:hAnsi="宋体" w:cs="宋体"/>
          <w:b/>
          <w:bCs/>
          <w:kern w:val="0"/>
          <w:sz w:val="24"/>
          <w:szCs w:val="24"/>
          <w:highlight w:val="none"/>
        </w:rPr>
        <w:t>谈判报价表（二次）</w:t>
      </w:r>
      <w:bookmarkEnd w:id="210"/>
      <w:bookmarkEnd w:id="211"/>
    </w:p>
    <w:tbl>
      <w:tblPr>
        <w:tblStyle w:val="21"/>
        <w:tblpPr w:leftFromText="180" w:rightFromText="180" w:vertAnchor="text" w:horzAnchor="page" w:tblpX="1252" w:tblpY="290"/>
        <w:tblOverlap w:val="never"/>
        <w:tblW w:w="9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8"/>
        <w:gridCol w:w="1878"/>
        <w:gridCol w:w="1276"/>
        <w:gridCol w:w="1998"/>
        <w:gridCol w:w="1271"/>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exact"/>
        </w:trPr>
        <w:tc>
          <w:tcPr>
            <w:tcW w:w="1498" w:type="dxa"/>
            <w:vAlign w:val="center"/>
          </w:tcPr>
          <w:p>
            <w:pPr>
              <w:spacing w:line="460" w:lineRule="exact"/>
              <w:jc w:val="center"/>
              <w:rPr>
                <w:rFonts w:ascii="宋体" w:hAnsi="宋体" w:cs="宋体"/>
                <w:szCs w:val="21"/>
              </w:rPr>
            </w:pPr>
            <w:r>
              <w:rPr>
                <w:rFonts w:hint="eastAsia" w:ascii="宋体" w:hAnsi="宋体" w:cs="宋体"/>
                <w:szCs w:val="21"/>
              </w:rPr>
              <w:t>项目名称</w:t>
            </w:r>
          </w:p>
        </w:tc>
        <w:tc>
          <w:tcPr>
            <w:tcW w:w="8202" w:type="dxa"/>
            <w:gridSpan w:val="5"/>
            <w:vAlign w:val="center"/>
          </w:tcPr>
          <w:p>
            <w:pPr>
              <w:spacing w:line="46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exact"/>
        </w:trPr>
        <w:tc>
          <w:tcPr>
            <w:tcW w:w="1498" w:type="dxa"/>
            <w:vAlign w:val="center"/>
          </w:tcPr>
          <w:p>
            <w:pPr>
              <w:spacing w:line="460" w:lineRule="exact"/>
              <w:jc w:val="center"/>
              <w:rPr>
                <w:rFonts w:ascii="宋体" w:hAnsi="宋体" w:cs="宋体"/>
                <w:szCs w:val="21"/>
              </w:rPr>
            </w:pPr>
            <w:r>
              <w:rPr>
                <w:rFonts w:hint="eastAsia" w:ascii="宋体" w:hAnsi="宋体" w:cs="宋体"/>
                <w:szCs w:val="21"/>
              </w:rPr>
              <w:t>供应商名称</w:t>
            </w:r>
          </w:p>
        </w:tc>
        <w:tc>
          <w:tcPr>
            <w:tcW w:w="8202" w:type="dxa"/>
            <w:gridSpan w:val="5"/>
            <w:vAlign w:val="center"/>
          </w:tcPr>
          <w:p>
            <w:pPr>
              <w:spacing w:line="46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exact"/>
        </w:trPr>
        <w:tc>
          <w:tcPr>
            <w:tcW w:w="1498" w:type="dxa"/>
            <w:vAlign w:val="center"/>
          </w:tcPr>
          <w:p>
            <w:pPr>
              <w:spacing w:line="460" w:lineRule="exact"/>
              <w:jc w:val="center"/>
              <w:rPr>
                <w:rFonts w:hint="eastAsia" w:ascii="宋体" w:hAnsi="宋体" w:eastAsia="宋体" w:cs="宋体"/>
                <w:szCs w:val="21"/>
                <w:lang w:eastAsia="zh-CN"/>
              </w:rPr>
            </w:pPr>
            <w:r>
              <w:rPr>
                <w:rFonts w:hint="eastAsia" w:ascii="宋体" w:hAnsi="宋体" w:cs="宋体"/>
                <w:szCs w:val="21"/>
                <w:lang w:eastAsia="zh-CN"/>
              </w:rPr>
              <w:t>设计负责人</w:t>
            </w:r>
          </w:p>
        </w:tc>
        <w:tc>
          <w:tcPr>
            <w:tcW w:w="1878" w:type="dxa"/>
            <w:vAlign w:val="center"/>
          </w:tcPr>
          <w:p>
            <w:pPr>
              <w:spacing w:line="460" w:lineRule="exact"/>
              <w:jc w:val="center"/>
              <w:rPr>
                <w:rFonts w:ascii="宋体" w:hAnsi="宋体" w:cs="宋体"/>
                <w:szCs w:val="21"/>
              </w:rPr>
            </w:pPr>
          </w:p>
        </w:tc>
        <w:tc>
          <w:tcPr>
            <w:tcW w:w="1276" w:type="dxa"/>
            <w:vAlign w:val="center"/>
          </w:tcPr>
          <w:p>
            <w:pPr>
              <w:spacing w:line="460" w:lineRule="exact"/>
              <w:jc w:val="center"/>
              <w:rPr>
                <w:rFonts w:ascii="宋体" w:hAnsi="宋体" w:cs="宋体"/>
                <w:szCs w:val="21"/>
              </w:rPr>
            </w:pPr>
            <w:r>
              <w:rPr>
                <w:rFonts w:hint="eastAsia" w:ascii="宋体" w:hAnsi="宋体" w:cs="宋体"/>
                <w:szCs w:val="21"/>
              </w:rPr>
              <w:t>级别</w:t>
            </w:r>
          </w:p>
        </w:tc>
        <w:tc>
          <w:tcPr>
            <w:tcW w:w="1998" w:type="dxa"/>
            <w:vAlign w:val="center"/>
          </w:tcPr>
          <w:p>
            <w:pPr>
              <w:spacing w:line="460" w:lineRule="exact"/>
              <w:ind w:firstLine="210" w:firstLineChars="100"/>
              <w:jc w:val="center"/>
              <w:rPr>
                <w:rFonts w:ascii="宋体" w:hAnsi="宋体" w:cs="宋体"/>
                <w:szCs w:val="21"/>
              </w:rPr>
            </w:pPr>
          </w:p>
        </w:tc>
        <w:tc>
          <w:tcPr>
            <w:tcW w:w="1271" w:type="dxa"/>
            <w:vAlign w:val="center"/>
          </w:tcPr>
          <w:p>
            <w:pPr>
              <w:spacing w:line="460" w:lineRule="exact"/>
              <w:jc w:val="center"/>
              <w:rPr>
                <w:rFonts w:ascii="宋体" w:hAnsi="宋体" w:cs="宋体"/>
                <w:szCs w:val="21"/>
              </w:rPr>
            </w:pPr>
            <w:r>
              <w:rPr>
                <w:rFonts w:hint="eastAsia" w:ascii="宋体" w:hAnsi="宋体" w:cs="宋体"/>
                <w:szCs w:val="21"/>
              </w:rPr>
              <w:t>注册证号</w:t>
            </w:r>
          </w:p>
        </w:tc>
        <w:tc>
          <w:tcPr>
            <w:tcW w:w="1779" w:type="dxa"/>
            <w:vAlign w:val="center"/>
          </w:tcPr>
          <w:p>
            <w:pPr>
              <w:spacing w:line="46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exact"/>
        </w:trPr>
        <w:tc>
          <w:tcPr>
            <w:tcW w:w="3376" w:type="dxa"/>
            <w:gridSpan w:val="2"/>
            <w:vAlign w:val="center"/>
          </w:tcPr>
          <w:p>
            <w:pPr>
              <w:spacing w:line="460" w:lineRule="exact"/>
              <w:jc w:val="center"/>
              <w:rPr>
                <w:rFonts w:ascii="宋体" w:hAnsi="宋体" w:cs="宋体"/>
                <w:szCs w:val="21"/>
              </w:rPr>
            </w:pPr>
            <w:r>
              <w:rPr>
                <w:rFonts w:hint="eastAsia" w:ascii="宋体" w:hAnsi="宋体" w:cs="宋体"/>
                <w:szCs w:val="21"/>
              </w:rPr>
              <w:t>谈判范围</w:t>
            </w:r>
          </w:p>
        </w:tc>
        <w:tc>
          <w:tcPr>
            <w:tcW w:w="6324" w:type="dxa"/>
            <w:gridSpan w:val="4"/>
            <w:vAlign w:val="center"/>
          </w:tcPr>
          <w:p>
            <w:pPr>
              <w:spacing w:line="4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6" w:hRule="atLeast"/>
        </w:trPr>
        <w:tc>
          <w:tcPr>
            <w:tcW w:w="3376" w:type="dxa"/>
            <w:gridSpan w:val="2"/>
            <w:vAlign w:val="center"/>
          </w:tcPr>
          <w:p>
            <w:pPr>
              <w:spacing w:line="460" w:lineRule="exact"/>
              <w:jc w:val="center"/>
              <w:rPr>
                <w:rFonts w:ascii="宋体" w:hAnsi="宋体" w:cs="宋体"/>
                <w:szCs w:val="21"/>
              </w:rPr>
            </w:pPr>
            <w:r>
              <w:rPr>
                <w:rFonts w:hint="eastAsia" w:ascii="宋体" w:hAnsi="宋体" w:cs="宋体"/>
                <w:szCs w:val="21"/>
              </w:rPr>
              <w:t>谈判总报价（元）</w:t>
            </w:r>
          </w:p>
        </w:tc>
        <w:tc>
          <w:tcPr>
            <w:tcW w:w="6324" w:type="dxa"/>
            <w:gridSpan w:val="4"/>
            <w:vAlign w:val="center"/>
          </w:tcPr>
          <w:p>
            <w:pPr>
              <w:spacing w:line="460" w:lineRule="exact"/>
              <w:rPr>
                <w:rFonts w:ascii="宋体" w:hAnsi="宋体" w:cs="宋体"/>
                <w:szCs w:val="21"/>
              </w:rPr>
            </w:pPr>
            <w:r>
              <w:rPr>
                <w:rFonts w:hint="eastAsia" w:ascii="宋体" w:hAnsi="宋体" w:cs="宋体"/>
                <w:szCs w:val="21"/>
              </w:rPr>
              <w:t xml:space="preserve">大写： </w:t>
            </w:r>
          </w:p>
          <w:p>
            <w:pPr>
              <w:spacing w:line="460" w:lineRule="exact"/>
              <w:rPr>
                <w:rFonts w:ascii="宋体" w:hAnsi="宋体" w:cs="宋体"/>
                <w:szCs w:val="21"/>
                <w:u w:val="single"/>
              </w:rPr>
            </w:pPr>
            <w:r>
              <w:rPr>
                <w:rFonts w:hint="eastAsia" w:ascii="宋体" w:hAnsi="宋体" w:cs="宋体"/>
                <w:szCs w:val="21"/>
              </w:rPr>
              <w:t xml:space="preserve">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exact"/>
        </w:trPr>
        <w:tc>
          <w:tcPr>
            <w:tcW w:w="3376" w:type="dxa"/>
            <w:gridSpan w:val="2"/>
            <w:vAlign w:val="center"/>
          </w:tcPr>
          <w:p>
            <w:pPr>
              <w:spacing w:line="460" w:lineRule="exact"/>
              <w:jc w:val="center"/>
              <w:rPr>
                <w:rFonts w:ascii="宋体" w:hAnsi="宋体" w:cs="宋体"/>
                <w:szCs w:val="21"/>
              </w:rPr>
            </w:pPr>
            <w:r>
              <w:rPr>
                <w:rFonts w:hint="eastAsia" w:ascii="宋体" w:hAnsi="宋体" w:cs="宋体"/>
                <w:szCs w:val="21"/>
              </w:rPr>
              <w:t>质量要求</w:t>
            </w:r>
          </w:p>
        </w:tc>
        <w:tc>
          <w:tcPr>
            <w:tcW w:w="6324" w:type="dxa"/>
            <w:gridSpan w:val="4"/>
            <w:vAlign w:val="center"/>
          </w:tcPr>
          <w:p>
            <w:pPr>
              <w:spacing w:line="46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8" w:hRule="exact"/>
        </w:trPr>
        <w:tc>
          <w:tcPr>
            <w:tcW w:w="3376" w:type="dxa"/>
            <w:gridSpan w:val="2"/>
            <w:tcBorders>
              <w:bottom w:val="single" w:color="auto" w:sz="4" w:space="0"/>
            </w:tcBorders>
            <w:vAlign w:val="center"/>
          </w:tcPr>
          <w:p>
            <w:pPr>
              <w:spacing w:line="460" w:lineRule="exact"/>
              <w:jc w:val="center"/>
              <w:rPr>
                <w:rFonts w:hint="eastAsia" w:ascii="宋体" w:hAnsi="宋体" w:eastAsia="宋体" w:cs="宋体"/>
                <w:szCs w:val="21"/>
                <w:lang w:eastAsia="zh-CN"/>
              </w:rPr>
            </w:pPr>
            <w:r>
              <w:rPr>
                <w:rFonts w:hint="eastAsia" w:ascii="宋体" w:hAnsi="宋体" w:cs="宋体"/>
                <w:szCs w:val="21"/>
                <w:lang w:eastAsia="zh-CN"/>
              </w:rPr>
              <w:t>设计周期</w:t>
            </w:r>
          </w:p>
        </w:tc>
        <w:tc>
          <w:tcPr>
            <w:tcW w:w="6324" w:type="dxa"/>
            <w:gridSpan w:val="4"/>
            <w:tcBorders>
              <w:bottom w:val="single" w:color="auto" w:sz="4" w:space="0"/>
            </w:tcBorders>
            <w:vAlign w:val="center"/>
          </w:tcPr>
          <w:p>
            <w:pPr>
              <w:spacing w:line="46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8" w:hRule="exact"/>
        </w:trPr>
        <w:tc>
          <w:tcPr>
            <w:tcW w:w="3376" w:type="dxa"/>
            <w:gridSpan w:val="2"/>
            <w:tcBorders>
              <w:bottom w:val="single" w:color="auto" w:sz="4" w:space="0"/>
            </w:tcBorders>
            <w:vAlign w:val="center"/>
          </w:tcPr>
          <w:p>
            <w:pPr>
              <w:spacing w:line="460" w:lineRule="exact"/>
              <w:jc w:val="center"/>
              <w:rPr>
                <w:rFonts w:ascii="宋体" w:hAnsi="宋体" w:cs="宋体"/>
                <w:szCs w:val="21"/>
              </w:rPr>
            </w:pPr>
            <w:r>
              <w:rPr>
                <w:rFonts w:hint="eastAsia" w:ascii="宋体" w:hAnsi="宋体" w:cs="宋体"/>
                <w:szCs w:val="21"/>
              </w:rPr>
              <w:t>谈判有效期</w:t>
            </w:r>
          </w:p>
        </w:tc>
        <w:tc>
          <w:tcPr>
            <w:tcW w:w="6324" w:type="dxa"/>
            <w:gridSpan w:val="4"/>
            <w:tcBorders>
              <w:bottom w:val="single" w:color="auto" w:sz="4" w:space="0"/>
            </w:tcBorders>
            <w:vAlign w:val="center"/>
          </w:tcPr>
          <w:p>
            <w:pPr>
              <w:spacing w:line="46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9" w:hRule="exact"/>
        </w:trPr>
        <w:tc>
          <w:tcPr>
            <w:tcW w:w="3376" w:type="dxa"/>
            <w:gridSpan w:val="2"/>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cs="宋体"/>
                <w:szCs w:val="21"/>
              </w:rPr>
            </w:pPr>
            <w:r>
              <w:rPr>
                <w:rFonts w:hint="eastAsia" w:ascii="宋体" w:hAnsi="宋体" w:cs="宋体"/>
                <w:szCs w:val="21"/>
              </w:rPr>
              <w:t>需要说明的问题</w:t>
            </w:r>
          </w:p>
        </w:tc>
        <w:tc>
          <w:tcPr>
            <w:tcW w:w="6324" w:type="dxa"/>
            <w:gridSpan w:val="4"/>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宋体" w:cs="宋体"/>
                <w:szCs w:val="21"/>
              </w:rPr>
            </w:pPr>
          </w:p>
        </w:tc>
      </w:tr>
    </w:tbl>
    <w:p>
      <w:pPr>
        <w:pStyle w:val="2"/>
        <w:ind w:left="0" w:leftChars="0" w:firstLine="0" w:firstLineChars="0"/>
      </w:pPr>
    </w:p>
    <w:p>
      <w:pPr>
        <w:widowControl/>
        <w:spacing w:line="360" w:lineRule="auto"/>
        <w:jc w:val="left"/>
        <w:rPr>
          <w:rFonts w:ascii="宋体" w:hAnsi="宋体" w:cs="宋体"/>
          <w:kern w:val="0"/>
          <w:sz w:val="21"/>
          <w:szCs w:val="21"/>
          <w:highlight w:val="none"/>
        </w:rPr>
      </w:pPr>
    </w:p>
    <w:p>
      <w:pPr>
        <w:widowControl/>
        <w:spacing w:line="360" w:lineRule="auto"/>
        <w:ind w:firstLine="420" w:firstLineChars="200"/>
        <w:jc w:val="left"/>
        <w:rPr>
          <w:rFonts w:hint="default" w:ascii="宋体" w:hAnsi="宋体" w:eastAsia="宋体" w:cs="宋体"/>
          <w:kern w:val="0"/>
          <w:sz w:val="21"/>
          <w:szCs w:val="21"/>
          <w:highlight w:val="none"/>
          <w:lang w:val="en-US" w:eastAsia="zh-CN"/>
        </w:rPr>
      </w:pPr>
      <w:r>
        <w:rPr>
          <w:rFonts w:ascii="宋体" w:hAnsi="宋体" w:cs="宋体"/>
          <w:kern w:val="0"/>
          <w:sz w:val="21"/>
          <w:szCs w:val="21"/>
          <w:highlight w:val="none"/>
        </w:rPr>
        <w:t>注：</w:t>
      </w:r>
      <w:r>
        <w:rPr>
          <w:rFonts w:hint="eastAsia" w:ascii="宋体" w:hAnsi="宋体" w:cs="宋体"/>
          <w:kern w:val="0"/>
          <w:sz w:val="21"/>
          <w:szCs w:val="21"/>
          <w:highlight w:val="none"/>
          <w:lang w:val="en-US" w:eastAsia="zh-CN"/>
        </w:rPr>
        <w:t>1、</w:t>
      </w:r>
      <w:r>
        <w:rPr>
          <w:rFonts w:ascii="宋体" w:hAnsi="宋体" w:cs="宋体"/>
          <w:kern w:val="0"/>
          <w:sz w:val="21"/>
          <w:szCs w:val="21"/>
          <w:highlight w:val="none"/>
        </w:rPr>
        <w:t>本表不必做</w:t>
      </w:r>
      <w:r>
        <w:rPr>
          <w:rFonts w:hint="eastAsia" w:ascii="宋体" w:hAnsi="宋体" w:cs="宋体"/>
          <w:kern w:val="0"/>
          <w:sz w:val="21"/>
          <w:szCs w:val="21"/>
          <w:highlight w:val="none"/>
          <w:lang w:eastAsia="zh-CN"/>
        </w:rPr>
        <w:t>响应</w:t>
      </w:r>
      <w:r>
        <w:rPr>
          <w:rFonts w:ascii="宋体" w:hAnsi="宋体" w:cs="宋体"/>
          <w:kern w:val="0"/>
          <w:sz w:val="21"/>
          <w:szCs w:val="21"/>
          <w:highlight w:val="none"/>
        </w:rPr>
        <w:t>文件</w:t>
      </w:r>
      <w:r>
        <w:rPr>
          <w:rFonts w:hint="eastAsia" w:ascii="宋体" w:hAnsi="宋体" w:cs="宋体"/>
          <w:kern w:val="0"/>
          <w:sz w:val="21"/>
          <w:szCs w:val="21"/>
          <w:highlight w:val="none"/>
          <w:lang w:eastAsia="zh-CN"/>
        </w:rPr>
        <w:t>内。</w:t>
      </w:r>
    </w:p>
    <w:p>
      <w:pPr>
        <w:widowControl/>
        <w:spacing w:line="360" w:lineRule="auto"/>
        <w:ind w:firstLine="840" w:firstLineChars="400"/>
        <w:jc w:val="left"/>
        <w:rPr>
          <w:rFonts w:hint="eastAsia" w:ascii="宋体" w:hAnsi="宋体" w:cs="宋体"/>
          <w:kern w:val="0"/>
          <w:sz w:val="21"/>
          <w:szCs w:val="21"/>
          <w:highlight w:val="none"/>
          <w:lang w:val="en-US" w:eastAsia="zh-CN"/>
        </w:rPr>
      </w:pPr>
      <w:r>
        <w:rPr>
          <w:rFonts w:hint="eastAsia" w:ascii="宋体" w:hAnsi="宋体" w:cs="宋体"/>
          <w:kern w:val="0"/>
          <w:sz w:val="21"/>
          <w:szCs w:val="21"/>
          <w:highlight w:val="none"/>
          <w:lang w:val="en-US" w:eastAsia="zh-CN"/>
        </w:rPr>
        <w:t>2、投标供应商在系统进行第二轮报价时，需以附件方式上传第二轮报价表电子版(PDF格式)，未提供第二轮报价表电子版（PDF）的视为无效标处理。</w:t>
      </w:r>
    </w:p>
    <w:p>
      <w:pPr>
        <w:widowControl/>
        <w:spacing w:line="360" w:lineRule="auto"/>
        <w:ind w:firstLine="420" w:firstLineChars="200"/>
        <w:jc w:val="left"/>
        <w:rPr>
          <w:rFonts w:hint="eastAsia" w:ascii="宋体" w:hAnsi="宋体" w:eastAsia="宋体" w:cs="宋体"/>
          <w:kern w:val="0"/>
          <w:sz w:val="21"/>
          <w:szCs w:val="21"/>
          <w:highlight w:val="none"/>
          <w:lang w:eastAsia="zh-CN"/>
        </w:rPr>
      </w:pPr>
    </w:p>
    <w:p>
      <w:pPr>
        <w:widowControl/>
        <w:spacing w:line="400" w:lineRule="atLeast"/>
        <w:jc w:val="both"/>
        <w:rPr>
          <w:rFonts w:ascii="宋体" w:hAnsi="宋体"/>
          <w:b/>
          <w:bCs/>
          <w:kern w:val="0"/>
          <w:sz w:val="21"/>
          <w:szCs w:val="21"/>
          <w:highlight w:val="none"/>
        </w:rPr>
      </w:pPr>
    </w:p>
    <w:p>
      <w:pPr>
        <w:spacing w:line="440" w:lineRule="exact"/>
        <w:jc w:val="right"/>
        <w:rPr>
          <w:rFonts w:ascii="宋体" w:hAnsi="宋体"/>
          <w:b/>
          <w:bCs/>
          <w:kern w:val="0"/>
          <w:sz w:val="21"/>
          <w:szCs w:val="21"/>
          <w:highlight w:val="none"/>
        </w:rPr>
      </w:pPr>
      <w:r>
        <w:rPr>
          <w:rFonts w:hint="eastAsia" w:ascii="宋体" w:hAnsi="宋体"/>
          <w:sz w:val="21"/>
          <w:szCs w:val="21"/>
          <w:highlight w:val="none"/>
          <w:lang w:val="en-US" w:eastAsia="zh-CN"/>
        </w:rPr>
        <w:t>供应商</w:t>
      </w:r>
      <w:r>
        <w:rPr>
          <w:rFonts w:hint="eastAsia" w:ascii="宋体" w:hAnsi="宋体"/>
          <w:sz w:val="21"/>
          <w:szCs w:val="21"/>
          <w:highlight w:val="none"/>
        </w:rPr>
        <w:t>：</w:t>
      </w:r>
      <w:r>
        <w:rPr>
          <w:rFonts w:hint="eastAsia" w:ascii="宋体" w:hAnsi="宋体"/>
          <w:sz w:val="21"/>
          <w:szCs w:val="21"/>
          <w:highlight w:val="none"/>
          <w:u w:val="single"/>
        </w:rPr>
        <w:t xml:space="preserve">                             </w:t>
      </w:r>
      <w:r>
        <w:rPr>
          <w:rFonts w:hint="eastAsia" w:ascii="宋体" w:hAnsi="宋体"/>
          <w:sz w:val="21"/>
          <w:szCs w:val="21"/>
          <w:highlight w:val="none"/>
        </w:rPr>
        <w:t>（盖单位</w:t>
      </w:r>
      <w:r>
        <w:rPr>
          <w:rFonts w:hint="eastAsia" w:ascii="宋体" w:hAnsi="宋体"/>
          <w:sz w:val="21"/>
          <w:szCs w:val="21"/>
          <w:highlight w:val="none"/>
          <w:lang w:eastAsia="zh-CN"/>
        </w:rPr>
        <w:t>公</w:t>
      </w:r>
      <w:r>
        <w:rPr>
          <w:rFonts w:hint="eastAsia" w:ascii="宋体" w:hAnsi="宋体"/>
          <w:sz w:val="21"/>
          <w:szCs w:val="21"/>
          <w:highlight w:val="none"/>
        </w:rPr>
        <w:t>章）</w:t>
      </w:r>
    </w:p>
    <w:p>
      <w:pPr>
        <w:spacing w:line="440" w:lineRule="exact"/>
        <w:jc w:val="right"/>
        <w:rPr>
          <w:rFonts w:ascii="宋体" w:hAnsi="宋体"/>
          <w:sz w:val="21"/>
          <w:szCs w:val="21"/>
          <w:highlight w:val="none"/>
        </w:rPr>
      </w:pPr>
      <w:r>
        <w:rPr>
          <w:rFonts w:hint="eastAsia" w:ascii="宋体" w:hAnsi="宋体"/>
          <w:sz w:val="21"/>
          <w:szCs w:val="21"/>
          <w:highlight w:val="none"/>
        </w:rPr>
        <w:t>法定代表人或其委托代理人：</w:t>
      </w:r>
      <w:r>
        <w:rPr>
          <w:rFonts w:hint="eastAsia" w:ascii="宋体" w:hAnsi="宋体"/>
          <w:sz w:val="21"/>
          <w:szCs w:val="21"/>
          <w:highlight w:val="none"/>
          <w:u w:val="single"/>
        </w:rPr>
        <w:t xml:space="preserve">               </w:t>
      </w:r>
      <w:r>
        <w:rPr>
          <w:rFonts w:hint="eastAsia" w:ascii="宋体" w:hAnsi="宋体"/>
          <w:sz w:val="21"/>
          <w:szCs w:val="21"/>
          <w:highlight w:val="none"/>
        </w:rPr>
        <w:t>（签字或盖章）</w:t>
      </w:r>
    </w:p>
    <w:bookmarkEnd w:id="212"/>
    <w:p>
      <w:pPr>
        <w:pStyle w:val="27"/>
        <w:rPr>
          <w:rFonts w:hint="eastAsia" w:eastAsia="宋体"/>
          <w:lang w:eastAsia="zh-CN"/>
        </w:rPr>
      </w:pPr>
    </w:p>
    <w:p>
      <w:pPr>
        <w:pStyle w:val="27"/>
        <w:ind w:firstLine="1440" w:firstLineChars="600"/>
        <w:jc w:val="right"/>
        <w:rPr>
          <w:rFonts w:hint="eastAsia" w:eastAsia="宋体"/>
          <w:lang w:eastAsia="zh-CN"/>
        </w:rPr>
      </w:pPr>
      <w:r>
        <w:rPr>
          <w:rFonts w:hint="eastAsia"/>
          <w:u w:val="single"/>
          <w:lang w:val="en-US" w:eastAsia="zh-CN"/>
        </w:rPr>
        <w:t xml:space="preserve">       </w:t>
      </w:r>
      <w:r>
        <w:rPr>
          <w:rFonts w:hint="eastAsia"/>
          <w:lang w:eastAsia="zh-CN"/>
        </w:rPr>
        <w:t>年</w:t>
      </w:r>
      <w:r>
        <w:rPr>
          <w:rFonts w:hint="eastAsia"/>
          <w:u w:val="single"/>
          <w:lang w:val="en-US" w:eastAsia="zh-CN"/>
        </w:rPr>
        <w:t xml:space="preserve">      </w:t>
      </w:r>
      <w:r>
        <w:rPr>
          <w:rFonts w:hint="eastAsia"/>
          <w:lang w:eastAsia="zh-CN"/>
        </w:rPr>
        <w:t>月</w:t>
      </w:r>
      <w:r>
        <w:rPr>
          <w:rFonts w:hint="eastAsia"/>
          <w:u w:val="single"/>
          <w:lang w:val="en-US" w:eastAsia="zh-CN"/>
        </w:rPr>
        <w:t xml:space="preserve">     </w:t>
      </w:r>
      <w:r>
        <w:rPr>
          <w:rFonts w:hint="eastAsia"/>
          <w:lang w:eastAsia="zh-CN"/>
        </w:rPr>
        <w:t>日</w:t>
      </w:r>
    </w:p>
    <w:sectPr>
      <w:pgSz w:w="11906" w:h="16838"/>
      <w:pgMar w:top="1440" w:right="1587" w:bottom="1440" w:left="1587" w:header="851" w:footer="760" w:gutter="0"/>
      <w:pgNumType w:fmt="decimal"/>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both"/>
      <w:rPr>
        <w:rFonts w:hint="eastAsia" w:ascii="宋体" w:hAnsi="宋体"/>
      </w:rPr>
    </w:pPr>
    <w:r>
      <w:rPr>
        <w:rFonts w:hint="eastAsia" w:ascii="宋体" w:hAnsi="宋体"/>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right="360"/>
    </w:pPr>
    <w:r>
      <w:rPr>
        <w:sz w:val="18"/>
      </w:rPr>
      <w:pict>
        <v:shape id="_x0000_s2056" o:spid="_x0000_s2056"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14"/>
                  <w:rPr>
                    <w:rStyle w:val="24"/>
                  </w:rPr>
                </w:pPr>
                <w:r>
                  <w:fldChar w:fldCharType="begin"/>
                </w:r>
                <w:r>
                  <w:rPr>
                    <w:rStyle w:val="24"/>
                  </w:rPr>
                  <w:instrText xml:space="preserve">PAGE  </w:instrText>
                </w:r>
                <w:r>
                  <w:fldChar w:fldCharType="separate"/>
                </w:r>
                <w:r>
                  <w:rPr>
                    <w:rStyle w:val="24"/>
                  </w:rPr>
                  <w:t>6</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right" w:y="1"/>
      <w:rPr>
        <w:rStyle w:val="24"/>
      </w:rPr>
    </w:pPr>
    <w:r>
      <w:fldChar w:fldCharType="begin"/>
    </w:r>
    <w:r>
      <w:rPr>
        <w:rStyle w:val="24"/>
      </w:rPr>
      <w:instrText xml:space="preserve">PAGE  </w:instrText>
    </w:r>
    <w:r>
      <w:fldChar w:fldCharType="end"/>
    </w:r>
  </w:p>
  <w:p>
    <w:pPr>
      <w:pStyle w:val="1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w:pict>
        <v:shape id="_x0000_s2054" o:spid="_x0000_s2054"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pict>
        <v:shape id="_x0000_s2051" o:spid="_x0000_s2051"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path/>
          <v:fill on="f" focussize="0,0"/>
          <v:stroke on="f" weight="0.5pt" joinstyle="miter"/>
          <v:imagedata o:title=""/>
          <o:lock v:ext="edit"/>
          <v:textbox inset="0mm,0mm,0mm,0mm" style="mso-fit-shape-to-text:t;">
            <w:txbxContent>
              <w:p>
                <w:pPr>
                  <w:pStyle w:val="14"/>
                </w:pPr>
                <w:r>
                  <w:rPr>
                    <w:rFonts w:hint="eastAsia"/>
                  </w:rPr>
                  <w:fldChar w:fldCharType="begin"/>
                </w:r>
                <w:r>
                  <w:rPr>
                    <w:rFonts w:hint="eastAsia"/>
                  </w:rPr>
                  <w:instrText xml:space="preserve"> PAGE  \* MERGEFORMAT </w:instrText>
                </w:r>
                <w:r>
                  <w:rPr>
                    <w:rFonts w:hint="eastAsia"/>
                  </w:rPr>
                  <w:fldChar w:fldCharType="separate"/>
                </w:r>
                <w:r>
                  <w:rPr>
                    <w:rFonts w:hint="eastAsia"/>
                  </w:rPr>
                  <w:t>41</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spacing w:line="160" w:lineRule="atLeast"/>
      <w:jc w:val="both"/>
      <w:rPr>
        <w:rFonts w:hint="eastAsia" w:ascii="楷体_GB2312" w:eastAsia="楷体_GB2312"/>
        <w:sz w:val="22"/>
        <w:szCs w:val="22"/>
        <w:u w:val="single"/>
      </w:rPr>
    </w:pPr>
  </w:p>
  <w:p>
    <w:pPr>
      <w:pBdr>
        <w:bottom w:val="double" w:color="auto" w:sz="8" w:space="0"/>
      </w:pBdr>
      <w:spacing w:line="240" w:lineRule="atLeast"/>
      <w:jc w:val="left"/>
      <w:rPr>
        <w:rFonts w:hint="eastAsia" w:ascii="楷体_GB2312" w:eastAsia="楷体_GB2312"/>
        <w:sz w:val="22"/>
        <w:szCs w:val="22"/>
        <w:u w:val="single" w:color="FFFFFF"/>
        <w:lang w:eastAsia="zh-CN"/>
      </w:rPr>
    </w:pPr>
    <w:r>
      <w:rPr>
        <w:rFonts w:hint="eastAsia" w:ascii="楷体_GB2312" w:eastAsia="楷体_GB2312"/>
        <w:sz w:val="22"/>
        <w:szCs w:val="22"/>
        <w:u w:val="single" w:color="FFFFFF"/>
        <w:lang w:eastAsia="zh-CN"/>
      </w:rPr>
      <w:t xml:space="preserve"> </w:t>
    </w:r>
    <w:r>
      <w:rPr>
        <w:rFonts w:hint="eastAsia" w:ascii="楷体_GB2312" w:eastAsia="楷体_GB2312"/>
        <w:sz w:val="22"/>
        <w:szCs w:val="22"/>
        <w:u w:val="single" w:color="FFFFFF"/>
        <w:lang w:val="en-US" w:eastAsia="zh-CN"/>
      </w:rPr>
      <w:t xml:space="preserve">                                  </w:t>
    </w:r>
  </w:p>
  <w:p>
    <w:pPr>
      <w:pBdr>
        <w:bottom w:val="double" w:color="auto" w:sz="8" w:space="0"/>
      </w:pBdr>
      <w:spacing w:line="240" w:lineRule="atLeast"/>
      <w:jc w:val="left"/>
      <w:rPr>
        <w:rFonts w:hint="eastAsia" w:ascii="楷体_GB2312" w:eastAsia="楷体_GB2312"/>
        <w:sz w:val="18"/>
        <w:szCs w:val="18"/>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1A0E60"/>
    <w:multiLevelType w:val="singleLevel"/>
    <w:tmpl w:val="9A1A0E60"/>
    <w:lvl w:ilvl="0" w:tentative="0">
      <w:start w:val="1"/>
      <w:numFmt w:val="chineseCounting"/>
      <w:suff w:val="space"/>
      <w:lvlText w:val="第%1章"/>
      <w:lvlJc w:val="left"/>
      <w:rPr>
        <w:rFonts w:hint="eastAsia"/>
      </w:rPr>
    </w:lvl>
  </w:abstractNum>
  <w:abstractNum w:abstractNumId="1">
    <w:nsid w:val="F623B3E4"/>
    <w:multiLevelType w:val="singleLevel"/>
    <w:tmpl w:val="F623B3E4"/>
    <w:lvl w:ilvl="0" w:tentative="0">
      <w:start w:val="5"/>
      <w:numFmt w:val="chineseCounting"/>
      <w:suff w:val="nothing"/>
      <w:lvlText w:val="第%1条　"/>
      <w:lvlJc w:val="left"/>
      <w:rPr>
        <w:rFonts w:hint="eastAsia"/>
      </w:rPr>
    </w:lvl>
  </w:abstractNum>
  <w:abstractNum w:abstractNumId="2">
    <w:nsid w:val="00000006"/>
    <w:multiLevelType w:val="multilevel"/>
    <w:tmpl w:val="00000006"/>
    <w:lvl w:ilvl="0" w:tentative="0">
      <w:start w:val="1"/>
      <w:numFmt w:val="decimal"/>
      <w:suff w:val="nothing"/>
      <w:lvlText w:val="（%1）"/>
      <w:lvlJc w:val="left"/>
      <w:pPr>
        <w:ind w:left="0" w:firstLine="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
    <w:nsid w:val="591946CF"/>
    <w:multiLevelType w:val="singleLevel"/>
    <w:tmpl w:val="591946CF"/>
    <w:lvl w:ilvl="0" w:tentative="0">
      <w:start w:val="1"/>
      <w:numFmt w:val="decimal"/>
      <w:suff w:val="nothing"/>
      <w:lvlText w:val="%1."/>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WZlNzY1MTk4MDNlNGIzZDU5MzE0YTk4N2IwOTBlM2EifQ=="/>
  </w:docVars>
  <w:rsids>
    <w:rsidRoot w:val="0079737E"/>
    <w:rsid w:val="001348A1"/>
    <w:rsid w:val="00311352"/>
    <w:rsid w:val="003B5BA0"/>
    <w:rsid w:val="00401275"/>
    <w:rsid w:val="00435351"/>
    <w:rsid w:val="004C4AE9"/>
    <w:rsid w:val="00515140"/>
    <w:rsid w:val="00662648"/>
    <w:rsid w:val="0079737E"/>
    <w:rsid w:val="00823B8B"/>
    <w:rsid w:val="00A87A84"/>
    <w:rsid w:val="00AA505B"/>
    <w:rsid w:val="00B42BCA"/>
    <w:rsid w:val="00BA22E4"/>
    <w:rsid w:val="00FC709F"/>
    <w:rsid w:val="00FF1F1B"/>
    <w:rsid w:val="01241955"/>
    <w:rsid w:val="012D5E5D"/>
    <w:rsid w:val="014B431E"/>
    <w:rsid w:val="015A5FE0"/>
    <w:rsid w:val="015E401E"/>
    <w:rsid w:val="01825879"/>
    <w:rsid w:val="018D292A"/>
    <w:rsid w:val="024E69AD"/>
    <w:rsid w:val="02B472C0"/>
    <w:rsid w:val="02C6160F"/>
    <w:rsid w:val="02E63A80"/>
    <w:rsid w:val="03231E28"/>
    <w:rsid w:val="03353615"/>
    <w:rsid w:val="035A7463"/>
    <w:rsid w:val="038B334B"/>
    <w:rsid w:val="03A53C0C"/>
    <w:rsid w:val="03B824FF"/>
    <w:rsid w:val="03BC4494"/>
    <w:rsid w:val="03C05939"/>
    <w:rsid w:val="03DD7E1B"/>
    <w:rsid w:val="03F952D3"/>
    <w:rsid w:val="0406042D"/>
    <w:rsid w:val="040E44F0"/>
    <w:rsid w:val="041D671F"/>
    <w:rsid w:val="04282744"/>
    <w:rsid w:val="047C75D7"/>
    <w:rsid w:val="04AA1CD0"/>
    <w:rsid w:val="04E14237"/>
    <w:rsid w:val="04F35880"/>
    <w:rsid w:val="04FF6F7E"/>
    <w:rsid w:val="05070C2B"/>
    <w:rsid w:val="05412254"/>
    <w:rsid w:val="0547502B"/>
    <w:rsid w:val="05562E69"/>
    <w:rsid w:val="055A5E83"/>
    <w:rsid w:val="05681100"/>
    <w:rsid w:val="057A549E"/>
    <w:rsid w:val="05BA35EA"/>
    <w:rsid w:val="05C0431F"/>
    <w:rsid w:val="05C22591"/>
    <w:rsid w:val="05E86630"/>
    <w:rsid w:val="061B791F"/>
    <w:rsid w:val="06351306"/>
    <w:rsid w:val="063F5BED"/>
    <w:rsid w:val="065E4EB3"/>
    <w:rsid w:val="069C51B6"/>
    <w:rsid w:val="069D39AB"/>
    <w:rsid w:val="06CF0024"/>
    <w:rsid w:val="06F67800"/>
    <w:rsid w:val="06FE6939"/>
    <w:rsid w:val="074E363F"/>
    <w:rsid w:val="075B021C"/>
    <w:rsid w:val="077B44F2"/>
    <w:rsid w:val="078652B8"/>
    <w:rsid w:val="07874295"/>
    <w:rsid w:val="07B75842"/>
    <w:rsid w:val="07D73A34"/>
    <w:rsid w:val="07F00A98"/>
    <w:rsid w:val="07FB6EF1"/>
    <w:rsid w:val="07FD76EF"/>
    <w:rsid w:val="080C7209"/>
    <w:rsid w:val="0830732C"/>
    <w:rsid w:val="083D5872"/>
    <w:rsid w:val="08444213"/>
    <w:rsid w:val="08BA2D66"/>
    <w:rsid w:val="08E54EBC"/>
    <w:rsid w:val="08F25FB7"/>
    <w:rsid w:val="09252073"/>
    <w:rsid w:val="09292870"/>
    <w:rsid w:val="092B4BDD"/>
    <w:rsid w:val="093307EF"/>
    <w:rsid w:val="09415E9D"/>
    <w:rsid w:val="097E13BB"/>
    <w:rsid w:val="09B20147"/>
    <w:rsid w:val="09C70677"/>
    <w:rsid w:val="09C80D94"/>
    <w:rsid w:val="09C845D4"/>
    <w:rsid w:val="09D36DEC"/>
    <w:rsid w:val="09FD6726"/>
    <w:rsid w:val="0A274029"/>
    <w:rsid w:val="0A2D3298"/>
    <w:rsid w:val="0A3B62E9"/>
    <w:rsid w:val="0A5A10CA"/>
    <w:rsid w:val="0AA539D5"/>
    <w:rsid w:val="0AC6757E"/>
    <w:rsid w:val="0AC831A9"/>
    <w:rsid w:val="0AC8723F"/>
    <w:rsid w:val="0B097241"/>
    <w:rsid w:val="0B2D5E81"/>
    <w:rsid w:val="0B5427E6"/>
    <w:rsid w:val="0B5D72E7"/>
    <w:rsid w:val="0B702CE9"/>
    <w:rsid w:val="0B9E1ED2"/>
    <w:rsid w:val="0BA10DE5"/>
    <w:rsid w:val="0BAD7473"/>
    <w:rsid w:val="0BB82DC0"/>
    <w:rsid w:val="0BCA3D8A"/>
    <w:rsid w:val="0BD653EA"/>
    <w:rsid w:val="0C4C7639"/>
    <w:rsid w:val="0C6E7C2F"/>
    <w:rsid w:val="0C7A2AA0"/>
    <w:rsid w:val="0CAE1635"/>
    <w:rsid w:val="0CBD34C5"/>
    <w:rsid w:val="0CD92F9E"/>
    <w:rsid w:val="0CDB21FA"/>
    <w:rsid w:val="0CDD6074"/>
    <w:rsid w:val="0CF12805"/>
    <w:rsid w:val="0CFE60A7"/>
    <w:rsid w:val="0D06090B"/>
    <w:rsid w:val="0D0C0865"/>
    <w:rsid w:val="0D4C0A41"/>
    <w:rsid w:val="0D5E4F06"/>
    <w:rsid w:val="0D612BF8"/>
    <w:rsid w:val="0D6957AC"/>
    <w:rsid w:val="0D73212F"/>
    <w:rsid w:val="0D8301E1"/>
    <w:rsid w:val="0DBF1A3B"/>
    <w:rsid w:val="0DE85E53"/>
    <w:rsid w:val="0DF376E1"/>
    <w:rsid w:val="0E0B7321"/>
    <w:rsid w:val="0E792596"/>
    <w:rsid w:val="0EAE465F"/>
    <w:rsid w:val="0ED26833"/>
    <w:rsid w:val="0EDC1E7E"/>
    <w:rsid w:val="0EF80FB5"/>
    <w:rsid w:val="0F101A8C"/>
    <w:rsid w:val="0F2C75D7"/>
    <w:rsid w:val="0F4800E0"/>
    <w:rsid w:val="0F6B1AB2"/>
    <w:rsid w:val="0F7747B1"/>
    <w:rsid w:val="0F7778A4"/>
    <w:rsid w:val="0F955350"/>
    <w:rsid w:val="10211C45"/>
    <w:rsid w:val="10470E2E"/>
    <w:rsid w:val="105A346D"/>
    <w:rsid w:val="10682760"/>
    <w:rsid w:val="107B7D9F"/>
    <w:rsid w:val="109C6E4F"/>
    <w:rsid w:val="10B61051"/>
    <w:rsid w:val="10C03D97"/>
    <w:rsid w:val="10C43335"/>
    <w:rsid w:val="113F61D1"/>
    <w:rsid w:val="11574EE1"/>
    <w:rsid w:val="11662F0F"/>
    <w:rsid w:val="12174072"/>
    <w:rsid w:val="122211A4"/>
    <w:rsid w:val="12246DEC"/>
    <w:rsid w:val="122F250A"/>
    <w:rsid w:val="126B5219"/>
    <w:rsid w:val="1294344F"/>
    <w:rsid w:val="12AA4308"/>
    <w:rsid w:val="12BE7AED"/>
    <w:rsid w:val="12C16DAB"/>
    <w:rsid w:val="12D44D90"/>
    <w:rsid w:val="12DA38EA"/>
    <w:rsid w:val="130978DD"/>
    <w:rsid w:val="1310623D"/>
    <w:rsid w:val="13126165"/>
    <w:rsid w:val="133713F3"/>
    <w:rsid w:val="133A6E8E"/>
    <w:rsid w:val="137A7288"/>
    <w:rsid w:val="137E1BE5"/>
    <w:rsid w:val="14302665"/>
    <w:rsid w:val="14582B29"/>
    <w:rsid w:val="14667A2B"/>
    <w:rsid w:val="14671635"/>
    <w:rsid w:val="148035D0"/>
    <w:rsid w:val="14813570"/>
    <w:rsid w:val="148B4AA4"/>
    <w:rsid w:val="14F23CBE"/>
    <w:rsid w:val="15003FFF"/>
    <w:rsid w:val="152F28CE"/>
    <w:rsid w:val="157C3E7C"/>
    <w:rsid w:val="15C03D7A"/>
    <w:rsid w:val="16140F1A"/>
    <w:rsid w:val="16332EC6"/>
    <w:rsid w:val="163E781F"/>
    <w:rsid w:val="167243A2"/>
    <w:rsid w:val="168E1817"/>
    <w:rsid w:val="16AB3025"/>
    <w:rsid w:val="16AC3F56"/>
    <w:rsid w:val="16DF3040"/>
    <w:rsid w:val="16E41FF7"/>
    <w:rsid w:val="16F7704B"/>
    <w:rsid w:val="176B3FEB"/>
    <w:rsid w:val="177052BB"/>
    <w:rsid w:val="177E0847"/>
    <w:rsid w:val="178761F4"/>
    <w:rsid w:val="17925809"/>
    <w:rsid w:val="17A550A1"/>
    <w:rsid w:val="17F30EFA"/>
    <w:rsid w:val="180B1972"/>
    <w:rsid w:val="182C6991"/>
    <w:rsid w:val="187D4F3F"/>
    <w:rsid w:val="18EE373B"/>
    <w:rsid w:val="18FE3A41"/>
    <w:rsid w:val="18FE3A83"/>
    <w:rsid w:val="193858A9"/>
    <w:rsid w:val="198639CA"/>
    <w:rsid w:val="199F5EA2"/>
    <w:rsid w:val="19EA0946"/>
    <w:rsid w:val="19F551E3"/>
    <w:rsid w:val="1A05071B"/>
    <w:rsid w:val="1A282F89"/>
    <w:rsid w:val="1A2A1E25"/>
    <w:rsid w:val="1A347FE5"/>
    <w:rsid w:val="1A4044B2"/>
    <w:rsid w:val="1A68625D"/>
    <w:rsid w:val="1A687DCE"/>
    <w:rsid w:val="1A773AF9"/>
    <w:rsid w:val="1A9D33EB"/>
    <w:rsid w:val="1AAA1DDD"/>
    <w:rsid w:val="1AAD2726"/>
    <w:rsid w:val="1AD6730A"/>
    <w:rsid w:val="1AFC2435"/>
    <w:rsid w:val="1B673467"/>
    <w:rsid w:val="1B7E268A"/>
    <w:rsid w:val="1B7F1479"/>
    <w:rsid w:val="1BF87D77"/>
    <w:rsid w:val="1BFE4FF0"/>
    <w:rsid w:val="1C2670F6"/>
    <w:rsid w:val="1C2E5DEE"/>
    <w:rsid w:val="1C353AA6"/>
    <w:rsid w:val="1C513F00"/>
    <w:rsid w:val="1C9B1825"/>
    <w:rsid w:val="1CF270ED"/>
    <w:rsid w:val="1D2452D5"/>
    <w:rsid w:val="1D2830E9"/>
    <w:rsid w:val="1D7877F1"/>
    <w:rsid w:val="1DC907ED"/>
    <w:rsid w:val="1DD752F5"/>
    <w:rsid w:val="1DFF7BEF"/>
    <w:rsid w:val="1E167BA0"/>
    <w:rsid w:val="1E322739"/>
    <w:rsid w:val="1E3B04C5"/>
    <w:rsid w:val="1E3C1481"/>
    <w:rsid w:val="1E4520E3"/>
    <w:rsid w:val="1E58336E"/>
    <w:rsid w:val="1EAE3359"/>
    <w:rsid w:val="1F044956"/>
    <w:rsid w:val="1F0863F9"/>
    <w:rsid w:val="1F332069"/>
    <w:rsid w:val="1F4859C9"/>
    <w:rsid w:val="1F4E7665"/>
    <w:rsid w:val="1F611BC3"/>
    <w:rsid w:val="1F9C4570"/>
    <w:rsid w:val="1FD346F6"/>
    <w:rsid w:val="2015321C"/>
    <w:rsid w:val="2036014B"/>
    <w:rsid w:val="204F7CA5"/>
    <w:rsid w:val="20502EBE"/>
    <w:rsid w:val="205B0836"/>
    <w:rsid w:val="20B41C98"/>
    <w:rsid w:val="20C85936"/>
    <w:rsid w:val="20E427F1"/>
    <w:rsid w:val="210C6FC5"/>
    <w:rsid w:val="21143485"/>
    <w:rsid w:val="21234BE2"/>
    <w:rsid w:val="213A0F7D"/>
    <w:rsid w:val="2164318A"/>
    <w:rsid w:val="217F7562"/>
    <w:rsid w:val="218712FE"/>
    <w:rsid w:val="21BC78A2"/>
    <w:rsid w:val="21F457FE"/>
    <w:rsid w:val="225948BE"/>
    <w:rsid w:val="225B5DAC"/>
    <w:rsid w:val="226D47BE"/>
    <w:rsid w:val="229B5C6E"/>
    <w:rsid w:val="231B5227"/>
    <w:rsid w:val="23392A12"/>
    <w:rsid w:val="234A4A23"/>
    <w:rsid w:val="237253F3"/>
    <w:rsid w:val="23E25238"/>
    <w:rsid w:val="24371D6E"/>
    <w:rsid w:val="24623267"/>
    <w:rsid w:val="246728C8"/>
    <w:rsid w:val="24A807F9"/>
    <w:rsid w:val="24BC4F87"/>
    <w:rsid w:val="24BC6516"/>
    <w:rsid w:val="24C84EDD"/>
    <w:rsid w:val="24D045BC"/>
    <w:rsid w:val="24F536FA"/>
    <w:rsid w:val="24FB71E8"/>
    <w:rsid w:val="25030EFE"/>
    <w:rsid w:val="25045F02"/>
    <w:rsid w:val="25173C85"/>
    <w:rsid w:val="25341C2A"/>
    <w:rsid w:val="254969C3"/>
    <w:rsid w:val="257C408C"/>
    <w:rsid w:val="258B712B"/>
    <w:rsid w:val="25C167BE"/>
    <w:rsid w:val="25D46F7F"/>
    <w:rsid w:val="261A5BD8"/>
    <w:rsid w:val="2638354D"/>
    <w:rsid w:val="26416390"/>
    <w:rsid w:val="265E6155"/>
    <w:rsid w:val="26751171"/>
    <w:rsid w:val="26B851E6"/>
    <w:rsid w:val="26F9544B"/>
    <w:rsid w:val="27015BE5"/>
    <w:rsid w:val="27CB335B"/>
    <w:rsid w:val="27DC2D17"/>
    <w:rsid w:val="27E12E97"/>
    <w:rsid w:val="27E24375"/>
    <w:rsid w:val="27EE5D75"/>
    <w:rsid w:val="2822441B"/>
    <w:rsid w:val="282F4B69"/>
    <w:rsid w:val="284C761A"/>
    <w:rsid w:val="28572F3C"/>
    <w:rsid w:val="28AC0EAF"/>
    <w:rsid w:val="28D03108"/>
    <w:rsid w:val="28D26A3B"/>
    <w:rsid w:val="2934778A"/>
    <w:rsid w:val="293800B2"/>
    <w:rsid w:val="295834CB"/>
    <w:rsid w:val="297E49EB"/>
    <w:rsid w:val="29993791"/>
    <w:rsid w:val="29AA1BA2"/>
    <w:rsid w:val="29C74159"/>
    <w:rsid w:val="29D576CB"/>
    <w:rsid w:val="29F31889"/>
    <w:rsid w:val="29F339C3"/>
    <w:rsid w:val="2A07576E"/>
    <w:rsid w:val="2A0E4924"/>
    <w:rsid w:val="2A212249"/>
    <w:rsid w:val="2A315710"/>
    <w:rsid w:val="2A361CEF"/>
    <w:rsid w:val="2A3A736B"/>
    <w:rsid w:val="2A5850CA"/>
    <w:rsid w:val="2A620EC1"/>
    <w:rsid w:val="2A7B39F6"/>
    <w:rsid w:val="2AC346D1"/>
    <w:rsid w:val="2AE26E8D"/>
    <w:rsid w:val="2AE40DCD"/>
    <w:rsid w:val="2B4D668C"/>
    <w:rsid w:val="2B646A27"/>
    <w:rsid w:val="2B6F248D"/>
    <w:rsid w:val="2B8F58E8"/>
    <w:rsid w:val="2B9D0547"/>
    <w:rsid w:val="2BA866BE"/>
    <w:rsid w:val="2C2D02E5"/>
    <w:rsid w:val="2C315FE3"/>
    <w:rsid w:val="2C3B1E7F"/>
    <w:rsid w:val="2C834DA9"/>
    <w:rsid w:val="2CB1231C"/>
    <w:rsid w:val="2CB543A9"/>
    <w:rsid w:val="2CB962A8"/>
    <w:rsid w:val="2CDB5052"/>
    <w:rsid w:val="2CF070B0"/>
    <w:rsid w:val="2CF704DE"/>
    <w:rsid w:val="2D0200B7"/>
    <w:rsid w:val="2D204F73"/>
    <w:rsid w:val="2D240796"/>
    <w:rsid w:val="2D5F6E57"/>
    <w:rsid w:val="2D6C79C0"/>
    <w:rsid w:val="2D750859"/>
    <w:rsid w:val="2DE47522"/>
    <w:rsid w:val="2E3F6D3B"/>
    <w:rsid w:val="2E660EFD"/>
    <w:rsid w:val="2E9008A3"/>
    <w:rsid w:val="2E96119C"/>
    <w:rsid w:val="2EBC1081"/>
    <w:rsid w:val="2EC314FA"/>
    <w:rsid w:val="2ED07F93"/>
    <w:rsid w:val="2ED120CF"/>
    <w:rsid w:val="2EE44F20"/>
    <w:rsid w:val="2EEB7CB9"/>
    <w:rsid w:val="2EF703D2"/>
    <w:rsid w:val="2F196947"/>
    <w:rsid w:val="2F2B7DE8"/>
    <w:rsid w:val="2FC32C70"/>
    <w:rsid w:val="2FD754A0"/>
    <w:rsid w:val="2FD77A41"/>
    <w:rsid w:val="2FED177F"/>
    <w:rsid w:val="300C07F9"/>
    <w:rsid w:val="30133C6E"/>
    <w:rsid w:val="30281FD4"/>
    <w:rsid w:val="3028437F"/>
    <w:rsid w:val="302C6E7F"/>
    <w:rsid w:val="30786346"/>
    <w:rsid w:val="30806B9D"/>
    <w:rsid w:val="30C421D0"/>
    <w:rsid w:val="30DC65C7"/>
    <w:rsid w:val="30E45706"/>
    <w:rsid w:val="31080642"/>
    <w:rsid w:val="3121109A"/>
    <w:rsid w:val="31401F4D"/>
    <w:rsid w:val="31417DE6"/>
    <w:rsid w:val="31C957FD"/>
    <w:rsid w:val="31F51A96"/>
    <w:rsid w:val="323C5027"/>
    <w:rsid w:val="32464394"/>
    <w:rsid w:val="325465AE"/>
    <w:rsid w:val="32603035"/>
    <w:rsid w:val="328A4D52"/>
    <w:rsid w:val="32A00F44"/>
    <w:rsid w:val="32D90C5B"/>
    <w:rsid w:val="32E86439"/>
    <w:rsid w:val="32E96BA3"/>
    <w:rsid w:val="33506EB4"/>
    <w:rsid w:val="33A231AF"/>
    <w:rsid w:val="33CB7342"/>
    <w:rsid w:val="33EA725D"/>
    <w:rsid w:val="33FD6BE1"/>
    <w:rsid w:val="341D7FCC"/>
    <w:rsid w:val="34257193"/>
    <w:rsid w:val="342E09D8"/>
    <w:rsid w:val="34443A09"/>
    <w:rsid w:val="344D63D1"/>
    <w:rsid w:val="3457108D"/>
    <w:rsid w:val="34AE51AE"/>
    <w:rsid w:val="34DC2F60"/>
    <w:rsid w:val="34E057FA"/>
    <w:rsid w:val="34E11967"/>
    <w:rsid w:val="34EF4749"/>
    <w:rsid w:val="34F256C4"/>
    <w:rsid w:val="34FB675D"/>
    <w:rsid w:val="34FC4595"/>
    <w:rsid w:val="35632A0C"/>
    <w:rsid w:val="356A7FB8"/>
    <w:rsid w:val="356F627B"/>
    <w:rsid w:val="359A74B9"/>
    <w:rsid w:val="35BD5851"/>
    <w:rsid w:val="35C36D57"/>
    <w:rsid w:val="35DA571E"/>
    <w:rsid w:val="36026D47"/>
    <w:rsid w:val="361F7C9C"/>
    <w:rsid w:val="3633212B"/>
    <w:rsid w:val="36400868"/>
    <w:rsid w:val="36502720"/>
    <w:rsid w:val="3652632A"/>
    <w:rsid w:val="366F621B"/>
    <w:rsid w:val="36826B4B"/>
    <w:rsid w:val="369B0973"/>
    <w:rsid w:val="36A3667B"/>
    <w:rsid w:val="36C21B0D"/>
    <w:rsid w:val="36E43902"/>
    <w:rsid w:val="37186003"/>
    <w:rsid w:val="37295FC6"/>
    <w:rsid w:val="37302069"/>
    <w:rsid w:val="375064B2"/>
    <w:rsid w:val="375971C5"/>
    <w:rsid w:val="37950CA8"/>
    <w:rsid w:val="37F8727E"/>
    <w:rsid w:val="384215E8"/>
    <w:rsid w:val="38487879"/>
    <w:rsid w:val="386377B3"/>
    <w:rsid w:val="38711A51"/>
    <w:rsid w:val="387C713D"/>
    <w:rsid w:val="388D10B3"/>
    <w:rsid w:val="389639A8"/>
    <w:rsid w:val="39191BE7"/>
    <w:rsid w:val="395A6BD6"/>
    <w:rsid w:val="39690AB6"/>
    <w:rsid w:val="396978A4"/>
    <w:rsid w:val="397F45E3"/>
    <w:rsid w:val="39D91B01"/>
    <w:rsid w:val="39E728BC"/>
    <w:rsid w:val="39F808F1"/>
    <w:rsid w:val="3A584719"/>
    <w:rsid w:val="3A7A3D73"/>
    <w:rsid w:val="3A87021F"/>
    <w:rsid w:val="3A8F0C2F"/>
    <w:rsid w:val="3AA20A0A"/>
    <w:rsid w:val="3AA32B6F"/>
    <w:rsid w:val="3B41221C"/>
    <w:rsid w:val="3B634C98"/>
    <w:rsid w:val="3B6A14C9"/>
    <w:rsid w:val="3B6F60A6"/>
    <w:rsid w:val="3B762470"/>
    <w:rsid w:val="3BDA0610"/>
    <w:rsid w:val="3BEB3D46"/>
    <w:rsid w:val="3C141724"/>
    <w:rsid w:val="3C203C68"/>
    <w:rsid w:val="3C230BAB"/>
    <w:rsid w:val="3C4F2997"/>
    <w:rsid w:val="3C633C1C"/>
    <w:rsid w:val="3CB32793"/>
    <w:rsid w:val="3CDD0064"/>
    <w:rsid w:val="3D0810D7"/>
    <w:rsid w:val="3D1644E8"/>
    <w:rsid w:val="3D49254E"/>
    <w:rsid w:val="3D7C5661"/>
    <w:rsid w:val="3D8C6A6B"/>
    <w:rsid w:val="3D991031"/>
    <w:rsid w:val="3DBB7DC3"/>
    <w:rsid w:val="3DC8555F"/>
    <w:rsid w:val="3DFF549E"/>
    <w:rsid w:val="3E175E97"/>
    <w:rsid w:val="3E3D5E2D"/>
    <w:rsid w:val="3E571A49"/>
    <w:rsid w:val="3E9F1C71"/>
    <w:rsid w:val="3ED83864"/>
    <w:rsid w:val="3F842838"/>
    <w:rsid w:val="3F8D0AC1"/>
    <w:rsid w:val="3FA966B0"/>
    <w:rsid w:val="3FB066E2"/>
    <w:rsid w:val="3FB33CEC"/>
    <w:rsid w:val="400423A1"/>
    <w:rsid w:val="402D69C9"/>
    <w:rsid w:val="4048643A"/>
    <w:rsid w:val="4089708D"/>
    <w:rsid w:val="40A77658"/>
    <w:rsid w:val="40C43324"/>
    <w:rsid w:val="40FA52AB"/>
    <w:rsid w:val="410E3294"/>
    <w:rsid w:val="41127EAA"/>
    <w:rsid w:val="412F048A"/>
    <w:rsid w:val="41380691"/>
    <w:rsid w:val="41431CD6"/>
    <w:rsid w:val="415A5D83"/>
    <w:rsid w:val="4176741D"/>
    <w:rsid w:val="418A6A4D"/>
    <w:rsid w:val="41AA7265"/>
    <w:rsid w:val="41AB42AE"/>
    <w:rsid w:val="41E96EEF"/>
    <w:rsid w:val="41F1735B"/>
    <w:rsid w:val="42250498"/>
    <w:rsid w:val="42310D63"/>
    <w:rsid w:val="42454C7B"/>
    <w:rsid w:val="42647B4A"/>
    <w:rsid w:val="42793162"/>
    <w:rsid w:val="427C284C"/>
    <w:rsid w:val="427D4DCB"/>
    <w:rsid w:val="4391055A"/>
    <w:rsid w:val="43934E92"/>
    <w:rsid w:val="43DA661F"/>
    <w:rsid w:val="44090172"/>
    <w:rsid w:val="441262F6"/>
    <w:rsid w:val="44275AE8"/>
    <w:rsid w:val="44B030D8"/>
    <w:rsid w:val="44C94F87"/>
    <w:rsid w:val="44D10927"/>
    <w:rsid w:val="44EF54DD"/>
    <w:rsid w:val="44FE6AEC"/>
    <w:rsid w:val="4515745A"/>
    <w:rsid w:val="451F3C96"/>
    <w:rsid w:val="455A7B1B"/>
    <w:rsid w:val="455D2E92"/>
    <w:rsid w:val="455D380E"/>
    <w:rsid w:val="455F26F1"/>
    <w:rsid w:val="456A6CE3"/>
    <w:rsid w:val="45725D3D"/>
    <w:rsid w:val="459B4DC2"/>
    <w:rsid w:val="45A401F3"/>
    <w:rsid w:val="46001967"/>
    <w:rsid w:val="464801B7"/>
    <w:rsid w:val="464E6D36"/>
    <w:rsid w:val="46574A49"/>
    <w:rsid w:val="468E4783"/>
    <w:rsid w:val="469C68A3"/>
    <w:rsid w:val="46C41E5A"/>
    <w:rsid w:val="472E7D57"/>
    <w:rsid w:val="47636B75"/>
    <w:rsid w:val="47794E4B"/>
    <w:rsid w:val="47B64CD0"/>
    <w:rsid w:val="47C21A9B"/>
    <w:rsid w:val="47E22009"/>
    <w:rsid w:val="47F41B0D"/>
    <w:rsid w:val="480F6DEF"/>
    <w:rsid w:val="48145206"/>
    <w:rsid w:val="48610FEA"/>
    <w:rsid w:val="487D1333"/>
    <w:rsid w:val="488643A8"/>
    <w:rsid w:val="48966F58"/>
    <w:rsid w:val="489C6525"/>
    <w:rsid w:val="48B637BC"/>
    <w:rsid w:val="48C71796"/>
    <w:rsid w:val="48FF12CD"/>
    <w:rsid w:val="497C22C0"/>
    <w:rsid w:val="49B33EA5"/>
    <w:rsid w:val="49FD6E72"/>
    <w:rsid w:val="4A3D0538"/>
    <w:rsid w:val="4A425244"/>
    <w:rsid w:val="4A570E33"/>
    <w:rsid w:val="4A644239"/>
    <w:rsid w:val="4A72500F"/>
    <w:rsid w:val="4A941273"/>
    <w:rsid w:val="4ABA4773"/>
    <w:rsid w:val="4ACF4A45"/>
    <w:rsid w:val="4B653235"/>
    <w:rsid w:val="4BFB764C"/>
    <w:rsid w:val="4C371F14"/>
    <w:rsid w:val="4C3E7525"/>
    <w:rsid w:val="4CB36A89"/>
    <w:rsid w:val="4CC9556C"/>
    <w:rsid w:val="4CF92E81"/>
    <w:rsid w:val="4D0F7A7D"/>
    <w:rsid w:val="4D302C2C"/>
    <w:rsid w:val="4D402D34"/>
    <w:rsid w:val="4D604FF0"/>
    <w:rsid w:val="4D732CDE"/>
    <w:rsid w:val="4D9A173D"/>
    <w:rsid w:val="4DD64F7E"/>
    <w:rsid w:val="4DE421AE"/>
    <w:rsid w:val="4E0824FB"/>
    <w:rsid w:val="4E1F2097"/>
    <w:rsid w:val="4E955062"/>
    <w:rsid w:val="4EE5658A"/>
    <w:rsid w:val="4F1A3263"/>
    <w:rsid w:val="4F367843"/>
    <w:rsid w:val="4F5C396A"/>
    <w:rsid w:val="4F792BBF"/>
    <w:rsid w:val="4FA86238"/>
    <w:rsid w:val="4FDE1799"/>
    <w:rsid w:val="4FDE52B4"/>
    <w:rsid w:val="4FF935D1"/>
    <w:rsid w:val="500139DD"/>
    <w:rsid w:val="50171462"/>
    <w:rsid w:val="502B289C"/>
    <w:rsid w:val="50390C13"/>
    <w:rsid w:val="504F5D5D"/>
    <w:rsid w:val="50786098"/>
    <w:rsid w:val="507D323D"/>
    <w:rsid w:val="5086029B"/>
    <w:rsid w:val="5097261E"/>
    <w:rsid w:val="50C65E56"/>
    <w:rsid w:val="50E2724B"/>
    <w:rsid w:val="50EE5C39"/>
    <w:rsid w:val="511B131F"/>
    <w:rsid w:val="513B71ED"/>
    <w:rsid w:val="514A5C0C"/>
    <w:rsid w:val="51603FD9"/>
    <w:rsid w:val="519B653F"/>
    <w:rsid w:val="519D795C"/>
    <w:rsid w:val="51C1066B"/>
    <w:rsid w:val="51D176A6"/>
    <w:rsid w:val="51E646EE"/>
    <w:rsid w:val="51E928EC"/>
    <w:rsid w:val="52137B42"/>
    <w:rsid w:val="525175B6"/>
    <w:rsid w:val="52704A54"/>
    <w:rsid w:val="527B6AC4"/>
    <w:rsid w:val="529F7F4B"/>
    <w:rsid w:val="52AE66CD"/>
    <w:rsid w:val="52C55414"/>
    <w:rsid w:val="534A3052"/>
    <w:rsid w:val="53966503"/>
    <w:rsid w:val="53BB3936"/>
    <w:rsid w:val="53F22CD9"/>
    <w:rsid w:val="54003573"/>
    <w:rsid w:val="544E56ED"/>
    <w:rsid w:val="546E653E"/>
    <w:rsid w:val="54B5597F"/>
    <w:rsid w:val="54C74E5D"/>
    <w:rsid w:val="54DB78FB"/>
    <w:rsid w:val="54EF0F8A"/>
    <w:rsid w:val="54F209FC"/>
    <w:rsid w:val="55241408"/>
    <w:rsid w:val="5529386A"/>
    <w:rsid w:val="552E1A32"/>
    <w:rsid w:val="55666DE9"/>
    <w:rsid w:val="55924F10"/>
    <w:rsid w:val="55AF0952"/>
    <w:rsid w:val="55D2617F"/>
    <w:rsid w:val="55DF002A"/>
    <w:rsid w:val="56217A68"/>
    <w:rsid w:val="562D6A0B"/>
    <w:rsid w:val="56386E80"/>
    <w:rsid w:val="563B6F1C"/>
    <w:rsid w:val="563D46B5"/>
    <w:rsid w:val="5644162E"/>
    <w:rsid w:val="5655311F"/>
    <w:rsid w:val="565D790E"/>
    <w:rsid w:val="56892580"/>
    <w:rsid w:val="57656938"/>
    <w:rsid w:val="57934289"/>
    <w:rsid w:val="57A80242"/>
    <w:rsid w:val="57F96115"/>
    <w:rsid w:val="58145650"/>
    <w:rsid w:val="581B603F"/>
    <w:rsid w:val="58396358"/>
    <w:rsid w:val="585F7880"/>
    <w:rsid w:val="58760431"/>
    <w:rsid w:val="587B74DC"/>
    <w:rsid w:val="587E4C66"/>
    <w:rsid w:val="588515E8"/>
    <w:rsid w:val="58876789"/>
    <w:rsid w:val="58A02E36"/>
    <w:rsid w:val="58B863D1"/>
    <w:rsid w:val="58E00763"/>
    <w:rsid w:val="58E65147"/>
    <w:rsid w:val="590305FE"/>
    <w:rsid w:val="591C023B"/>
    <w:rsid w:val="593C3BD4"/>
    <w:rsid w:val="593E335D"/>
    <w:rsid w:val="59604B61"/>
    <w:rsid w:val="59666E82"/>
    <w:rsid w:val="59773017"/>
    <w:rsid w:val="59960B97"/>
    <w:rsid w:val="59AC1781"/>
    <w:rsid w:val="59C32CC6"/>
    <w:rsid w:val="59CC7CCF"/>
    <w:rsid w:val="59CE2108"/>
    <w:rsid w:val="59F47933"/>
    <w:rsid w:val="5A7B23FB"/>
    <w:rsid w:val="5A8800EB"/>
    <w:rsid w:val="5AB919F0"/>
    <w:rsid w:val="5ADE0759"/>
    <w:rsid w:val="5AF32970"/>
    <w:rsid w:val="5B4A2DE9"/>
    <w:rsid w:val="5B505DD1"/>
    <w:rsid w:val="5B5617AA"/>
    <w:rsid w:val="5B577F2E"/>
    <w:rsid w:val="5B602086"/>
    <w:rsid w:val="5B6A4361"/>
    <w:rsid w:val="5B740263"/>
    <w:rsid w:val="5B8162D6"/>
    <w:rsid w:val="5BDD5F5E"/>
    <w:rsid w:val="5C0648A0"/>
    <w:rsid w:val="5C0913D3"/>
    <w:rsid w:val="5C473333"/>
    <w:rsid w:val="5C726152"/>
    <w:rsid w:val="5CF608EC"/>
    <w:rsid w:val="5D0736A0"/>
    <w:rsid w:val="5D1875C2"/>
    <w:rsid w:val="5D2730C4"/>
    <w:rsid w:val="5D746E8E"/>
    <w:rsid w:val="5DB41701"/>
    <w:rsid w:val="5DEE744F"/>
    <w:rsid w:val="5DEF1B90"/>
    <w:rsid w:val="5DF92575"/>
    <w:rsid w:val="5E153ADE"/>
    <w:rsid w:val="5E5C6FF0"/>
    <w:rsid w:val="5E5D26EF"/>
    <w:rsid w:val="5E8C1F33"/>
    <w:rsid w:val="5E8C6834"/>
    <w:rsid w:val="5E8C6B96"/>
    <w:rsid w:val="5EAA43C9"/>
    <w:rsid w:val="5EAB3F33"/>
    <w:rsid w:val="5EF72D36"/>
    <w:rsid w:val="5F355EAA"/>
    <w:rsid w:val="5F5B339C"/>
    <w:rsid w:val="5F8B5940"/>
    <w:rsid w:val="5FB93512"/>
    <w:rsid w:val="5FDD6D43"/>
    <w:rsid w:val="5FF66356"/>
    <w:rsid w:val="5FF76E7A"/>
    <w:rsid w:val="60092231"/>
    <w:rsid w:val="6042332B"/>
    <w:rsid w:val="60776C88"/>
    <w:rsid w:val="6084646B"/>
    <w:rsid w:val="608E7744"/>
    <w:rsid w:val="609002C4"/>
    <w:rsid w:val="60A01EE0"/>
    <w:rsid w:val="611B3F26"/>
    <w:rsid w:val="612675A8"/>
    <w:rsid w:val="613A2D0C"/>
    <w:rsid w:val="615C40A1"/>
    <w:rsid w:val="6191558A"/>
    <w:rsid w:val="6196356C"/>
    <w:rsid w:val="61A14BA2"/>
    <w:rsid w:val="61BA5AEE"/>
    <w:rsid w:val="61C7515B"/>
    <w:rsid w:val="61CA7DF8"/>
    <w:rsid w:val="62145EF7"/>
    <w:rsid w:val="62195D65"/>
    <w:rsid w:val="622B69C5"/>
    <w:rsid w:val="625440AE"/>
    <w:rsid w:val="62905490"/>
    <w:rsid w:val="62A207AE"/>
    <w:rsid w:val="62FB068C"/>
    <w:rsid w:val="62FD1595"/>
    <w:rsid w:val="63081FD8"/>
    <w:rsid w:val="63583D36"/>
    <w:rsid w:val="636716DA"/>
    <w:rsid w:val="63936E86"/>
    <w:rsid w:val="63A44E7C"/>
    <w:rsid w:val="63AC3CC4"/>
    <w:rsid w:val="63B437A0"/>
    <w:rsid w:val="63C046F9"/>
    <w:rsid w:val="63DD1A9C"/>
    <w:rsid w:val="63F81E1C"/>
    <w:rsid w:val="6417241B"/>
    <w:rsid w:val="6426308A"/>
    <w:rsid w:val="645A6831"/>
    <w:rsid w:val="646036D0"/>
    <w:rsid w:val="64610E47"/>
    <w:rsid w:val="64776D8A"/>
    <w:rsid w:val="648B2FE9"/>
    <w:rsid w:val="64C66171"/>
    <w:rsid w:val="64F6288B"/>
    <w:rsid w:val="650B2854"/>
    <w:rsid w:val="650E00DA"/>
    <w:rsid w:val="65266F76"/>
    <w:rsid w:val="65275513"/>
    <w:rsid w:val="657A7F54"/>
    <w:rsid w:val="65884105"/>
    <w:rsid w:val="658865D4"/>
    <w:rsid w:val="65B52EC2"/>
    <w:rsid w:val="65B5618F"/>
    <w:rsid w:val="65B80431"/>
    <w:rsid w:val="65E067F1"/>
    <w:rsid w:val="65E326FB"/>
    <w:rsid w:val="660877ED"/>
    <w:rsid w:val="66185F39"/>
    <w:rsid w:val="662B2B1E"/>
    <w:rsid w:val="662E5ABA"/>
    <w:rsid w:val="66327DBB"/>
    <w:rsid w:val="664A5BA5"/>
    <w:rsid w:val="665076C9"/>
    <w:rsid w:val="66DA6BA5"/>
    <w:rsid w:val="66DF345C"/>
    <w:rsid w:val="66F60C50"/>
    <w:rsid w:val="670475AB"/>
    <w:rsid w:val="67562F56"/>
    <w:rsid w:val="67696ABB"/>
    <w:rsid w:val="676C0494"/>
    <w:rsid w:val="6785234B"/>
    <w:rsid w:val="678652A2"/>
    <w:rsid w:val="679479A4"/>
    <w:rsid w:val="67A15F16"/>
    <w:rsid w:val="67AB4F74"/>
    <w:rsid w:val="67B77D58"/>
    <w:rsid w:val="67CA3951"/>
    <w:rsid w:val="67D462F1"/>
    <w:rsid w:val="67E802E4"/>
    <w:rsid w:val="67F64B10"/>
    <w:rsid w:val="67F67ADE"/>
    <w:rsid w:val="68000CD8"/>
    <w:rsid w:val="6812580E"/>
    <w:rsid w:val="6899426A"/>
    <w:rsid w:val="68C879ED"/>
    <w:rsid w:val="694E4CA4"/>
    <w:rsid w:val="695805DC"/>
    <w:rsid w:val="6997557B"/>
    <w:rsid w:val="69AA421C"/>
    <w:rsid w:val="69C50F83"/>
    <w:rsid w:val="69D8106D"/>
    <w:rsid w:val="69DC25D2"/>
    <w:rsid w:val="6A1771B5"/>
    <w:rsid w:val="6A3B7C25"/>
    <w:rsid w:val="6A541D06"/>
    <w:rsid w:val="6A5B78A2"/>
    <w:rsid w:val="6A7038E2"/>
    <w:rsid w:val="6A707473"/>
    <w:rsid w:val="6A836318"/>
    <w:rsid w:val="6A962363"/>
    <w:rsid w:val="6A9E61E9"/>
    <w:rsid w:val="6A9F48B9"/>
    <w:rsid w:val="6AA86307"/>
    <w:rsid w:val="6AC63AA9"/>
    <w:rsid w:val="6AD740AF"/>
    <w:rsid w:val="6AF94EDC"/>
    <w:rsid w:val="6B307286"/>
    <w:rsid w:val="6B407202"/>
    <w:rsid w:val="6B422A19"/>
    <w:rsid w:val="6B466C11"/>
    <w:rsid w:val="6B4E252C"/>
    <w:rsid w:val="6B7707F1"/>
    <w:rsid w:val="6B8A170E"/>
    <w:rsid w:val="6B8C029A"/>
    <w:rsid w:val="6B954726"/>
    <w:rsid w:val="6BAA3E39"/>
    <w:rsid w:val="6BFB1B43"/>
    <w:rsid w:val="6C1F5C68"/>
    <w:rsid w:val="6C253BE4"/>
    <w:rsid w:val="6C7760D6"/>
    <w:rsid w:val="6CA92BC5"/>
    <w:rsid w:val="6CAA5EB2"/>
    <w:rsid w:val="6CAC1220"/>
    <w:rsid w:val="6CB45E42"/>
    <w:rsid w:val="6CE31D83"/>
    <w:rsid w:val="6D145A71"/>
    <w:rsid w:val="6D1B46DD"/>
    <w:rsid w:val="6D301571"/>
    <w:rsid w:val="6D3B7864"/>
    <w:rsid w:val="6D4E1E08"/>
    <w:rsid w:val="6D545555"/>
    <w:rsid w:val="6D7854B1"/>
    <w:rsid w:val="6D796EAE"/>
    <w:rsid w:val="6D7A092B"/>
    <w:rsid w:val="6D835988"/>
    <w:rsid w:val="6D9231FF"/>
    <w:rsid w:val="6DB40BFE"/>
    <w:rsid w:val="6DCE2102"/>
    <w:rsid w:val="6DD7087D"/>
    <w:rsid w:val="6DEB4048"/>
    <w:rsid w:val="6E49050D"/>
    <w:rsid w:val="6E69145D"/>
    <w:rsid w:val="6E7A2BA0"/>
    <w:rsid w:val="6E8702ED"/>
    <w:rsid w:val="6E990AA1"/>
    <w:rsid w:val="6EA41C20"/>
    <w:rsid w:val="6EC91511"/>
    <w:rsid w:val="6F0F0E67"/>
    <w:rsid w:val="6F3D3C1A"/>
    <w:rsid w:val="6F483F57"/>
    <w:rsid w:val="6F6266B7"/>
    <w:rsid w:val="6F633FDD"/>
    <w:rsid w:val="6F646138"/>
    <w:rsid w:val="6F7C6463"/>
    <w:rsid w:val="6FBF1274"/>
    <w:rsid w:val="6FE819D3"/>
    <w:rsid w:val="6FF602D3"/>
    <w:rsid w:val="6FF71167"/>
    <w:rsid w:val="70112F9F"/>
    <w:rsid w:val="70403FE3"/>
    <w:rsid w:val="704964D2"/>
    <w:rsid w:val="708B0BEB"/>
    <w:rsid w:val="709908E3"/>
    <w:rsid w:val="709A2B5D"/>
    <w:rsid w:val="71094EBD"/>
    <w:rsid w:val="710D58A9"/>
    <w:rsid w:val="711F2B15"/>
    <w:rsid w:val="71254762"/>
    <w:rsid w:val="71384DCB"/>
    <w:rsid w:val="7146585C"/>
    <w:rsid w:val="715909C7"/>
    <w:rsid w:val="717B0888"/>
    <w:rsid w:val="718330E4"/>
    <w:rsid w:val="71981040"/>
    <w:rsid w:val="71B505CF"/>
    <w:rsid w:val="71B836EB"/>
    <w:rsid w:val="71BF4650"/>
    <w:rsid w:val="71EC2A3F"/>
    <w:rsid w:val="71F774E4"/>
    <w:rsid w:val="72225526"/>
    <w:rsid w:val="72365B44"/>
    <w:rsid w:val="724C7410"/>
    <w:rsid w:val="72A13D62"/>
    <w:rsid w:val="72BA6078"/>
    <w:rsid w:val="731906E1"/>
    <w:rsid w:val="735A34D3"/>
    <w:rsid w:val="73830CDF"/>
    <w:rsid w:val="73CD61C1"/>
    <w:rsid w:val="73F07C82"/>
    <w:rsid w:val="73FF2130"/>
    <w:rsid w:val="742C56DA"/>
    <w:rsid w:val="74456207"/>
    <w:rsid w:val="7446437C"/>
    <w:rsid w:val="747B3ECC"/>
    <w:rsid w:val="748C3391"/>
    <w:rsid w:val="74B36720"/>
    <w:rsid w:val="74C22600"/>
    <w:rsid w:val="74CD74C0"/>
    <w:rsid w:val="750A528F"/>
    <w:rsid w:val="755C3A1C"/>
    <w:rsid w:val="75602C9C"/>
    <w:rsid w:val="759F5850"/>
    <w:rsid w:val="75A20320"/>
    <w:rsid w:val="75C5412E"/>
    <w:rsid w:val="75DF1F0B"/>
    <w:rsid w:val="760A6593"/>
    <w:rsid w:val="761E4A5F"/>
    <w:rsid w:val="76250EC2"/>
    <w:rsid w:val="7628650D"/>
    <w:rsid w:val="763270D1"/>
    <w:rsid w:val="76837F91"/>
    <w:rsid w:val="769A42A5"/>
    <w:rsid w:val="76DE5600"/>
    <w:rsid w:val="76FF1FFD"/>
    <w:rsid w:val="770B1E78"/>
    <w:rsid w:val="7726789E"/>
    <w:rsid w:val="772E558B"/>
    <w:rsid w:val="77423329"/>
    <w:rsid w:val="77433178"/>
    <w:rsid w:val="775541BB"/>
    <w:rsid w:val="77AC3DD8"/>
    <w:rsid w:val="77D86887"/>
    <w:rsid w:val="77E31B44"/>
    <w:rsid w:val="77FB1CA2"/>
    <w:rsid w:val="781724DE"/>
    <w:rsid w:val="782D4086"/>
    <w:rsid w:val="783B4A7E"/>
    <w:rsid w:val="784F5065"/>
    <w:rsid w:val="78620C4F"/>
    <w:rsid w:val="788F2A28"/>
    <w:rsid w:val="78971A5A"/>
    <w:rsid w:val="791920FD"/>
    <w:rsid w:val="7955400D"/>
    <w:rsid w:val="795F43F3"/>
    <w:rsid w:val="79605D60"/>
    <w:rsid w:val="797A509B"/>
    <w:rsid w:val="79924C73"/>
    <w:rsid w:val="79B63F6A"/>
    <w:rsid w:val="7A0478C8"/>
    <w:rsid w:val="7A0A3E78"/>
    <w:rsid w:val="7A472EF4"/>
    <w:rsid w:val="7A92130D"/>
    <w:rsid w:val="7B056622"/>
    <w:rsid w:val="7B072192"/>
    <w:rsid w:val="7B1C6D71"/>
    <w:rsid w:val="7B4C370C"/>
    <w:rsid w:val="7B5959F4"/>
    <w:rsid w:val="7B797E92"/>
    <w:rsid w:val="7B8B4675"/>
    <w:rsid w:val="7BA303B7"/>
    <w:rsid w:val="7BA807F1"/>
    <w:rsid w:val="7BC30DDC"/>
    <w:rsid w:val="7BF771C1"/>
    <w:rsid w:val="7CBD45A1"/>
    <w:rsid w:val="7CD70BAC"/>
    <w:rsid w:val="7CE96AC7"/>
    <w:rsid w:val="7D0A5920"/>
    <w:rsid w:val="7D1B734E"/>
    <w:rsid w:val="7D4F60CE"/>
    <w:rsid w:val="7D5661C2"/>
    <w:rsid w:val="7D597BAB"/>
    <w:rsid w:val="7D806D89"/>
    <w:rsid w:val="7D82160C"/>
    <w:rsid w:val="7D825AEA"/>
    <w:rsid w:val="7DAA6B18"/>
    <w:rsid w:val="7E0333A0"/>
    <w:rsid w:val="7E2A26B2"/>
    <w:rsid w:val="7E4248A4"/>
    <w:rsid w:val="7E7055A4"/>
    <w:rsid w:val="7EF4567A"/>
    <w:rsid w:val="7EF86F76"/>
    <w:rsid w:val="7F101770"/>
    <w:rsid w:val="7F2549B2"/>
    <w:rsid w:val="7F4A132F"/>
    <w:rsid w:val="7F4E66DF"/>
    <w:rsid w:val="7F630E98"/>
    <w:rsid w:val="7F7B16E1"/>
    <w:rsid w:val="7F845207"/>
    <w:rsid w:val="7FCF6C86"/>
    <w:rsid w:val="7FF06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1"/>
    <w:basedOn w:val="1"/>
    <w:next w:val="1"/>
    <w:qFormat/>
    <w:uiPriority w:val="0"/>
    <w:pPr>
      <w:keepNext/>
      <w:keepLines/>
      <w:spacing w:before="500" w:after="500" w:line="578" w:lineRule="auto"/>
      <w:jc w:val="center"/>
      <w:outlineLvl w:val="0"/>
    </w:pPr>
    <w:rPr>
      <w:b/>
      <w:bCs/>
      <w:kern w:val="44"/>
      <w:sz w:val="44"/>
      <w:szCs w:val="44"/>
    </w:rPr>
  </w:style>
  <w:style w:type="paragraph" w:styleId="5">
    <w:name w:val="heading 2"/>
    <w:basedOn w:val="1"/>
    <w:next w:val="1"/>
    <w:unhideWhenUsed/>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unhideWhenUsed/>
    <w:qFormat/>
    <w:uiPriority w:val="0"/>
    <w:pPr>
      <w:keepNext/>
      <w:keepLines/>
      <w:spacing w:before="260" w:after="260" w:line="416" w:lineRule="auto"/>
      <w:outlineLvl w:val="2"/>
    </w:pPr>
    <w:rPr>
      <w:rFonts w:eastAsia="幼圆"/>
      <w:b/>
      <w:bCs/>
      <w:sz w:val="32"/>
      <w:szCs w:val="32"/>
    </w:rPr>
  </w:style>
  <w:style w:type="paragraph" w:styleId="7">
    <w:name w:val="heading 4"/>
    <w:basedOn w:val="1"/>
    <w:next w:val="1"/>
    <w:unhideWhenUsed/>
    <w:qFormat/>
    <w:uiPriority w:val="0"/>
    <w:pPr>
      <w:keepNext/>
      <w:keepLines/>
      <w:spacing w:line="360" w:lineRule="auto"/>
      <w:outlineLvl w:val="3"/>
    </w:pPr>
    <w:rPr>
      <w:rFonts w:ascii="Arial" w:hAnsi="Arial"/>
      <w:b/>
      <w:bCs/>
      <w:szCs w:val="28"/>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next w:val="1"/>
    <w:qFormat/>
    <w:uiPriority w:val="0"/>
    <w:pPr>
      <w:spacing w:after="120"/>
      <w:ind w:left="420" w:leftChars="200"/>
    </w:pPr>
    <w:rPr>
      <w:rFonts w:ascii="Times New Roman" w:hAnsi="Times New Roman" w:cs="Times New Roman"/>
      <w:szCs w:val="24"/>
    </w:rPr>
  </w:style>
  <w:style w:type="paragraph" w:styleId="8">
    <w:name w:val="annotation text"/>
    <w:basedOn w:val="1"/>
    <w:qFormat/>
    <w:uiPriority w:val="0"/>
    <w:pPr>
      <w:jc w:val="left"/>
    </w:pPr>
  </w:style>
  <w:style w:type="paragraph" w:styleId="9">
    <w:name w:val="Body Text"/>
    <w:basedOn w:val="1"/>
    <w:next w:val="10"/>
    <w:qFormat/>
    <w:uiPriority w:val="0"/>
    <w:pPr>
      <w:spacing w:after="120"/>
    </w:pPr>
  </w:style>
  <w:style w:type="paragraph" w:styleId="10">
    <w:name w:val="Body Text 2"/>
    <w:basedOn w:val="1"/>
    <w:next w:val="9"/>
    <w:qFormat/>
    <w:uiPriority w:val="0"/>
    <w:pPr>
      <w:spacing w:line="480" w:lineRule="auto"/>
    </w:pPr>
  </w:style>
  <w:style w:type="paragraph" w:styleId="11">
    <w:name w:val="toc 3"/>
    <w:basedOn w:val="1"/>
    <w:next w:val="1"/>
    <w:qFormat/>
    <w:uiPriority w:val="0"/>
    <w:pPr>
      <w:ind w:left="840" w:leftChars="400"/>
    </w:pPr>
  </w:style>
  <w:style w:type="paragraph" w:styleId="12">
    <w:name w:val="Plain Text"/>
    <w:basedOn w:val="1"/>
    <w:qFormat/>
    <w:uiPriority w:val="0"/>
    <w:rPr>
      <w:rFonts w:ascii="宋体" w:hAnsi="Courier New" w:eastAsia="幼圆"/>
    </w:rPr>
  </w:style>
  <w:style w:type="paragraph" w:styleId="13">
    <w:name w:val="Balloon Text"/>
    <w:basedOn w:val="1"/>
    <w:link w:val="29"/>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szCs w:val="18"/>
    </w:rPr>
  </w:style>
  <w:style w:type="paragraph" w:styleId="1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0"/>
  </w:style>
  <w:style w:type="paragraph" w:styleId="17">
    <w:name w:val="toc 2"/>
    <w:basedOn w:val="1"/>
    <w:next w:val="1"/>
    <w:qFormat/>
    <w:uiPriority w:val="0"/>
    <w:pPr>
      <w:ind w:left="420" w:leftChars="200"/>
    </w:pPr>
  </w:style>
  <w:style w:type="paragraph" w:styleId="18">
    <w:name w:val="Message Header"/>
    <w:basedOn w:val="1"/>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9">
    <w:name w:val="Normal (Web)"/>
    <w:basedOn w:val="1"/>
    <w:qFormat/>
    <w:uiPriority w:val="0"/>
    <w:pPr>
      <w:widowControl/>
      <w:spacing w:beforeAutospacing="1" w:afterAutospacing="1"/>
      <w:jc w:val="left"/>
    </w:pPr>
    <w:rPr>
      <w:rFonts w:ascii="宋体" w:hAnsi="宋体" w:cs="宋体"/>
      <w:kern w:val="0"/>
      <w:sz w:val="24"/>
      <w:szCs w:val="24"/>
    </w:rPr>
  </w:style>
  <w:style w:type="paragraph" w:styleId="20">
    <w:name w:val="Body Text First Indent"/>
    <w:basedOn w:val="9"/>
    <w:next w:val="2"/>
    <w:qFormat/>
    <w:uiPriority w:val="99"/>
    <w:pPr>
      <w:ind w:firstLine="420" w:firstLineChars="100"/>
    </w:pPr>
  </w:style>
  <w:style w:type="character" w:styleId="23">
    <w:name w:val="Strong"/>
    <w:basedOn w:val="22"/>
    <w:qFormat/>
    <w:uiPriority w:val="0"/>
    <w:rPr>
      <w:b/>
    </w:rPr>
  </w:style>
  <w:style w:type="character" w:styleId="24">
    <w:name w:val="page number"/>
    <w:basedOn w:val="22"/>
    <w:qFormat/>
    <w:uiPriority w:val="0"/>
  </w:style>
  <w:style w:type="character" w:styleId="25">
    <w:name w:val="FollowedHyperlink"/>
    <w:basedOn w:val="22"/>
    <w:qFormat/>
    <w:uiPriority w:val="0"/>
    <w:rPr>
      <w:color w:val="555555"/>
      <w:u w:val="none"/>
    </w:rPr>
  </w:style>
  <w:style w:type="character" w:styleId="26">
    <w:name w:val="Hyperlink"/>
    <w:basedOn w:val="22"/>
    <w:qFormat/>
    <w:uiPriority w:val="0"/>
    <w:rPr>
      <w:color w:val="555555"/>
      <w:u w:val="none"/>
    </w:rPr>
  </w:style>
  <w:style w:type="paragraph" w:customStyle="1" w:styleId="27">
    <w:name w:val="无间隔1"/>
    <w:basedOn w:val="1"/>
    <w:qFormat/>
    <w:uiPriority w:val="0"/>
    <w:pPr>
      <w:spacing w:line="400" w:lineRule="exact"/>
    </w:pPr>
    <w:rPr>
      <w:sz w:val="24"/>
    </w:rPr>
  </w:style>
  <w:style w:type="paragraph" w:customStyle="1" w:styleId="2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9">
    <w:name w:val="批注框文本 Char"/>
    <w:basedOn w:val="22"/>
    <w:link w:val="13"/>
    <w:qFormat/>
    <w:uiPriority w:val="0"/>
    <w:rPr>
      <w:rFonts w:ascii="Calibri" w:hAnsi="Calibri" w:eastAsia="宋体" w:cs="黑体"/>
      <w:kern w:val="2"/>
      <w:sz w:val="18"/>
      <w:szCs w:val="18"/>
    </w:rPr>
  </w:style>
  <w:style w:type="paragraph" w:customStyle="1" w:styleId="30">
    <w:name w:val="Table Paragraph"/>
    <w:basedOn w:val="1"/>
    <w:qFormat/>
    <w:uiPriority w:val="0"/>
    <w:rPr>
      <w:rFonts w:ascii="宋体" w:hAnsi="宋体" w:eastAsia="宋体" w:cs="宋体"/>
      <w:lang w:val="zh-CN" w:eastAsia="zh-CN" w:bidi="zh-CN"/>
    </w:rPr>
  </w:style>
  <w:style w:type="paragraph" w:customStyle="1" w:styleId="31">
    <w:name w:val="列表 21"/>
    <w:basedOn w:val="1"/>
    <w:qFormat/>
    <w:uiPriority w:val="0"/>
    <w:pPr>
      <w:suppressAutoHyphens/>
      <w:ind w:left="100" w:hanging="200"/>
    </w:pPr>
    <w:rPr>
      <w:kern w:val="1"/>
    </w:rPr>
  </w:style>
  <w:style w:type="paragraph" w:customStyle="1" w:styleId="32">
    <w:name w:val="TOC 标题"/>
    <w:basedOn w:val="4"/>
    <w:next w:val="1"/>
    <w:qFormat/>
    <w:uiPriority w:val="0"/>
    <w:pPr>
      <w:outlineLvl w:val="9"/>
    </w:pPr>
  </w:style>
  <w:style w:type="character" w:customStyle="1" w:styleId="33">
    <w:name w:val="HTML Markup"/>
    <w:qFormat/>
    <w:uiPriority w:val="0"/>
    <w:rPr>
      <w:vanish/>
      <w:color w:val="FF0000"/>
    </w:rPr>
  </w:style>
  <w:style w:type="character" w:customStyle="1" w:styleId="34">
    <w:name w:val="first-child"/>
    <w:basedOn w:val="22"/>
    <w:qFormat/>
    <w:uiPriority w:val="0"/>
  </w:style>
  <w:style w:type="character" w:customStyle="1" w:styleId="35">
    <w:name w:val="layui-this"/>
    <w:basedOn w:val="22"/>
    <w:qFormat/>
    <w:uiPriority w:val="0"/>
    <w:rPr>
      <w:bdr w:val="single" w:color="EEEEEE" w:sz="4" w:space="0"/>
      <w:shd w:val="clear" w:fill="FFFFFF"/>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6" textRotate="1"/>
    <customShpInfo spid="_x0000_s2054" textRotate="1"/>
    <customShpInfo spid="_x0000_s2051"/>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56</Pages>
  <Words>21488</Words>
  <Characters>22680</Characters>
  <Lines>145</Lines>
  <Paragraphs>95</Paragraphs>
  <TotalTime>109</TotalTime>
  <ScaleCrop>false</ScaleCrop>
  <LinksUpToDate>false</LinksUpToDate>
  <CharactersWithSpaces>25554</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2022-08-03T07:48:00Z</cp:lastPrinted>
  <dcterms:modified xsi:type="dcterms:W3CDTF">2022-08-05T08:06:13Z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A950A815ED4E40D685E56823A99CE4E0</vt:lpwstr>
  </property>
</Properties>
</file>