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numPr>
          <w:numId w:val="0"/>
        </w:numPr>
        <w:spacing w:before="0" w:after="0" w:line="360" w:lineRule="auto"/>
        <w:ind w:leftChars="0"/>
        <w:jc w:val="center"/>
        <w:rPr>
          <w:rFonts w:hint="eastAsia" w:ascii="宋体" w:hAnsi="宋体" w:cs="宋体"/>
        </w:rPr>
      </w:pPr>
      <w:bookmarkStart w:id="0" w:name="_Toc115021829"/>
      <w:r>
        <w:rPr>
          <w:rFonts w:hint="eastAsia" w:ascii="宋体" w:hAnsi="宋体" w:cs="宋体"/>
        </w:rPr>
        <w:t>采购需求</w:t>
      </w:r>
      <w:bookmarkEnd w:id="0"/>
    </w:p>
    <w:p>
      <w:pPr>
        <w:spacing w:line="360" w:lineRule="auto"/>
        <w:ind w:firstLine="480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b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本项目的核心产品为：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适老化蝶形餐桌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tbl>
      <w:tblPr>
        <w:tblStyle w:val="12"/>
        <w:tblW w:w="9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938"/>
        <w:gridCol w:w="5943"/>
        <w:gridCol w:w="928"/>
        <w:gridCol w:w="1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标的名称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主要技术参数、性能、配置等要求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数量/单位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1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适老化蝶形餐桌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ind w:firstLine="0" w:firstLineChars="0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（1）尺寸：1400*800*750mm；</w:t>
            </w:r>
          </w:p>
          <w:p>
            <w:pPr>
              <w:pStyle w:val="14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★（2）材质：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实木橡胶木。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bidi="ar"/>
              </w:rPr>
              <w:t>(该产品需符合GB 18584-2001标准,并提供相关检测报告)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15张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shd w:val="clear" w:color="auto" w:fill="FFFFFF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2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 xml:space="preserve">适老化长桌 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（1）尺寸：1400*800*750mm；</w:t>
            </w:r>
          </w:p>
          <w:p>
            <w:pPr>
              <w:widowControl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（2）材质：主材橡胶木实木；</w:t>
            </w:r>
          </w:p>
          <w:p>
            <w:pPr>
              <w:widowControl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（3）环保油漆，健康环保。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10张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shd w:val="clear" w:color="auto" w:fill="FFFFFF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3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适老化方桌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（1）尺寸:</w:t>
            </w:r>
            <w:r>
              <w:rPr>
                <w:rFonts w:ascii="宋体" w:hAnsi="宋体" w:cs="宋体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</w:rPr>
              <w:t>00*</w:t>
            </w:r>
            <w:r>
              <w:rPr>
                <w:rFonts w:ascii="宋体" w:hAnsi="宋体" w:cs="宋体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</w:rPr>
              <w:t>00*750mm；</w:t>
            </w:r>
          </w:p>
          <w:p>
            <w:pPr>
              <w:pStyle w:val="15"/>
              <w:widowControl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（2）材料：主材橡胶木实木经防潮、防腐、防虫化学处理；</w:t>
            </w:r>
          </w:p>
          <w:p>
            <w:pPr>
              <w:pStyle w:val="15"/>
              <w:widowControl/>
              <w:ind w:firstLine="0" w:firstLineChars="0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（3）油漆：环保油漆。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2张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4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适老化椅子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尺寸：510*500*860mm；      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座面高度450mm，宽度440mm；  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材质：橡胶木；              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扶手：圆角木条设计，无缝拼接边角处采用倒圆工艺；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靠背和坐垫：薄背板靠软包，高密度海绵；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油漆：结实耐用，耐磨损，耐腐蚀。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110把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5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书柜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按平方定制；  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材质：实木生态免漆板。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13平方米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6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书画桌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（1）尺寸：1800*900*750mm；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（2）材质：主材橡胶木实木；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（3）环保油漆，健康环保。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2张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7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笔墨纸砚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常规 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体征类评估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（1）角度尺；（2）多功能关节活动测量表；（3）简易上肢功能评价器；（4）握力计(电子显示)（5）听诊器；（6）视力灯箱；（7）听力音叉；（8）手电筒；（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）一次性压舌板；（1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）身高体重秤；（1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）胸表；（1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）腕式血压计；（1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）视力检查配套（挡眼板、指挥棒）；（1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）皮尺（2m）；（1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）疼痛脸谱评分尺；（1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）视力测量工具卡；（1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）秒表；（1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）大字扑克；（1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）老花眼镜；（2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）放大镜；（2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）简易智能精神状态量表（MMSE）；（2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）观片灯；（2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）辅具挂板。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生活类评估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textAlignment w:val="center"/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（1）转移板；（2）助行器；（3）拐杖；（4）穿衣板；（5）万能旋物器；（6）穿脱袜器；（7）穿衣辅助杆；（8）穿扣器；（9）拉链辅助器；（10）折叠取物器；</w:t>
            </w: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（11）衣物；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（12）辅具挂板。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起居类评估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（1）长柄梳子；（2）弯柄擦背刷；（3）柱状长柄刷；（4）粗柄梳子；（5）记忆成人牙刷；（6）洗漱套装；（7）辅具挂板。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饮食类评估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（1）记忆成人勺子；（2）可折弯勺；（3）可折弯叉；（4）成人粗柄汤勺；（5）助食筷；（6）成人防洒盘；（7）硅胶勺子；（8）斜口杯；（9）流食杯；（10）餐盘取物小助手；（11）仿真食物。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认知类评估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（1）智力几何图形插板系列；（2）认知图形插板（3）模拟时钟；（4）数字排列；（5）老人手表；（6）秒表；（7）大字扑克。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评估方桌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textAlignment w:val="top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（1）尺寸:1000*1000*750mm；</w:t>
            </w:r>
          </w:p>
          <w:p>
            <w:pPr>
              <w:widowControl/>
              <w:textAlignment w:val="top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（2）材料：主材橡胶木实木经防潮、防腐、防虫化学处理；</w:t>
            </w:r>
          </w:p>
          <w:p>
            <w:pPr>
              <w:widowControl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（3）油漆：环保油漆。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1张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适老旋转椅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（1）尺寸：580*550*880mm；                      （2）材质：聚丙烯材料，钢制架，座椅可旋转。                          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PP椅子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textAlignment w:val="top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（1）尺寸：500*550*850mm；     </w:t>
            </w:r>
          </w:p>
          <w:p>
            <w:pPr>
              <w:widowControl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（2）材质：采用聚丙烯(PP)原料，绿色环保。                  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30把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滑轮吊环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（1）外形尺寸（长×宽×高）：710mm×145mm×1500mm；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（2）升降支架调节范围：0～470mm。由支架、绳索、滑轮、拉手组成。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训练阶梯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外形尺寸（长×宽×高）：3350mm×855mm×780mm；</w:t>
            </w:r>
          </w:p>
          <w:p>
            <w:pPr>
              <w:widowControl/>
              <w:numPr>
                <w:ilvl w:val="0"/>
                <w:numId w:val="3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扶手杆高度：最低780mm，最高1200mm，分15档可调，每档调节尺寸为30 mm ；</w:t>
            </w:r>
          </w:p>
          <w:p>
            <w:pPr>
              <w:widowControl/>
              <w:numPr>
                <w:ilvl w:val="0"/>
                <w:numId w:val="3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两扶手杆中心调节范围：310mm～650mm</w:t>
            </w:r>
          </w:p>
          <w:p>
            <w:pPr>
              <w:widowControl/>
              <w:numPr>
                <w:ilvl w:val="0"/>
                <w:numId w:val="3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扶手杆直径：φ38mm；</w:t>
            </w:r>
          </w:p>
          <w:p>
            <w:pPr>
              <w:widowControl/>
              <w:numPr>
                <w:ilvl w:val="0"/>
                <w:numId w:val="3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脚踏板安全工作载荷：100 kg。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肩关节回旋训练器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4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外形尺寸：700mm×300mm×980mm；</w:t>
            </w:r>
          </w:p>
          <w:p>
            <w:pPr>
              <w:widowControl/>
              <w:numPr>
                <w:ilvl w:val="0"/>
                <w:numId w:val="4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由固定部件、运动部件、升降装置、控制装置、操作器、拉手组成。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上下肢康复车</w:t>
            </w:r>
          </w:p>
        </w:tc>
        <w:tc>
          <w:tcPr>
            <w:tcW w:w="59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外形尺寸：520mm×460mm×560mm；</w:t>
            </w:r>
          </w:p>
          <w:p>
            <w:pPr>
              <w:widowControl/>
              <w:numPr>
                <w:ilvl w:val="0"/>
                <w:numId w:val="5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配有脚轮及可调式拉手杆，方便移动；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（3）阻力可调，以适应不同肌力人群使用；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（4）配有电子表显示时间等训练数据；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（5）可进行上下肢训练。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20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手指训练桌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6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操作台190×103×94㎝，左右操作台面44.5×36×2㎝,后操作面板94.5×36×2㎝；</w:t>
            </w:r>
          </w:p>
          <w:p>
            <w:pPr>
              <w:widowControl/>
              <w:numPr>
                <w:ilvl w:val="0"/>
                <w:numId w:val="6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组件：上肢协调功能练习器（手指），分指板、分指板（弧形）、铁棍插板、木插板、套圈（立式）、几何图形插板、认知图形插板、模拟作业工具、上螺丝、上螺母、磁性纽。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1张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21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系列哑铃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（1）83×55×82cm；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（2）哑铃规格：质量2.3kg：4个。1.8kg，4个。1.4kg，4个。0.9kg，4个。0.5kg，2个。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22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平衡双杠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外形尺寸（长×宽×高）：3350mm×855mm×780mm；</w:t>
            </w:r>
          </w:p>
          <w:p>
            <w:pPr>
              <w:widowControl/>
              <w:numPr>
                <w:ilvl w:val="0"/>
                <w:numId w:val="7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扶手杆高度：最低780mm，最高1200mm，分15档可调，每档调节尺寸为30 mm ；</w:t>
            </w:r>
          </w:p>
          <w:p>
            <w:pPr>
              <w:widowControl/>
              <w:numPr>
                <w:ilvl w:val="0"/>
                <w:numId w:val="7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两扶手杆中心调节范围：310mm～650mm；</w:t>
            </w:r>
          </w:p>
          <w:p>
            <w:pPr>
              <w:widowControl/>
              <w:numPr>
                <w:ilvl w:val="0"/>
                <w:numId w:val="7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扶手杆直径：φ38mm；</w:t>
            </w:r>
          </w:p>
          <w:p>
            <w:pPr>
              <w:widowControl/>
              <w:numPr>
                <w:ilvl w:val="0"/>
                <w:numId w:val="7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脚踏板安全工作载荷：100 kg。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失能老人升降移位机（锂电款）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尺寸：1280*680*330mm；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（2）升降速度：8.3mm/s；                              （3）最大承重：200kg；                                （4）吊臂上下升降范围：850mm-1850mm；                                                   （5）功能：免抱、免扶、便携移动。                          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轮椅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铝合金材质，管壁厚度2.0mm；                                          （2）双交叉</w:t>
            </w: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铝合金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支架；                                （3）靠背可折，PU扶手，配前后刹车，前8后24寸轮；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（4）PU工程塑料大轮。                    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10个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25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康复慢跑台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（1）外形尺寸（长×宽×高）：</w:t>
            </w: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920mm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×410mm×（1165～1315）mm；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（2）带扭腰盘及哑铃；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（3）扶手高度调节范围：1165mm～1315mm；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（4）两扶手中心距离：430mm；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（5）哑铃质量及数量：2磅/个，2个；3磅/个，2个。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1个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26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麻将棋牌桌</w:t>
            </w:r>
          </w:p>
        </w:tc>
        <w:tc>
          <w:tcPr>
            <w:tcW w:w="59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（1）尺寸：870*870*760mm；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（2）材质：实木橡胶木。               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4张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博古架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9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尺寸：1800*350*2000mm； </w:t>
            </w:r>
          </w:p>
          <w:p>
            <w:pPr>
              <w:widowControl/>
              <w:numPr>
                <w:ilvl w:val="0"/>
                <w:numId w:val="9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材质：榆木。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2组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老年人康乐三合一棋盘桌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（1）材质：亚克力和木制；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（2）尺寸:800*800*750mm；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（3）棋子高度适中，棋子本身根据圆柱几何，深度与老年人身体结构结合而成，中间的凹槽设计方便老年人拿捏，不易掉落，即使患有脑血栓的老年人也可以轻松拿捏在手中；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（4）大字扑克，可以直接放置于卡槽内，方便老人游戏使用。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老年人康乐跳棋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（1）材质：亚克力和木制；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（2）尺寸:直径560mm高750mm；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（3）棋子：棋子高度适中，棋子本身根据几何原理，深度与老年人身体结构结合而成，中间的凹槽设计方便老年人拿捏，不易掉落，即使患有脑血栓的老年人也可以轻松拿捏在手中。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老年人康乐台球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（1）材质：木制；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（2）尺寸:直径1170mm高820mm；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（3）功能：该产品需要不断的转身、提肩、俯身、抬头，对腰、颈、肩周疾病有很好的预防与治疗作用。台球需要不急不躁、情绪平和、心态淡定，也是防治高血压和心脑疾病的最佳情绪疗法。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1张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双摇护理床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（1）尺寸：长2050*1000*450mm;（床头床尾木制品25cm厚）；                         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（2）材质：床头床尾侧板采用纯实木18mm厚实木双贴板；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（3）床架：钢木结合 床体钢材1.0mm厚，床腿</w:t>
            </w: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1.1mm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、起背轴1.5mm厚，3mm厚连接件，手动双摇起腿起背，含床垫；                                        （4</w:t>
            </w: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）厚折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叠扶手采用无缝碳钢钢管+6档加长铝合金。           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65张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适老化床头柜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textAlignment w:val="top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（1）尺寸：400*390*620mm；              </w:t>
            </w:r>
          </w:p>
          <w:p>
            <w:pPr>
              <w:widowControl/>
              <w:textAlignment w:val="top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（2）基材: 采用E1级三胺板，PVC封边同色封边带；</w:t>
            </w:r>
          </w:p>
          <w:p>
            <w:pPr>
              <w:widowControl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（3）符合标准：甲醛释放量达到国家EI级标准；人造板材力学性能、握螺钉力也达到国家相应标准。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65张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床上用品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尺寸：被套1600*2100mm；床单1600*2100mm；枕套480*740mm；褥子900*2000mm；被子1500*2000mm；纯棉三件套，被子、褥子、枕芯为羽丝绒材质。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80套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床边升降餐桌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textAlignment w:val="top"/>
              <w:rPr>
                <w:rFonts w:ascii="宋体" w:hAnsi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 xml:space="preserve">（1）尺寸：800*400*（650~900）mm； </w:t>
            </w:r>
          </w:p>
          <w:p>
            <w:pPr>
              <w:widowControl/>
              <w:textAlignment w:val="top"/>
              <w:rPr>
                <w:rFonts w:ascii="宋体" w:hAnsi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（2）材质：桌面为密度板，主架为碳钢；</w:t>
            </w:r>
          </w:p>
          <w:p>
            <w:pPr>
              <w:widowControl/>
              <w:textAlignment w:val="top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（3）功能：桌面气控升降，随意调整高度；移动轻盈无噪音；桌轮刹车，停靠使用更稳。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10个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衣柜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0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尺寸：800*550*2000mm；</w:t>
            </w:r>
          </w:p>
          <w:p>
            <w:pPr>
              <w:widowControl/>
              <w:numPr>
                <w:ilvl w:val="0"/>
                <w:numId w:val="10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材质：实木生态免漆板。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33套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换鞋凳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1"/>
              </w:numPr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尺寸：600*400*650mm，座面宽550mm；                            （2）材质：实木双贴板；</w:t>
            </w:r>
          </w:p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（3）设计：套色设计，提升整体美观性；                               </w:t>
            </w:r>
          </w:p>
          <w:p>
            <w:pPr>
              <w:widowControl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（4）油漆：免漆板，环保无污染。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21个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更衣柜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2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尺寸：1200*550*2000mm；</w:t>
            </w:r>
          </w:p>
          <w:p>
            <w:pPr>
              <w:widowControl/>
              <w:numPr>
                <w:ilvl w:val="0"/>
                <w:numId w:val="12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材质：实木生态免漆板。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2组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更衣凳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3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尺寸：1800*500*450mm；</w:t>
            </w:r>
          </w:p>
          <w:p>
            <w:pPr>
              <w:widowControl/>
              <w:numPr>
                <w:ilvl w:val="0"/>
                <w:numId w:val="13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材质：钢木结合，软包为皮革，多色可选，易打理，易搭配。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2组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淋浴椅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4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尺寸：500*490*(730~830)mm，座椅宽度420mm，                                座高(430~530)mm；</w:t>
            </w:r>
          </w:p>
          <w:p>
            <w:pPr>
              <w:widowControl/>
              <w:numPr>
                <w:ilvl w:val="0"/>
                <w:numId w:val="14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材质：铝合金浴椅，1.2</w:t>
            </w: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mm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壁厚，PE坐板带出口孔，防止积水；  </w:t>
            </w:r>
          </w:p>
          <w:p>
            <w:pPr>
              <w:widowControl/>
              <w:numPr>
                <w:ilvl w:val="0"/>
                <w:numId w:val="14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功能：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bidi="ar"/>
              </w:rPr>
              <w:t>①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椅身宽度加大，身材较胖老人也可轻松使用；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bidi="ar"/>
              </w:rPr>
              <w:t>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一体式靠背结构，加长L形靠背管，4个连接点固定，更加稳固放心倚靠；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bidi="ar"/>
              </w:rPr>
              <w:t>③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铝合金主架，</w:t>
            </w: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壁厚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1.2mm 高承重，防生锈。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22把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淋浴屏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（1）材质：主要以不锈钢材质为主；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（2）尺寸：450mm；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（3）淋浴大花洒尺寸：470*210mm；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（4）底部尺寸:210*80mm；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坐式淋浴器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（1）产品高度：1360mm；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（2）安装座位高度：415mm；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（3）压力范围：0.1-0.5Mpa；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（4）耐压性能：0.9Mpa；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（5）喷淋臂耐压性能：0.5Mpa；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（6）座椅承重：≥110KG；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★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（7）喷淋臂最大流量：12L/MIN±10%。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(该产品需符合QB/T 2806-2017标准,并提供相关检测报告)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1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木质安全开门浴缸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（1）尺寸：990*635*850mm；                                                     （2）主材：防腐优质橡胶木；                       （3）工艺：采用优质古法工艺；                     （4）适用水压范围：100-300KPA；                                  </w:t>
            </w: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★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（5）功能：老年开门浴缸针对老年人设计的一款产品，入浴者可毫不费力进出浴缸，缸内还配有多个操作简易方便的开关按钮，此款产品适合家庭和专业的老年洗浴中心以及各个养老机构、残疾人托养机构。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bidi="ar"/>
              </w:rPr>
              <w:t>(该产品需符合标准GB 18584-2001,并提供相关检测报告)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8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智能马桶升降椅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（1）产品尺寸（长×宽×高）: 60.6*52.5*71cm；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（2）坐垫提升高度:前端58~ 60cm (离地面)；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（3）后端79.5~ 81. 5cm (离地面)；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（4）提升角度:0~33°；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（5）产品功能:升降；(固定座可选用移动款)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（6）坐圈承重: 200KG；                     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（7）扶手承重: 100KG；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（8）充电电压: 110^ 240V；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（9）工作电压: 24V锂电池；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★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（10）防水等级: IP44。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搓背床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5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尺寸：1800*600mm；</w:t>
            </w:r>
          </w:p>
          <w:p>
            <w:pPr>
              <w:widowControl/>
              <w:numPr>
                <w:ilvl w:val="0"/>
                <w:numId w:val="15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材质：钢制/棉垫；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（3）功能: 老年人搓背床，简约，方便，舒适，无棱角，更易给老年人洗浴。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1张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理发套装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含理发镜柜、洗头床、理发椅、理发工具。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智能升降台盆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（1）尺寸：750*550*（800-1000）mm；                 （2）特点：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bidi="ar"/>
              </w:rPr>
              <w:t>①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人体工学设计；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bidi="ar"/>
              </w:rPr>
              <w:t>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底部超大空间，轮椅可推入，使用更加方便；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bidi="ar"/>
              </w:rPr>
              <w:t>③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渐进式弧面设计，有效减少水花飞溅；</w:t>
            </w:r>
            <w:r>
              <w:rPr>
                <w:rFonts w:cs="宋体"/>
                <w:color w:val="000000"/>
                <w:sz w:val="24"/>
                <w:szCs w:val="24"/>
                <w:lang w:bidi="ar"/>
              </w:rPr>
              <w:t>④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配不锈钢烤漆助力扶手，稳固更安全；</w:t>
            </w:r>
            <w:r>
              <w:rPr>
                <w:rFonts w:cs="宋体"/>
                <w:color w:val="000000"/>
                <w:sz w:val="24"/>
                <w:szCs w:val="24"/>
                <w:lang w:bidi="ar"/>
              </w:rPr>
              <w:t>⑤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防水抗菌按键，可设定多档高度。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收纳柜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尺寸：600*400*1000mm；</w:t>
            </w:r>
          </w:p>
          <w:p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材质：实木柜腿，环保板材。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5组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沙发（1+3）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7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尺寸:640x650x830mm单人，1700x650x830mm三人；  </w:t>
            </w:r>
          </w:p>
          <w:p>
            <w:pPr>
              <w:widowControl/>
              <w:numPr>
                <w:ilvl w:val="0"/>
                <w:numId w:val="17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框架：采用橡胶木木制作，总体强度性能好；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（3）海棉：海绵密度≥40，硬度适中适于老人使用，表面有防腐化和防变型保护膜。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适老化茶几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尺寸:1200*600*450mm；                                                        （2）材料：主材橡胶木实木支架，经防潮、防腐、防虫化学处理；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（3）安全设计：边缘倒角，防止碰撞伤害；                                                              （4）适老设计：高度符合人体学，坐在沙发上，便于取物；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（5）易于清洁：底部架空，方便打扫，利于持久运营；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（6）收纳设计：多种分隔，增加了收纳空间，方便分类收纳。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3张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连体桌椅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9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采用高级 PU 皮料，防水,透气性更强；</w:t>
            </w:r>
          </w:p>
          <w:p>
            <w:pPr>
              <w:widowControl/>
              <w:numPr>
                <w:ilvl w:val="0"/>
                <w:numId w:val="19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采用的海绵密度高、弹性良好、柔软度适中，受压后暖间回弹速度快、不易变形、座感舒适安全；</w:t>
            </w:r>
          </w:p>
          <w:p>
            <w:pPr>
              <w:widowControl/>
              <w:numPr>
                <w:ilvl w:val="0"/>
                <w:numId w:val="19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内部为木架结构，板材经模具多层高频热压成型，板材厚度不小于</w:t>
            </w:r>
            <w:r>
              <w:rPr>
                <w:rFonts w:hint="eastAsia" w:ascii="宋体" w:hAnsi="宋体" w:cs="宋体"/>
                <w:color w:val="C0000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13±1.0mm；</w:t>
            </w:r>
          </w:p>
          <w:p>
            <w:pPr>
              <w:widowControl/>
              <w:numPr>
                <w:ilvl w:val="0"/>
                <w:numId w:val="19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板材承受压力不小于 300KG；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140套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休息床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（1）尺寸：1200*2000mm；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（2）材质:橡胶木，辅材为环保多层板；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（3）环保油漆，健康环保。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1张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适老化床头柜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20"/>
              </w:numPr>
              <w:textAlignment w:val="top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尺寸：400*390*620mm；              </w:t>
            </w:r>
          </w:p>
          <w:p>
            <w:pPr>
              <w:widowControl/>
              <w:numPr>
                <w:ilvl w:val="0"/>
                <w:numId w:val="20"/>
              </w:numPr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基材: 采用E1级三胺板，PVC封边同色封边带；</w:t>
            </w:r>
          </w:p>
          <w:p>
            <w:pPr>
              <w:widowControl/>
              <w:numPr>
                <w:ilvl w:val="0"/>
                <w:numId w:val="20"/>
              </w:numPr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符合标准：甲醛释放量达到国家EI级标准；人造板材力学性能、握螺钉力也达到国家相应标准。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1张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40门无线主机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（1）显示屏：21.5寸 1920*1080分辨率，电容触摸屏；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（2）主芯片：RK3128；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（3）内存：1G+8G(可选)；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（4）适用频段：调幅315MHz± 75KHz；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（5）网络：WIFI/BT(默认单WIFI)；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（6）喇叭：8R2W双喇叭；     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（7）外观尺寸：514*311*57mm。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呼叫按钮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（1）大小规格：103*64*16mm； 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（2）适用频段：调幅315MHz；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（3）材料：ABS；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（4）颜色：白色抛光；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（5）电池：12V23A；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（6）空旷距离：&gt;1500米；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（7）发射电流：18mA5/待机电流：&lt;1uA。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60台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卫生间呼叫按钮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 xml:space="preserve">（1）大小规格：86×86×18 mm； 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（2）适用频段：315MHz；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（3）材料：ABS；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（4）颜色：白色；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（5）电池：12V23A；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（6）空旷距离：&gt;1500米。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50台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呼叫系统显示器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尺寸：686*202*26mm 材质：LED智能双面显示        电源规格：12V/2A。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空气能热水器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（1）空气能热泵机低温型≥18KW制热量；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（2）保温水箱双层圆形不锈钢外胆SUS201，内胆SUS304，中间5公分聚氨酯发泡层；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（3）主机循环泵≥350W，≥3t20m 采用新界智能水泵，与系统流量扬程匹配；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（4）热水自动增压泵 ≥350W，≥3t25m 采用新界智能水泵，与系统流量扬程匹配；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 xml:space="preserve">（5）电气控制柜 配带液位温控器、空气开关、交流接触器、电机保护器等电器配件，智能自动控制，确保热水系统工作稳定高。 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洗衣机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双缸半自动，17公斤，下排水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2台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商用洗衣机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全自动波轮洗衣机 变频 20公斤 风干除菌，下排水，能效等级二级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便携式健康一体机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功能：数据采集上传至平台，对社区老人做健康体检，生成健康评估报告支持PDF打印；便捷可随身携带，检测仪器，配置十二导联静态心电图、血压、血糖、血酮、血氧、体温、身份证识别、BMI、尿液分析仪。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助行器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外形尺寸（长×宽×高）：540mm×180mm×（800mm～940mm）。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移动恒温坐便器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（1）材质：PP，PU；</w:t>
            </w:r>
          </w:p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（2）功能：室内使用，可移动。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5个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多功能洗澡躺椅</w:t>
            </w:r>
          </w:p>
        </w:tc>
        <w:tc>
          <w:tcPr>
            <w:tcW w:w="5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尺寸：65×76×93cm,前坐高：53.5-56.5两段调节,后坐高：53-56两段调节,座面宽：40x40cm ,扶手高度：25.5-30两段调节,踏板高端：19cm,前轮：3.9英寸带制动，后轮：13.7英寸免充气, 自重13.7kgs，承重100kgs。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</w:tbl>
    <w:p>
      <w:pPr>
        <w:rPr>
          <w:rFonts w:ascii="宋体" w:hAnsi="宋体" w:cs="宋体"/>
          <w:b/>
          <w:bCs/>
          <w:sz w:val="24"/>
          <w:szCs w:val="28"/>
        </w:rPr>
      </w:pPr>
      <w:r>
        <w:rPr>
          <w:rFonts w:ascii="宋体" w:hAnsi="宋体" w:cs="宋体"/>
          <w:b/>
          <w:bCs/>
          <w:sz w:val="24"/>
          <w:szCs w:val="28"/>
        </w:rPr>
        <w:br w:type="page"/>
      </w:r>
    </w:p>
    <w:tbl>
      <w:tblPr>
        <w:tblStyle w:val="12"/>
        <w:tblW w:w="9553" w:type="dxa"/>
        <w:tblInd w:w="-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938"/>
        <w:gridCol w:w="5921"/>
        <w:gridCol w:w="950"/>
        <w:gridCol w:w="11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多功能助浴轮椅</w:t>
            </w:r>
          </w:p>
        </w:tc>
        <w:tc>
          <w:tcPr>
            <w:tcW w:w="5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1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尺寸：65×76×93cm ,前坐高：53.5-56.5两段调节 ,后坐高：53-56两段调节 ,座面宽：40x40cm，扶手高度：25.5-30两段调节,踏板高端：19cm，前轮：3.9英寸带制动 ,后轮：13.7英寸免充气, 自重13.7kgs，承重100kgs。</w:t>
            </w:r>
          </w:p>
          <w:p>
            <w:pPr>
              <w:widowControl/>
              <w:numPr>
                <w:ilvl w:val="0"/>
                <w:numId w:val="21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集推车、坐便椅、沐浴椅三功能于一体；</w:t>
            </w:r>
          </w:p>
          <w:p>
            <w:pPr>
              <w:widowControl/>
              <w:numPr>
                <w:ilvl w:val="0"/>
                <w:numId w:val="21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扶手可上翻，一体式可上翻踏脚。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直饮水系统</w:t>
            </w:r>
          </w:p>
        </w:tc>
        <w:tc>
          <w:tcPr>
            <w:tcW w:w="5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（1）空气能热泵机低温型≥19KW制热量；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（2）保温水箱 双层圆形不锈钢外胆SUS201，内胆SUS304，中间5公分聚氨酯发泡层；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（3）主机循环泵 ≥350W，≥3t20m 采用新界智能水泵，与系统流量扬程匹配；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（4）热水自动增压泵 ≥350W ，≥3t25m 采用新界智能水泵，与系统流量扬程匹配；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（5）电气控制柜 配带液位温控器、空气开关、交流接触器、电机保护器等电器配件，智能自动控制，确保热水系统工作稳定高 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液晶拼接屏</w:t>
            </w:r>
          </w:p>
        </w:tc>
        <w:tc>
          <w:tcPr>
            <w:tcW w:w="5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原装正品A+级DID液晶面板，工业级超窄边液晶拼接单元；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单块尺寸： 55寸。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对比度：4500:1；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亮度：≥500cd/m2 ；LED背光（直下式）；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 xml:space="preserve"> 拼接缝隙：物理拼缝≤3.5mm；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最佳分辨率1920*1080；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显示色彩：全彩16.7M色；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可视角度：178°(横向和纵向全视角)；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响应时间：≥8ms；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24小时连续运行、具有先进性、稳定性和可扩充性；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11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 xml:space="preserve">使用寿命：60000小时以上（7*24h）；                  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 xml:space="preserve">菜单语言 简体中文、繁体中文、英文多国语言；          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13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接口类型：DVI×1、VGA×1、AV×2、HDMIx1、(RJ45)x3、USBx1；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14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电源输入AC100-240V,50/60HZ；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电源功耗≤230W。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16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含相关配套配件，并安装到位。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投影仪</w:t>
            </w:r>
          </w:p>
        </w:tc>
        <w:tc>
          <w:tcPr>
            <w:tcW w:w="5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（1）商务投影机0.64英寸芯片；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（2）4300流明；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（3）25000:1；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（4）WUXGA（1920*1200）120寸屏幕 含挂架安装。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会议室音响系统</w:t>
            </w:r>
          </w:p>
        </w:tc>
        <w:tc>
          <w:tcPr>
            <w:tcW w:w="5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音箱产品参数</w:t>
            </w:r>
          </w:p>
          <w:p>
            <w:pPr>
              <w:widowControl/>
              <w:numPr>
                <w:ilvl w:val="0"/>
                <w:numId w:val="22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频率响应：45Hz-18kHz(±3dB)；</w:t>
            </w:r>
          </w:p>
          <w:p>
            <w:pPr>
              <w:widowControl/>
              <w:numPr>
                <w:ilvl w:val="0"/>
                <w:numId w:val="22"/>
              </w:numPr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灵敏度：93dB(±3dB) /(1W@1m)；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（3）标称阻抗：8Ω；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（4）额定功率：250W(Nominal额定) .1000W(Peak峰值) 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（5）覆盖角度：90°(H 水平) x 70°(V 垂直)；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（6）最大声压：117dB（Continuous 持续值）；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（7）低音：1x12寸. Magnet(磁钢)170mm. VC(音圈直径) Φ65mm；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（8）高音：1x1寸. VC(音圈直径) Φ34mm；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）包含功放、调音台、无线话筒、触屏点歌台、灯光控制器，含安装。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69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监控</w:t>
            </w:r>
          </w:p>
        </w:tc>
        <w:tc>
          <w:tcPr>
            <w:tcW w:w="5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32路录像机1台， 16口POE交换机1台，8口POE交换机1台，硬盘2块，200WPOEA高清网络半球20个，200WPOEA高清网络枪机4台，监控箱2台，超五类网线，监控支架4个，显示器24寸，辅材。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70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窗帘</w:t>
            </w:r>
          </w:p>
        </w:tc>
        <w:tc>
          <w:tcPr>
            <w:tcW w:w="5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优质面料，对开拼色，遮光率95%以上，满足整个项目需要。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71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走廊扶手</w:t>
            </w:r>
          </w:p>
        </w:tc>
        <w:tc>
          <w:tcPr>
            <w:tcW w:w="5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PVC面板，内部铝合金。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160米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72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坐便器扶手</w:t>
            </w:r>
          </w:p>
        </w:tc>
        <w:tc>
          <w:tcPr>
            <w:tcW w:w="59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（1）参数:外管尼龙，厚≥3.5mm,直径35mm；</w:t>
            </w:r>
          </w:p>
          <w:p>
            <w:pPr>
              <w:widowControl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（2）内管镀锌/不锈钢，厚≥1.0mm，直径25mm。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40个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73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洗手池扶手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3"/>
              </w:numPr>
              <w:textAlignment w:val="center"/>
              <w:rPr>
                <w:rFonts w:ascii="宋体" w:hAnsi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参数:外管尼龙，厚≥3.5mm,直径35mm；</w:t>
            </w:r>
          </w:p>
          <w:p>
            <w:pPr>
              <w:widowControl/>
              <w:numPr>
                <w:ilvl w:val="0"/>
                <w:numId w:val="23"/>
              </w:numPr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内管镀锌/不锈钢，厚≥1.0mm，直径25mm。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30个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工业</w:t>
            </w:r>
          </w:p>
        </w:tc>
      </w:tr>
    </w:tbl>
    <w:p>
      <w:pPr>
        <w:autoSpaceDE w:val="0"/>
        <w:autoSpaceDN w:val="0"/>
        <w:spacing w:line="500" w:lineRule="exact"/>
        <w:rPr>
          <w:rFonts w:hint="eastAsia" w:ascii="宋体" w:hAnsi="宋体" w:cs="宋体"/>
          <w:b/>
          <w:bCs/>
          <w:sz w:val="24"/>
          <w:szCs w:val="28"/>
        </w:rPr>
      </w:pPr>
      <w:r>
        <w:rPr>
          <w:rFonts w:ascii="宋体" w:hAnsi="宋体" w:cs="宋体"/>
          <w:b/>
          <w:bCs/>
          <w:sz w:val="24"/>
          <w:szCs w:val="28"/>
        </w:rPr>
        <w:t>2.</w:t>
      </w:r>
      <w:r>
        <w:rPr>
          <w:rFonts w:hint="eastAsia" w:ascii="宋体" w:hAnsi="宋体" w:cs="宋体"/>
          <w:b/>
          <w:bCs/>
          <w:sz w:val="24"/>
          <w:szCs w:val="28"/>
        </w:rPr>
        <w:t>商务要求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1.合同履行期限：</w:t>
      </w:r>
      <w:r>
        <w:rPr>
          <w:rFonts w:hint="eastAsia" w:ascii="宋体" w:hAnsi="宋体" w:eastAsia="宋体" w:cs="宋体"/>
          <w:i w:val="0"/>
          <w:iCs w:val="0"/>
          <w:kern w:val="2"/>
          <w:sz w:val="24"/>
          <w:szCs w:val="24"/>
          <w:lang w:val="en-US" w:eastAsia="zh-CN" w:bidi="ar-SA"/>
        </w:rPr>
        <w:t>自合同签订之日起</w:t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i w:val="0"/>
          <w:iCs w:val="0"/>
          <w:kern w:val="2"/>
          <w:sz w:val="24"/>
          <w:szCs w:val="24"/>
          <w:lang w:val="en-US" w:eastAsia="zh-CN" w:bidi="ar-SA"/>
        </w:rPr>
        <w:t>日历天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2.供货安装地点：</w:t>
      </w:r>
      <w:r>
        <w:rPr>
          <w:rFonts w:hint="eastAsia" w:ascii="宋体" w:hAnsi="宋体" w:cs="宋体"/>
          <w:sz w:val="24"/>
          <w:szCs w:val="24"/>
          <w:lang w:eastAsia="zh-CN"/>
        </w:rPr>
        <w:t>武陟县大封镇大司马村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3.质量标准：符合国家及行业有关标准。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4.质量保修期：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12个月。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5.付款方式：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签订合同后预付合同总价的60%，项目全部完成并验收合格后付清剩余款项。</w:t>
      </w:r>
    </w:p>
    <w:p>
      <w:pPr>
        <w:pStyle w:val="2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履约保证金：本项目不收取履约保证金。</w:t>
      </w:r>
    </w:p>
    <w:p>
      <w:pPr>
        <w:autoSpaceDE w:val="0"/>
        <w:autoSpaceDN w:val="0"/>
        <w:spacing w:line="5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3.其他要求</w:t>
      </w:r>
      <w:bookmarkStart w:id="1" w:name="_GoBack"/>
      <w:bookmarkEnd w:id="1"/>
    </w:p>
    <w:p>
      <w:pPr>
        <w:pStyle w:val="16"/>
        <w:spacing w:line="44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(1)售后服务要求：</w:t>
      </w:r>
    </w:p>
    <w:p>
      <w:pPr>
        <w:pStyle w:val="16"/>
        <w:spacing w:line="44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①故障响应时间：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×24×365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全年实施故障响应，接到故障通知后2小时内响应，24小时内到达现场维修并解决问题。</w:t>
      </w:r>
    </w:p>
    <w:p>
      <w:pPr>
        <w:pStyle w:val="16"/>
        <w:spacing w:line="44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②产品质量保证期从产品验收合格之日起计算，易损件及消耗品不在质保范围内。</w:t>
      </w:r>
    </w:p>
    <w:p>
      <w:pPr>
        <w:pStyle w:val="16"/>
        <w:spacing w:line="44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③在质保期内，维修、保养、配件供应(消耗品除外)免费。</w:t>
      </w:r>
    </w:p>
    <w:p>
      <w:pPr>
        <w:pStyle w:val="16"/>
        <w:spacing w:line="44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④乙方对设备进行终身维修，只收取人工和零部件成本费。施工期内如有设备故障，乙方在接到甲方通知后2天内派人至甲方现场维修(本市范围内24小时到达)。 </w:t>
      </w:r>
    </w:p>
    <w:p>
      <w:pPr>
        <w:pStyle w:val="16"/>
        <w:spacing w:line="44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⑤如货物经乙方两次维修仍不能达到本合同约定的质量标准，视作乙方未能按时交货，甲方有权退货并追究乙方的违约责任。</w:t>
      </w:r>
    </w:p>
    <w:p>
      <w:pPr>
        <w:pStyle w:val="16"/>
        <w:spacing w:line="44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⑥在甲方未完全掌握设备使用技术前，乙方须指派专人负责与甲方联系售后服务事宜。</w:t>
      </w:r>
    </w:p>
    <w:p>
      <w:pPr>
        <w:pStyle w:val="16"/>
        <w:spacing w:line="44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⑦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质保期外的售后服务按招标文件和乙方投标文件执行，如招标文件没有规定，可由甲乙双方另行约定。</w:t>
      </w:r>
    </w:p>
    <w:p>
      <w:pPr>
        <w:pStyle w:val="16"/>
        <w:spacing w:line="44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(2)培训要求：乙方负责对甲方操作、维修人员和有关技术人员进行培训，使之完全掌握全部使用技术。</w:t>
      </w:r>
    </w:p>
    <w:p>
      <w:pPr>
        <w:pStyle w:val="16"/>
        <w:spacing w:line="440" w:lineRule="exact"/>
        <w:ind w:firstLine="480" w:firstLineChars="200"/>
        <w:rPr>
          <w:rFonts w:hint="eastAsi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(3)验收要求：符合国家现行及行业标准。</w:t>
      </w:r>
    </w:p>
    <w:p>
      <w:pPr>
        <w:spacing w:line="4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2.商品包装要求：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2.1适用范围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本标准规定了商品使用的塑料、纸质、木质等包装材料的环保要求。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2.2商品包装环保要求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2.2.1.商品包装层数不得超过 3 层，空隙率不大于 40%；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2.2.2.商品包装尽可能使用单一材质的包装材料，如因功能需求必需使用不同材质，不同材质间应便于分离；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2.2.3.商品包装中铅、汞、镉、六价铬的总含量应不大于100mg/kg；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2.2.4.商品包装印刷使用的油墨中挥发性有机化合物(VOCs)含量应不大于 5%（以重量计）；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2.2.5.塑料材质商品包装上呈现的印刷颜色不得超过6色；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2.2.6.纸质商品包装应使用75%以上的可再生纤维原料生产；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2.2.7.木质商品包装的原料应来源于可持续性森林。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31BA50"/>
    <w:multiLevelType w:val="singleLevel"/>
    <w:tmpl w:val="8231BA5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8A3F4BDB"/>
    <w:multiLevelType w:val="singleLevel"/>
    <w:tmpl w:val="8A3F4BD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8F18B8CD"/>
    <w:multiLevelType w:val="singleLevel"/>
    <w:tmpl w:val="8F18B8C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8F6433AC"/>
    <w:multiLevelType w:val="singleLevel"/>
    <w:tmpl w:val="8F6433AC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911C9789"/>
    <w:multiLevelType w:val="singleLevel"/>
    <w:tmpl w:val="911C9789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9FE1E772"/>
    <w:multiLevelType w:val="singleLevel"/>
    <w:tmpl w:val="9FE1E772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A121E888"/>
    <w:multiLevelType w:val="singleLevel"/>
    <w:tmpl w:val="A121E888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BF155F7E"/>
    <w:multiLevelType w:val="singleLevel"/>
    <w:tmpl w:val="BF155F7E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DA85D1B9"/>
    <w:multiLevelType w:val="singleLevel"/>
    <w:tmpl w:val="DA85D1B9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ED384B41"/>
    <w:multiLevelType w:val="singleLevel"/>
    <w:tmpl w:val="ED384B41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EF1F8FF5"/>
    <w:multiLevelType w:val="singleLevel"/>
    <w:tmpl w:val="EF1F8FF5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F1D80D86"/>
    <w:multiLevelType w:val="singleLevel"/>
    <w:tmpl w:val="F1D80D86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0A4F30B3"/>
    <w:multiLevelType w:val="singleLevel"/>
    <w:tmpl w:val="0A4F30B3"/>
    <w:lvl w:ilvl="0" w:tentative="0">
      <w:start w:val="1"/>
      <w:numFmt w:val="decimal"/>
      <w:suff w:val="nothing"/>
      <w:lvlText w:val="（%1）"/>
      <w:lvlJc w:val="left"/>
    </w:lvl>
  </w:abstractNum>
  <w:abstractNum w:abstractNumId="13">
    <w:nsid w:val="0DFE4982"/>
    <w:multiLevelType w:val="singleLevel"/>
    <w:tmpl w:val="0DFE4982"/>
    <w:lvl w:ilvl="0" w:tentative="0">
      <w:start w:val="1"/>
      <w:numFmt w:val="decimal"/>
      <w:suff w:val="nothing"/>
      <w:lvlText w:val="（%1）"/>
      <w:lvlJc w:val="left"/>
    </w:lvl>
  </w:abstractNum>
  <w:abstractNum w:abstractNumId="14">
    <w:nsid w:val="0EEDEDC0"/>
    <w:multiLevelType w:val="singleLevel"/>
    <w:tmpl w:val="0EEDEDC0"/>
    <w:lvl w:ilvl="0" w:tentative="0">
      <w:start w:val="1"/>
      <w:numFmt w:val="decimal"/>
      <w:suff w:val="nothing"/>
      <w:lvlText w:val="（%1）"/>
      <w:lvlJc w:val="left"/>
    </w:lvl>
  </w:abstractNum>
  <w:abstractNum w:abstractNumId="15">
    <w:nsid w:val="17414CA6"/>
    <w:multiLevelType w:val="singleLevel"/>
    <w:tmpl w:val="17414CA6"/>
    <w:lvl w:ilvl="0" w:tentative="0">
      <w:start w:val="1"/>
      <w:numFmt w:val="decimal"/>
      <w:suff w:val="nothing"/>
      <w:lvlText w:val="（%1）"/>
      <w:lvlJc w:val="left"/>
    </w:lvl>
  </w:abstractNum>
  <w:abstractNum w:abstractNumId="16">
    <w:nsid w:val="32C5DC1F"/>
    <w:multiLevelType w:val="singleLevel"/>
    <w:tmpl w:val="32C5DC1F"/>
    <w:lvl w:ilvl="0" w:tentative="0">
      <w:start w:val="1"/>
      <w:numFmt w:val="decimal"/>
      <w:suff w:val="nothing"/>
      <w:lvlText w:val="（%1）"/>
      <w:lvlJc w:val="left"/>
    </w:lvl>
  </w:abstractNum>
  <w:abstractNum w:abstractNumId="17">
    <w:nsid w:val="42061F6D"/>
    <w:multiLevelType w:val="singleLevel"/>
    <w:tmpl w:val="42061F6D"/>
    <w:lvl w:ilvl="0" w:tentative="0">
      <w:start w:val="1"/>
      <w:numFmt w:val="decimal"/>
      <w:suff w:val="nothing"/>
      <w:lvlText w:val="（%1）"/>
      <w:lvlJc w:val="left"/>
    </w:lvl>
  </w:abstractNum>
  <w:abstractNum w:abstractNumId="18">
    <w:nsid w:val="470A0A55"/>
    <w:multiLevelType w:val="singleLevel"/>
    <w:tmpl w:val="470A0A55"/>
    <w:lvl w:ilvl="0" w:tentative="0">
      <w:start w:val="1"/>
      <w:numFmt w:val="decimal"/>
      <w:suff w:val="nothing"/>
      <w:lvlText w:val="（%1）"/>
      <w:lvlJc w:val="left"/>
    </w:lvl>
  </w:abstractNum>
  <w:abstractNum w:abstractNumId="19">
    <w:nsid w:val="4C3C59C3"/>
    <w:multiLevelType w:val="singleLevel"/>
    <w:tmpl w:val="4C3C59C3"/>
    <w:lvl w:ilvl="0" w:tentative="0">
      <w:start w:val="1"/>
      <w:numFmt w:val="decimal"/>
      <w:suff w:val="nothing"/>
      <w:lvlText w:val="（%1）"/>
      <w:lvlJc w:val="left"/>
    </w:lvl>
  </w:abstractNum>
  <w:abstractNum w:abstractNumId="20">
    <w:nsid w:val="5322EBF6"/>
    <w:multiLevelType w:val="singleLevel"/>
    <w:tmpl w:val="5322EBF6"/>
    <w:lvl w:ilvl="0" w:tentative="0">
      <w:start w:val="1"/>
      <w:numFmt w:val="decimal"/>
      <w:suff w:val="nothing"/>
      <w:lvlText w:val="（%1）"/>
      <w:lvlJc w:val="left"/>
    </w:lvl>
  </w:abstractNum>
  <w:abstractNum w:abstractNumId="21">
    <w:nsid w:val="5F6BD9A1"/>
    <w:multiLevelType w:val="singleLevel"/>
    <w:tmpl w:val="5F6BD9A1"/>
    <w:lvl w:ilvl="0" w:tentative="0">
      <w:start w:val="1"/>
      <w:numFmt w:val="decimal"/>
      <w:suff w:val="nothing"/>
      <w:lvlText w:val="（%1）"/>
      <w:lvlJc w:val="left"/>
    </w:lvl>
  </w:abstractNum>
  <w:abstractNum w:abstractNumId="22">
    <w:nsid w:val="7D59B3EA"/>
    <w:multiLevelType w:val="singleLevel"/>
    <w:tmpl w:val="7D59B3E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5"/>
  </w:num>
  <w:num w:numId="5">
    <w:abstractNumId w:val="7"/>
  </w:num>
  <w:num w:numId="6">
    <w:abstractNumId w:val="22"/>
  </w:num>
  <w:num w:numId="7">
    <w:abstractNumId w:val="2"/>
  </w:num>
  <w:num w:numId="8">
    <w:abstractNumId w:val="8"/>
  </w:num>
  <w:num w:numId="9">
    <w:abstractNumId w:val="10"/>
  </w:num>
  <w:num w:numId="10">
    <w:abstractNumId w:val="21"/>
  </w:num>
  <w:num w:numId="11">
    <w:abstractNumId w:val="14"/>
  </w:num>
  <w:num w:numId="12">
    <w:abstractNumId w:val="20"/>
  </w:num>
  <w:num w:numId="13">
    <w:abstractNumId w:val="12"/>
  </w:num>
  <w:num w:numId="14">
    <w:abstractNumId w:val="17"/>
  </w:num>
  <w:num w:numId="15">
    <w:abstractNumId w:val="16"/>
  </w:num>
  <w:num w:numId="16">
    <w:abstractNumId w:val="3"/>
  </w:num>
  <w:num w:numId="17">
    <w:abstractNumId w:val="11"/>
  </w:num>
  <w:num w:numId="18">
    <w:abstractNumId w:val="19"/>
  </w:num>
  <w:num w:numId="19">
    <w:abstractNumId w:val="13"/>
  </w:num>
  <w:num w:numId="20">
    <w:abstractNumId w:val="9"/>
  </w:num>
  <w:num w:numId="21">
    <w:abstractNumId w:val="15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YmU5MWU3NWM1MmUwYmNkMmJiYzlhYTdjZDFmODEifQ=="/>
  </w:docVars>
  <w:rsids>
    <w:rsidRoot w:val="5F0A47E0"/>
    <w:rsid w:val="5F0A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numPr>
        <w:ilvl w:val="0"/>
        <w:numId w:val="0"/>
      </w:numPr>
      <w:spacing w:after="120" w:afterLines="0"/>
    </w:pPr>
  </w:style>
  <w:style w:type="paragraph" w:styleId="3">
    <w:name w:val="Body Text Indent"/>
    <w:basedOn w:val="1"/>
    <w:next w:val="4"/>
    <w:qFormat/>
    <w:uiPriority w:val="0"/>
    <w:rPr>
      <w:kern w:val="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Char Char10 Char Char Char Char"/>
    <w:basedOn w:val="1"/>
    <w:next w:val="8"/>
    <w:qFormat/>
    <w:uiPriority w:val="0"/>
  </w:style>
  <w:style w:type="paragraph" w:customStyle="1" w:styleId="8">
    <w:name w:val="xl87"/>
    <w:basedOn w:val="1"/>
    <w:next w:val="9"/>
    <w:qFormat/>
    <w:uiPriority w:val="0"/>
    <w:pPr>
      <w:widowControl/>
      <w:shd w:val="clear" w:color="FFFFFF" w:fill="FFFFFF"/>
      <w:spacing w:before="280" w:beforeLines="0" w:after="280" w:afterLines="0"/>
      <w:jc w:val="right"/>
    </w:pPr>
    <w:rPr>
      <w:rFonts w:ascii="宋体"/>
      <w:sz w:val="24"/>
    </w:rPr>
  </w:style>
  <w:style w:type="paragraph" w:customStyle="1" w:styleId="9">
    <w:name w:val="xl72"/>
    <w:basedOn w:val="1"/>
    <w:next w:val="10"/>
    <w:qFormat/>
    <w:uiPriority w:val="0"/>
    <w:pPr>
      <w:widowControl/>
      <w:shd w:val="clear" w:color="FFFFFF" w:fill="FFFFFF"/>
      <w:spacing w:before="280" w:beforeLines="0" w:after="280" w:afterLines="0"/>
      <w:jc w:val="right"/>
    </w:pPr>
    <w:rPr>
      <w:rFonts w:ascii="宋体"/>
      <w:sz w:val="24"/>
    </w:rPr>
  </w:style>
  <w:style w:type="paragraph" w:styleId="10">
    <w:name w:val="Date"/>
    <w:basedOn w:val="1"/>
    <w:next w:val="1"/>
    <w:qFormat/>
    <w:uiPriority w:val="0"/>
    <w:pPr>
      <w:ind w:left="100" w:leftChars="2500"/>
    </w:pPr>
    <w:rPr>
      <w:rFonts w:ascii="宋体" w:hAnsi="宋体"/>
      <w:sz w:val="28"/>
    </w:rPr>
  </w:style>
  <w:style w:type="paragraph" w:styleId="11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6">
    <w:name w:val="表格文字"/>
    <w:basedOn w:val="1"/>
    <w:next w:val="5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2023-06-05T01:00:00Z</dcterms:created>
  <dc:creator>薄凉姑娘</dc:creator>
  <cp:lastModifiedBy>薄凉姑娘</cp:lastModifiedBy>
  <dcterms:modified xsi:type="dcterms:W3CDTF">2023-06-05T01:02:31Z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F7B1DA5D63144F5388034F9BD1D6C9F3_11</vt:lpwstr>
  </property>
</Properties>
</file>