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6BD" w:rsidRDefault="00E846BD" w:rsidP="00E846BD">
      <w:pPr>
        <w:pStyle w:val="a7"/>
        <w:spacing w:before="0" w:after="0" w:line="360" w:lineRule="auto"/>
        <w:ind w:left="402"/>
        <w:rPr>
          <w:rFonts w:ascii="宋体" w:hAnsi="宋体" w:cs="宋体" w:hint="eastAsia"/>
        </w:rPr>
      </w:pPr>
      <w:bookmarkStart w:id="0" w:name="_Toc15631"/>
      <w:r>
        <w:rPr>
          <w:rFonts w:ascii="宋体" w:hAnsi="宋体" w:cs="宋体" w:hint="eastAsia"/>
        </w:rPr>
        <w:t>采购需求</w:t>
      </w:r>
      <w:bookmarkEnd w:id="0"/>
    </w:p>
    <w:p w:rsidR="00E846BD" w:rsidRDefault="00E846BD" w:rsidP="00E846BD">
      <w:pPr>
        <w:widowControl w:val="0"/>
        <w:numPr>
          <w:ilvl w:val="0"/>
          <w:numId w:val="2"/>
        </w:numPr>
        <w:autoSpaceDE w:val="0"/>
        <w:autoSpaceDN w:val="0"/>
        <w:adjustRightInd/>
        <w:snapToGrid/>
        <w:spacing w:after="0" w:line="360" w:lineRule="auto"/>
        <w:jc w:val="both"/>
        <w:rPr>
          <w:rFonts w:ascii="宋体" w:eastAsia="宋体" w:hAnsi="宋体" w:cs="宋体" w:hint="eastAsia"/>
          <w:b/>
          <w:bCs/>
          <w:sz w:val="24"/>
          <w:szCs w:val="24"/>
        </w:rPr>
      </w:pPr>
      <w:r>
        <w:rPr>
          <w:rFonts w:ascii="宋体" w:eastAsia="宋体" w:hAnsi="宋体" w:cs="宋体" w:hint="eastAsia"/>
          <w:b/>
          <w:bCs/>
          <w:sz w:val="24"/>
          <w:szCs w:val="24"/>
        </w:rPr>
        <w:t>采购内容</w:t>
      </w:r>
    </w:p>
    <w:p w:rsidR="00E846BD" w:rsidRDefault="00E846BD" w:rsidP="00E846BD">
      <w:pPr>
        <w:pStyle w:val="2"/>
        <w:spacing w:after="0" w:line="360" w:lineRule="auto"/>
        <w:rPr>
          <w:sz w:val="24"/>
          <w:szCs w:val="24"/>
        </w:rPr>
      </w:pPr>
      <w:r>
        <w:rPr>
          <w:rFonts w:hint="eastAsia"/>
        </w:rPr>
        <w:t xml:space="preserve"> </w:t>
      </w:r>
      <w:r>
        <w:rPr>
          <w:rFonts w:ascii="宋体" w:hAnsi="宋体" w:cs="宋体" w:hint="eastAsia"/>
          <w:sz w:val="24"/>
          <w:szCs w:val="24"/>
        </w:rPr>
        <w:t>本项目的核心产品为：</w:t>
      </w:r>
      <w:r>
        <w:rPr>
          <w:rFonts w:ascii="宋体" w:hAnsi="宋体" w:cs="宋体" w:hint="eastAsia"/>
          <w:sz w:val="24"/>
          <w:szCs w:val="24"/>
          <w:u w:val="single"/>
        </w:rPr>
        <w:t xml:space="preserve"> 粉尘快速测定仪 </w:t>
      </w:r>
    </w:p>
    <w:tbl>
      <w:tblPr>
        <w:tblStyle w:val="a8"/>
        <w:tblW w:w="10643" w:type="dxa"/>
        <w:jc w:val="center"/>
        <w:tblInd w:w="0" w:type="dxa"/>
        <w:tblLayout w:type="fixed"/>
        <w:tblLook w:val="0000"/>
      </w:tblPr>
      <w:tblGrid>
        <w:gridCol w:w="631"/>
        <w:gridCol w:w="1567"/>
        <w:gridCol w:w="5874"/>
        <w:gridCol w:w="926"/>
        <w:gridCol w:w="800"/>
        <w:gridCol w:w="845"/>
      </w:tblGrid>
      <w:tr w:rsidR="00E846BD" w:rsidTr="002439F8">
        <w:trPr>
          <w:trHeight w:val="481"/>
          <w:jc w:val="center"/>
        </w:trPr>
        <w:tc>
          <w:tcPr>
            <w:tcW w:w="631"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lang/>
              </w:rPr>
            </w:pPr>
            <w:r>
              <w:rPr>
                <w:rFonts w:ascii="宋体" w:hAnsi="宋体" w:cs="宋体" w:hint="eastAsia"/>
                <w:b/>
                <w:sz w:val="24"/>
                <w:szCs w:val="24"/>
                <w:lang/>
              </w:rPr>
              <w:t>序号</w:t>
            </w:r>
          </w:p>
        </w:tc>
        <w:tc>
          <w:tcPr>
            <w:tcW w:w="1567"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lang/>
              </w:rPr>
            </w:pPr>
            <w:r>
              <w:rPr>
                <w:rFonts w:ascii="宋体" w:hAnsi="宋体" w:cs="宋体" w:hint="eastAsia"/>
                <w:b/>
                <w:sz w:val="24"/>
                <w:szCs w:val="24"/>
                <w:lang/>
              </w:rPr>
              <w:t>设备名称</w:t>
            </w:r>
          </w:p>
        </w:tc>
        <w:tc>
          <w:tcPr>
            <w:tcW w:w="5874"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lang/>
              </w:rPr>
            </w:pPr>
            <w:r>
              <w:rPr>
                <w:rFonts w:ascii="宋体" w:hAnsi="宋体" w:hint="eastAsia"/>
                <w:b/>
                <w:bCs/>
                <w:color w:val="000000"/>
                <w:sz w:val="21"/>
                <w:szCs w:val="21"/>
              </w:rPr>
              <w:t>主要技术参数、性能、配置等要求</w:t>
            </w:r>
          </w:p>
        </w:tc>
        <w:tc>
          <w:tcPr>
            <w:tcW w:w="926"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lang/>
              </w:rPr>
            </w:pPr>
            <w:r>
              <w:rPr>
                <w:rFonts w:ascii="宋体" w:hAnsi="宋体" w:cs="宋体" w:hint="eastAsia"/>
                <w:b/>
                <w:sz w:val="24"/>
                <w:szCs w:val="24"/>
                <w:lang/>
              </w:rPr>
              <w:t>数量</w:t>
            </w:r>
          </w:p>
        </w:tc>
        <w:tc>
          <w:tcPr>
            <w:tcW w:w="800"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lang/>
              </w:rPr>
            </w:pPr>
            <w:r>
              <w:rPr>
                <w:rFonts w:ascii="宋体" w:hAnsi="宋体" w:cs="宋体" w:hint="eastAsia"/>
                <w:b/>
                <w:sz w:val="24"/>
                <w:szCs w:val="24"/>
              </w:rPr>
              <w:t>备注</w:t>
            </w:r>
          </w:p>
        </w:tc>
        <w:tc>
          <w:tcPr>
            <w:tcW w:w="845" w:type="dxa"/>
            <w:vAlign w:val="center"/>
          </w:tcPr>
          <w:p w:rsidR="00E846BD" w:rsidRDefault="00E846BD" w:rsidP="00E846BD">
            <w:pPr>
              <w:widowControl/>
              <w:adjustRightInd/>
              <w:snapToGrid/>
              <w:spacing w:line="360" w:lineRule="auto"/>
              <w:jc w:val="center"/>
              <w:textAlignment w:val="center"/>
              <w:rPr>
                <w:rFonts w:ascii="宋体" w:hAnsi="宋体" w:cs="宋体" w:hint="eastAsia"/>
                <w:b/>
                <w:sz w:val="24"/>
                <w:szCs w:val="24"/>
              </w:rPr>
            </w:pPr>
            <w:r>
              <w:rPr>
                <w:rFonts w:ascii="宋体" w:hAnsi="宋体" w:cs="宋体" w:hint="eastAsia"/>
                <w:b/>
                <w:sz w:val="24"/>
                <w:szCs w:val="24"/>
              </w:rPr>
              <w:t>所属行业</w:t>
            </w:r>
          </w:p>
        </w:tc>
      </w:tr>
      <w:tr w:rsidR="00E846BD" w:rsidTr="002439F8">
        <w:trPr>
          <w:trHeight w:val="481"/>
          <w:jc w:val="center"/>
        </w:trPr>
        <w:tc>
          <w:tcPr>
            <w:tcW w:w="631" w:type="dxa"/>
            <w:vAlign w:val="center"/>
          </w:tcPr>
          <w:p w:rsidR="00E846BD" w:rsidRDefault="00E846BD" w:rsidP="00E846BD">
            <w:pPr>
              <w:widowControl/>
              <w:adjustRightInd/>
              <w:snapToGrid/>
              <w:spacing w:line="360" w:lineRule="auto"/>
              <w:jc w:val="center"/>
              <w:rPr>
                <w:rFonts w:ascii="宋体" w:hAnsi="宋体" w:cs="宋体"/>
                <w:sz w:val="24"/>
                <w:szCs w:val="24"/>
              </w:rPr>
            </w:pPr>
            <w:r>
              <w:rPr>
                <w:rFonts w:ascii="宋体" w:hAnsi="宋体" w:cs="宋体" w:hint="eastAsia"/>
                <w:sz w:val="24"/>
                <w:szCs w:val="24"/>
              </w:rPr>
              <w:t>1</w:t>
            </w:r>
          </w:p>
        </w:tc>
        <w:tc>
          <w:tcPr>
            <w:tcW w:w="1567" w:type="dxa"/>
            <w:vAlign w:val="center"/>
          </w:tcPr>
          <w:p w:rsidR="00E846BD" w:rsidRDefault="00E846BD" w:rsidP="00E846BD">
            <w:pPr>
              <w:widowControl/>
              <w:adjustRightInd/>
              <w:snapToGrid/>
              <w:spacing w:line="360" w:lineRule="auto"/>
              <w:jc w:val="center"/>
              <w:rPr>
                <w:rFonts w:ascii="宋体" w:hAnsi="宋体" w:cs="宋体"/>
                <w:sz w:val="24"/>
                <w:szCs w:val="24"/>
              </w:rPr>
            </w:pPr>
            <w:r>
              <w:rPr>
                <w:rFonts w:ascii="宋体" w:hAnsi="宋体" w:cs="宋体" w:hint="eastAsia"/>
                <w:color w:val="000000"/>
                <w:sz w:val="24"/>
                <w:szCs w:val="24"/>
                <w:lang/>
              </w:rPr>
              <w:t>粉尘快速测定仪</w:t>
            </w:r>
          </w:p>
        </w:tc>
        <w:tc>
          <w:tcPr>
            <w:tcW w:w="5874" w:type="dxa"/>
            <w:vAlign w:val="center"/>
          </w:tcPr>
          <w:p w:rsidR="00E846BD" w:rsidRDefault="00E846BD" w:rsidP="00E846BD">
            <w:pPr>
              <w:pStyle w:val="2"/>
              <w:widowControl/>
              <w:spacing w:after="0" w:line="360" w:lineRule="auto"/>
              <w:rPr>
                <w:rFonts w:hint="eastAsia"/>
              </w:rPr>
            </w:pPr>
            <w:r>
              <w:rPr>
                <w:rFonts w:hint="eastAsia"/>
              </w:rPr>
              <w:t>参数配置</w:t>
            </w:r>
            <w:r>
              <w:rPr>
                <w:rFonts w:hint="eastAsia"/>
              </w:rPr>
              <w:t>:</w:t>
            </w:r>
          </w:p>
          <w:p w:rsidR="00E846BD" w:rsidRDefault="00E846BD" w:rsidP="00E846BD">
            <w:pPr>
              <w:pStyle w:val="2"/>
              <w:widowControl/>
              <w:spacing w:after="0" w:line="360" w:lineRule="auto"/>
              <w:ind w:firstLineChars="200" w:firstLine="420"/>
              <w:rPr>
                <w:rFonts w:hint="eastAsia"/>
              </w:rPr>
            </w:pPr>
            <w:r>
              <w:rPr>
                <w:rFonts w:hint="eastAsia"/>
              </w:rPr>
              <w:t>对颗粒物浓度进行连续自动监测，能够提供</w:t>
            </w:r>
            <w:r>
              <w:rPr>
                <w:rFonts w:hint="eastAsia"/>
              </w:rPr>
              <w:t xml:space="preserve"> TSP</w:t>
            </w:r>
            <w:r>
              <w:rPr>
                <w:rFonts w:hint="eastAsia"/>
              </w:rPr>
              <w:t>、</w:t>
            </w:r>
            <w:r>
              <w:rPr>
                <w:rFonts w:hint="eastAsia"/>
              </w:rPr>
              <w:t>PM10</w:t>
            </w:r>
            <w:r>
              <w:rPr>
                <w:rFonts w:hint="eastAsia"/>
              </w:rPr>
              <w:t>、</w:t>
            </w:r>
            <w:r>
              <w:rPr>
                <w:rFonts w:hint="eastAsia"/>
              </w:rPr>
              <w:t>PM2.5</w:t>
            </w:r>
            <w:r>
              <w:rPr>
                <w:rFonts w:hint="eastAsia"/>
              </w:rPr>
              <w:t>、温度、湿度、气压、风速、风向</w:t>
            </w:r>
            <w:r>
              <w:rPr>
                <w:rFonts w:hint="eastAsia"/>
              </w:rPr>
              <w:t xml:space="preserve"> </w:t>
            </w:r>
            <w:r>
              <w:rPr>
                <w:rFonts w:hint="eastAsia"/>
              </w:rPr>
              <w:t>等参数进行实时分钟数据监测。</w:t>
            </w:r>
          </w:p>
          <w:p w:rsidR="00E846BD" w:rsidRDefault="00E846BD" w:rsidP="00E846BD">
            <w:pPr>
              <w:pStyle w:val="2"/>
              <w:widowControl/>
              <w:spacing w:after="0" w:line="360" w:lineRule="auto"/>
              <w:rPr>
                <w:rFonts w:hint="eastAsia"/>
              </w:rPr>
            </w:pPr>
            <w:r>
              <w:rPr>
                <w:rFonts w:hint="eastAsia"/>
              </w:rPr>
              <w:t>采样方式</w:t>
            </w:r>
            <w:r>
              <w:rPr>
                <w:rFonts w:hint="eastAsia"/>
              </w:rPr>
              <w:t>:</w:t>
            </w:r>
          </w:p>
          <w:p w:rsidR="00E846BD" w:rsidRDefault="00E846BD" w:rsidP="00E846BD">
            <w:pPr>
              <w:pStyle w:val="2"/>
              <w:widowControl/>
              <w:spacing w:after="0" w:line="360" w:lineRule="auto"/>
              <w:rPr>
                <w:rFonts w:hint="eastAsia"/>
              </w:rPr>
            </w:pPr>
            <w:r>
              <w:rPr>
                <w:rFonts w:hint="eastAsia"/>
              </w:rPr>
              <w:tab/>
            </w:r>
            <w:r>
              <w:rPr>
                <w:rFonts w:hint="eastAsia"/>
              </w:rPr>
              <w:t>★要求采用泵吸式采样方式；</w:t>
            </w:r>
          </w:p>
          <w:p w:rsidR="00E846BD" w:rsidRDefault="00E846BD" w:rsidP="00E846BD">
            <w:pPr>
              <w:pStyle w:val="2"/>
              <w:widowControl/>
              <w:spacing w:after="0" w:line="360" w:lineRule="auto"/>
              <w:ind w:firstLineChars="200" w:firstLine="420"/>
              <w:rPr>
                <w:rFonts w:hint="eastAsia"/>
              </w:rPr>
            </w:pPr>
            <w:r>
              <w:rPr>
                <w:rFonts w:hint="eastAsia"/>
              </w:rPr>
              <w:t>★流量控制在</w:t>
            </w:r>
            <w:r>
              <w:rPr>
                <w:rFonts w:hint="eastAsia"/>
              </w:rPr>
              <w:t xml:space="preserve"> 24h </w:t>
            </w:r>
            <w:r>
              <w:rPr>
                <w:rFonts w:hint="eastAsia"/>
              </w:rPr>
              <w:t>±</w:t>
            </w:r>
            <w:r>
              <w:rPr>
                <w:rFonts w:hint="eastAsia"/>
              </w:rPr>
              <w:t xml:space="preserve">5% </w:t>
            </w:r>
            <w:r>
              <w:rPr>
                <w:rFonts w:hint="eastAsia"/>
              </w:rPr>
              <w:t>恒定流；</w:t>
            </w:r>
            <w:r>
              <w:rPr>
                <w:rFonts w:hint="eastAsia"/>
              </w:rPr>
              <w:t xml:space="preserve"> </w:t>
            </w:r>
          </w:p>
          <w:p w:rsidR="00E846BD" w:rsidRDefault="00E846BD" w:rsidP="00E846BD">
            <w:pPr>
              <w:pStyle w:val="2"/>
              <w:widowControl/>
              <w:spacing w:after="0" w:line="360" w:lineRule="auto"/>
              <w:rPr>
                <w:rFonts w:hint="eastAsia"/>
              </w:rPr>
            </w:pPr>
            <w:r>
              <w:rPr>
                <w:rFonts w:hint="eastAsia"/>
              </w:rPr>
              <w:t>指标参数</w:t>
            </w:r>
            <w:r>
              <w:rPr>
                <w:rFonts w:hint="eastAsia"/>
              </w:rPr>
              <w:t>:</w:t>
            </w:r>
          </w:p>
          <w:p w:rsidR="00E846BD" w:rsidRDefault="00E846BD" w:rsidP="00E846BD">
            <w:pPr>
              <w:pStyle w:val="2"/>
              <w:widowControl/>
              <w:spacing w:after="0" w:line="360" w:lineRule="auto"/>
              <w:ind w:firstLineChars="200" w:firstLine="420"/>
              <w:rPr>
                <w:rFonts w:hint="eastAsia"/>
              </w:rPr>
            </w:pPr>
            <w:r>
              <w:rPr>
                <w:rFonts w:hint="eastAsia"/>
              </w:rPr>
              <w:t>监测指标：</w:t>
            </w:r>
            <w:r>
              <w:rPr>
                <w:rFonts w:hint="eastAsia"/>
              </w:rPr>
              <w:t>TSP</w:t>
            </w:r>
            <w:r>
              <w:rPr>
                <w:rFonts w:hint="eastAsia"/>
              </w:rPr>
              <w:t>、</w:t>
            </w:r>
            <w:r>
              <w:rPr>
                <w:rFonts w:hint="eastAsia"/>
              </w:rPr>
              <w:t>PM10</w:t>
            </w:r>
            <w:r>
              <w:rPr>
                <w:rFonts w:hint="eastAsia"/>
              </w:rPr>
              <w:t>、</w:t>
            </w:r>
            <w:r>
              <w:rPr>
                <w:rFonts w:hint="eastAsia"/>
              </w:rPr>
              <w:t xml:space="preserve">PM2.5 </w:t>
            </w:r>
          </w:p>
          <w:p w:rsidR="00E846BD" w:rsidRDefault="00E846BD" w:rsidP="00E846BD">
            <w:pPr>
              <w:pStyle w:val="2"/>
              <w:widowControl/>
              <w:spacing w:after="0" w:line="360" w:lineRule="auto"/>
              <w:ind w:firstLineChars="200" w:firstLine="420"/>
              <w:rPr>
                <w:rFonts w:hint="eastAsia"/>
              </w:rPr>
            </w:pPr>
            <w:r>
              <w:rPr>
                <w:rFonts w:hint="eastAsia"/>
              </w:rPr>
              <w:t>检测原理：激光散射法</w:t>
            </w:r>
          </w:p>
          <w:p w:rsidR="00E846BD" w:rsidRDefault="00E846BD" w:rsidP="00E846BD">
            <w:pPr>
              <w:pStyle w:val="2"/>
              <w:widowControl/>
              <w:spacing w:after="0" w:line="360" w:lineRule="auto"/>
              <w:ind w:firstLineChars="200" w:firstLine="420"/>
              <w:rPr>
                <w:rFonts w:hint="eastAsia"/>
              </w:rPr>
            </w:pPr>
            <w:r>
              <w:rPr>
                <w:rFonts w:hint="eastAsia"/>
              </w:rPr>
              <w:t>量程范围：</w:t>
            </w:r>
            <w:r>
              <w:rPr>
                <w:rFonts w:hint="eastAsia"/>
              </w:rPr>
              <w:t>0-10mg/m3</w:t>
            </w:r>
            <w:r>
              <w:rPr>
                <w:rFonts w:hint="eastAsia"/>
              </w:rPr>
              <w:t>，分辨率：</w:t>
            </w:r>
            <w:r>
              <w:rPr>
                <w:rFonts w:hint="eastAsia"/>
              </w:rPr>
              <w:t>0.1ug</w:t>
            </w:r>
          </w:p>
          <w:p w:rsidR="00E846BD" w:rsidRDefault="00E846BD" w:rsidP="00E846BD">
            <w:pPr>
              <w:pStyle w:val="2"/>
              <w:widowControl/>
              <w:spacing w:after="0" w:line="360" w:lineRule="auto"/>
              <w:ind w:firstLineChars="200" w:firstLine="420"/>
              <w:rPr>
                <w:rFonts w:hint="eastAsia"/>
              </w:rPr>
            </w:pPr>
            <w:r>
              <w:rPr>
                <w:rFonts w:hint="eastAsia"/>
              </w:rPr>
              <w:t>★粉尘示值误差：±</w:t>
            </w:r>
            <w:r>
              <w:rPr>
                <w:rFonts w:hint="eastAsia"/>
              </w:rPr>
              <w:t>10%</w:t>
            </w:r>
          </w:p>
          <w:p w:rsidR="00E846BD" w:rsidRDefault="00E846BD" w:rsidP="00E846BD">
            <w:pPr>
              <w:pStyle w:val="2"/>
              <w:widowControl/>
              <w:spacing w:after="0" w:line="360" w:lineRule="auto"/>
              <w:ind w:firstLineChars="200" w:firstLine="420"/>
              <w:rPr>
                <w:rFonts w:hint="eastAsia"/>
              </w:rPr>
            </w:pPr>
            <w:r>
              <w:rPr>
                <w:rFonts w:hint="eastAsia"/>
              </w:rPr>
              <w:t>★粉尘示值重复性：±</w:t>
            </w:r>
            <w:r>
              <w:rPr>
                <w:rFonts w:hint="eastAsia"/>
              </w:rPr>
              <w:t>1%</w:t>
            </w:r>
          </w:p>
          <w:p w:rsidR="00E846BD" w:rsidRDefault="00E846BD" w:rsidP="00E846BD">
            <w:pPr>
              <w:pStyle w:val="2"/>
              <w:widowControl/>
              <w:spacing w:after="0" w:line="360" w:lineRule="auto"/>
              <w:ind w:firstLineChars="200" w:firstLine="420"/>
              <w:rPr>
                <w:rFonts w:hint="eastAsia"/>
              </w:rPr>
            </w:pPr>
            <w:r>
              <w:rPr>
                <w:rFonts w:hint="eastAsia"/>
              </w:rPr>
              <w:t>★粉尘零点漂移：±</w:t>
            </w:r>
            <w:r>
              <w:rPr>
                <w:rFonts w:hint="eastAsia"/>
              </w:rPr>
              <w:t>1%FS</w:t>
            </w:r>
          </w:p>
          <w:p w:rsidR="00E846BD" w:rsidRDefault="00E846BD" w:rsidP="00E846BD">
            <w:pPr>
              <w:pStyle w:val="2"/>
              <w:widowControl/>
              <w:spacing w:after="0" w:line="360" w:lineRule="auto"/>
              <w:ind w:firstLineChars="200" w:firstLine="420"/>
              <w:rPr>
                <w:rFonts w:hint="eastAsia"/>
              </w:rPr>
            </w:pPr>
            <w:r>
              <w:rPr>
                <w:rFonts w:hint="eastAsia"/>
              </w:rPr>
              <w:t>气象五参数</w:t>
            </w:r>
          </w:p>
          <w:p w:rsidR="00E846BD" w:rsidRDefault="00E846BD" w:rsidP="00E846BD">
            <w:pPr>
              <w:pStyle w:val="2"/>
              <w:widowControl/>
              <w:spacing w:after="0" w:line="360" w:lineRule="auto"/>
              <w:ind w:firstLineChars="200" w:firstLine="420"/>
              <w:rPr>
                <w:rFonts w:hint="eastAsia"/>
              </w:rPr>
            </w:pPr>
            <w:r>
              <w:rPr>
                <w:rFonts w:hint="eastAsia"/>
              </w:rPr>
              <w:t>温度：测量范围：</w:t>
            </w:r>
            <w:r>
              <w:rPr>
                <w:rFonts w:hint="eastAsia"/>
              </w:rPr>
              <w:t>-45</w:t>
            </w:r>
            <w:r>
              <w:rPr>
                <w:rFonts w:hint="eastAsia"/>
              </w:rPr>
              <w:t>～</w:t>
            </w:r>
            <w:r>
              <w:rPr>
                <w:rFonts w:hint="eastAsia"/>
              </w:rPr>
              <w:t>125</w:t>
            </w:r>
            <w:r>
              <w:rPr>
                <w:rFonts w:hint="eastAsia"/>
              </w:rPr>
              <w:t>℃；测量精度：±</w:t>
            </w:r>
            <w:r>
              <w:rPr>
                <w:rFonts w:hint="eastAsia"/>
              </w:rPr>
              <w:t>0.3</w:t>
            </w:r>
            <w:r>
              <w:rPr>
                <w:rFonts w:hint="eastAsia"/>
              </w:rPr>
              <w:t>℃</w:t>
            </w:r>
          </w:p>
          <w:p w:rsidR="00E846BD" w:rsidRDefault="00E846BD" w:rsidP="00E846BD">
            <w:pPr>
              <w:pStyle w:val="2"/>
              <w:widowControl/>
              <w:spacing w:after="0" w:line="360" w:lineRule="auto"/>
              <w:ind w:firstLineChars="200" w:firstLine="420"/>
              <w:rPr>
                <w:rFonts w:hint="eastAsia"/>
              </w:rPr>
            </w:pPr>
            <w:r>
              <w:rPr>
                <w:rFonts w:hint="eastAsia"/>
              </w:rPr>
              <w:t>湿度：测量范围：</w:t>
            </w:r>
            <w:r>
              <w:rPr>
                <w:rFonts w:hint="eastAsia"/>
              </w:rPr>
              <w:t>0</w:t>
            </w:r>
            <w:r>
              <w:rPr>
                <w:rFonts w:hint="eastAsia"/>
              </w:rPr>
              <w:t>～</w:t>
            </w:r>
            <w:r>
              <w:rPr>
                <w:rFonts w:hint="eastAsia"/>
              </w:rPr>
              <w:t>100%RH</w:t>
            </w:r>
            <w:r>
              <w:rPr>
                <w:rFonts w:hint="eastAsia"/>
              </w:rPr>
              <w:t>；测量精度：±</w:t>
            </w:r>
            <w:r>
              <w:rPr>
                <w:rFonts w:hint="eastAsia"/>
              </w:rPr>
              <w:t xml:space="preserve">3%RH </w:t>
            </w:r>
          </w:p>
          <w:p w:rsidR="00E846BD" w:rsidRDefault="00E846BD" w:rsidP="00E846BD">
            <w:pPr>
              <w:pStyle w:val="2"/>
              <w:widowControl/>
              <w:spacing w:after="0" w:line="360" w:lineRule="auto"/>
              <w:ind w:firstLineChars="200" w:firstLine="420"/>
              <w:rPr>
                <w:rFonts w:hint="eastAsia"/>
              </w:rPr>
            </w:pPr>
            <w:r>
              <w:rPr>
                <w:rFonts w:hint="eastAsia"/>
              </w:rPr>
              <w:t>大气压：测量范围：</w:t>
            </w:r>
            <w:r>
              <w:rPr>
                <w:rFonts w:hint="eastAsia"/>
              </w:rPr>
              <w:t>10~1100hPa</w:t>
            </w:r>
            <w:r>
              <w:rPr>
                <w:rFonts w:hint="eastAsia"/>
              </w:rPr>
              <w:t>；测量精度：±</w:t>
            </w:r>
            <w:r>
              <w:rPr>
                <w:rFonts w:hint="eastAsia"/>
              </w:rPr>
              <w:t xml:space="preserve">1kpa </w:t>
            </w:r>
          </w:p>
          <w:p w:rsidR="00E846BD" w:rsidRDefault="00E846BD" w:rsidP="00E846BD">
            <w:pPr>
              <w:pStyle w:val="2"/>
              <w:widowControl/>
              <w:spacing w:after="0" w:line="360" w:lineRule="auto"/>
              <w:ind w:firstLineChars="200" w:firstLine="420"/>
              <w:rPr>
                <w:rFonts w:hint="eastAsia"/>
              </w:rPr>
            </w:pPr>
            <w:r>
              <w:rPr>
                <w:rFonts w:hint="eastAsia"/>
              </w:rPr>
              <w:t>风速：测量范围：</w:t>
            </w:r>
            <w:r>
              <w:rPr>
                <w:rFonts w:hint="eastAsia"/>
              </w:rPr>
              <w:t>0-45m/s</w:t>
            </w:r>
            <w:r>
              <w:rPr>
                <w:rFonts w:hint="eastAsia"/>
              </w:rPr>
              <w:t>；测量精度：</w:t>
            </w:r>
            <w:r>
              <w:rPr>
                <w:rFonts w:hint="eastAsia"/>
              </w:rPr>
              <w:t>0.3m/s</w:t>
            </w:r>
          </w:p>
          <w:p w:rsidR="00E846BD" w:rsidRDefault="00E846BD" w:rsidP="00E846BD">
            <w:pPr>
              <w:pStyle w:val="2"/>
              <w:widowControl/>
              <w:spacing w:after="0" w:line="360" w:lineRule="auto"/>
              <w:ind w:firstLineChars="200" w:firstLine="420"/>
              <w:rPr>
                <w:rFonts w:hint="eastAsia"/>
              </w:rPr>
            </w:pPr>
            <w:r>
              <w:rPr>
                <w:rFonts w:hint="eastAsia"/>
              </w:rPr>
              <w:t>风向：测量范围：</w:t>
            </w:r>
            <w:r>
              <w:rPr>
                <w:rFonts w:hint="eastAsia"/>
              </w:rPr>
              <w:t>0-359</w:t>
            </w:r>
            <w:r>
              <w:rPr>
                <w:rFonts w:hint="eastAsia"/>
              </w:rPr>
              <w:t>°；测量精度：±</w:t>
            </w:r>
            <w:r>
              <w:rPr>
                <w:rFonts w:hint="eastAsia"/>
              </w:rPr>
              <w:t>1</w:t>
            </w:r>
            <w:r>
              <w:rPr>
                <w:rFonts w:hint="eastAsia"/>
              </w:rPr>
              <w:t>°</w:t>
            </w:r>
          </w:p>
          <w:p w:rsidR="00E846BD" w:rsidRDefault="00E846BD" w:rsidP="00E846BD">
            <w:pPr>
              <w:pStyle w:val="2"/>
              <w:widowControl/>
              <w:spacing w:after="0" w:line="360" w:lineRule="auto"/>
              <w:rPr>
                <w:rFonts w:hint="eastAsia"/>
              </w:rPr>
            </w:pPr>
            <w:r>
              <w:rPr>
                <w:rFonts w:hint="eastAsia"/>
              </w:rPr>
              <w:t>性能参数</w:t>
            </w:r>
            <w:r>
              <w:rPr>
                <w:rFonts w:hint="eastAsia"/>
              </w:rPr>
              <w:t>:</w:t>
            </w:r>
          </w:p>
          <w:p w:rsidR="00E846BD" w:rsidRDefault="00E846BD" w:rsidP="00E846BD">
            <w:pPr>
              <w:pStyle w:val="2"/>
              <w:widowControl/>
              <w:spacing w:after="0" w:line="360" w:lineRule="auto"/>
              <w:rPr>
                <w:rFonts w:hint="eastAsia"/>
              </w:rPr>
            </w:pPr>
            <w:r>
              <w:rPr>
                <w:rFonts w:hint="eastAsia"/>
              </w:rPr>
              <w:tab/>
            </w:r>
            <w:r>
              <w:rPr>
                <w:rFonts w:hint="eastAsia"/>
              </w:rPr>
              <w:t>（</w:t>
            </w:r>
            <w:r>
              <w:rPr>
                <w:rFonts w:hint="eastAsia"/>
              </w:rPr>
              <w:t>1</w:t>
            </w:r>
            <w:r>
              <w:rPr>
                <w:rFonts w:hint="eastAsia"/>
              </w:rPr>
              <w:t>）颗粒物监测仪采用的监测方法应当符合国家有关固定污染源颗粒物排放监测或者环境空气质量中颗粒物监测技术方法要求；执行标准符合</w:t>
            </w:r>
            <w:r>
              <w:rPr>
                <w:rFonts w:hint="eastAsia"/>
              </w:rPr>
              <w:t xml:space="preserve">JJG846-2015 </w:t>
            </w:r>
            <w:r>
              <w:rPr>
                <w:rFonts w:hint="eastAsia"/>
              </w:rPr>
              <w:t>要求；数据传输通讯协议符合污染物在线监控（监测）系统数据传输标准</w:t>
            </w:r>
            <w:r>
              <w:rPr>
                <w:rFonts w:hint="eastAsia"/>
              </w:rPr>
              <w:t xml:space="preserve"> HJ212-2017</w:t>
            </w:r>
            <w:r>
              <w:rPr>
                <w:rFonts w:hint="eastAsia"/>
              </w:rPr>
              <w:t>。</w:t>
            </w:r>
          </w:p>
          <w:p w:rsidR="00E846BD" w:rsidRDefault="00E846BD" w:rsidP="00E846BD">
            <w:pPr>
              <w:pStyle w:val="2"/>
              <w:widowControl/>
              <w:spacing w:after="0" w:line="360" w:lineRule="auto"/>
              <w:ind w:firstLineChars="200" w:firstLine="420"/>
              <w:rPr>
                <w:rFonts w:hint="eastAsia"/>
              </w:rPr>
            </w:pPr>
            <w:r>
              <w:rPr>
                <w:rFonts w:hint="eastAsia"/>
              </w:rPr>
              <w:t>★（</w:t>
            </w:r>
            <w:r>
              <w:rPr>
                <w:rFonts w:hint="eastAsia"/>
              </w:rPr>
              <w:t>2</w:t>
            </w:r>
            <w:r>
              <w:rPr>
                <w:rFonts w:hint="eastAsia"/>
              </w:rPr>
              <w:t>）设备需具备数据本地存储功能。</w:t>
            </w:r>
          </w:p>
          <w:p w:rsidR="00E846BD" w:rsidRDefault="00E846BD" w:rsidP="00E846BD">
            <w:pPr>
              <w:pStyle w:val="2"/>
              <w:widowControl/>
              <w:spacing w:after="0" w:line="360" w:lineRule="auto"/>
              <w:ind w:firstLineChars="200" w:firstLine="420"/>
              <w:rPr>
                <w:rFonts w:hint="eastAsia"/>
              </w:rPr>
            </w:pPr>
            <w:r>
              <w:rPr>
                <w:rFonts w:hint="eastAsia"/>
              </w:rPr>
              <w:lastRenderedPageBreak/>
              <w:t>★（</w:t>
            </w:r>
            <w:r>
              <w:rPr>
                <w:rFonts w:hint="eastAsia"/>
              </w:rPr>
              <w:t>3</w:t>
            </w:r>
            <w:r>
              <w:rPr>
                <w:rFonts w:hint="eastAsia"/>
              </w:rPr>
              <w:t>）设备具有自动校零功能，保证传感器的数值准确性，以及延长传感器的使用寿命。</w:t>
            </w:r>
          </w:p>
          <w:p w:rsidR="00E846BD" w:rsidRDefault="00E846BD" w:rsidP="00E846BD">
            <w:pPr>
              <w:pStyle w:val="2"/>
              <w:widowControl/>
              <w:spacing w:after="0" w:line="360" w:lineRule="auto"/>
              <w:ind w:firstLineChars="200" w:firstLine="420"/>
              <w:rPr>
                <w:rFonts w:hint="eastAsia"/>
              </w:rPr>
            </w:pPr>
            <w:r>
              <w:rPr>
                <w:rFonts w:hint="eastAsia"/>
              </w:rPr>
              <w:t>★（</w:t>
            </w:r>
            <w:r>
              <w:rPr>
                <w:rFonts w:hint="eastAsia"/>
              </w:rPr>
              <w:t>4</w:t>
            </w:r>
            <w:r>
              <w:rPr>
                <w:rFonts w:hint="eastAsia"/>
              </w:rPr>
              <w:t>）数据采集控制单元具有数据采集及传输设备，用于监测仪的控制、数据记录及传输等功能。</w:t>
            </w:r>
          </w:p>
          <w:p w:rsidR="00E846BD" w:rsidRDefault="00E846BD" w:rsidP="00E846BD">
            <w:pPr>
              <w:pStyle w:val="2"/>
              <w:widowControl/>
              <w:spacing w:after="0" w:line="360" w:lineRule="auto"/>
              <w:ind w:firstLineChars="200" w:firstLine="420"/>
              <w:rPr>
                <w:rFonts w:hint="eastAsia"/>
              </w:rPr>
            </w:pPr>
            <w:r>
              <w:rPr>
                <w:rFonts w:hint="eastAsia"/>
              </w:rPr>
              <w:t>★（</w:t>
            </w:r>
            <w:r>
              <w:rPr>
                <w:rFonts w:hint="eastAsia"/>
              </w:rPr>
              <w:t>5</w:t>
            </w:r>
            <w:r>
              <w:rPr>
                <w:rFonts w:hint="eastAsia"/>
              </w:rPr>
              <w:t>）设备需配有触摸液晶显示屏，可现实监测指标参数，设备系统设置等功能</w:t>
            </w:r>
          </w:p>
          <w:p w:rsidR="00E846BD" w:rsidRDefault="00E846BD" w:rsidP="00E846BD">
            <w:pPr>
              <w:pStyle w:val="2"/>
              <w:widowControl/>
              <w:spacing w:after="0" w:line="360" w:lineRule="auto"/>
              <w:rPr>
                <w:rFonts w:hint="eastAsia"/>
              </w:rPr>
            </w:pPr>
            <w:r>
              <w:rPr>
                <w:rFonts w:hint="eastAsia"/>
              </w:rPr>
              <w:t>数据采集频率</w:t>
            </w:r>
            <w:r>
              <w:rPr>
                <w:rFonts w:hint="eastAsia"/>
              </w:rPr>
              <w:t>:</w:t>
            </w:r>
          </w:p>
          <w:p w:rsidR="00E846BD" w:rsidRDefault="00E846BD" w:rsidP="00E846BD">
            <w:pPr>
              <w:pStyle w:val="2"/>
              <w:widowControl/>
              <w:spacing w:after="0" w:line="360" w:lineRule="auto"/>
              <w:rPr>
                <w:rFonts w:hint="eastAsia"/>
              </w:rPr>
            </w:pPr>
            <w:r>
              <w:rPr>
                <w:rFonts w:hint="eastAsia"/>
              </w:rPr>
              <w:tab/>
            </w:r>
            <w:r>
              <w:rPr>
                <w:rFonts w:hint="eastAsia"/>
              </w:rPr>
              <w:t>数据采集与标识：按</w:t>
            </w:r>
            <w:r>
              <w:rPr>
                <w:rFonts w:hint="eastAsia"/>
              </w:rPr>
              <w:t xml:space="preserve"> 1 </w:t>
            </w:r>
            <w:r>
              <w:rPr>
                <w:rFonts w:hint="eastAsia"/>
              </w:rPr>
              <w:t>分钟频率自动采集，并上传至数据处理系统和监控平台，上传平台数据需与现场测量数据一致。</w:t>
            </w:r>
          </w:p>
          <w:p w:rsidR="00E846BD" w:rsidRDefault="00E846BD" w:rsidP="00E846BD">
            <w:pPr>
              <w:pStyle w:val="2"/>
              <w:widowControl/>
              <w:spacing w:after="0" w:line="360" w:lineRule="auto"/>
              <w:rPr>
                <w:rFonts w:hint="eastAsia"/>
              </w:rPr>
            </w:pPr>
            <w:r>
              <w:rPr>
                <w:rFonts w:hint="eastAsia"/>
              </w:rPr>
              <w:t>数据存储</w:t>
            </w:r>
            <w:r>
              <w:rPr>
                <w:rFonts w:hint="eastAsia"/>
              </w:rPr>
              <w:t>:</w:t>
            </w:r>
          </w:p>
          <w:p w:rsidR="00E846BD" w:rsidRDefault="00E846BD" w:rsidP="00E846BD">
            <w:pPr>
              <w:pStyle w:val="2"/>
              <w:widowControl/>
              <w:spacing w:after="0" w:line="360" w:lineRule="auto"/>
              <w:rPr>
                <w:rFonts w:hint="eastAsia"/>
              </w:rPr>
            </w:pPr>
            <w:r>
              <w:rPr>
                <w:rFonts w:hint="eastAsia"/>
              </w:rPr>
              <w:tab/>
            </w:r>
            <w:r>
              <w:rPr>
                <w:rFonts w:hint="eastAsia"/>
              </w:rPr>
              <w:t>★所采集的监测数据，应能自动生成并储存为通用数据文件。系统所有数据（包括分钟数据、小时均值和日均值等）存储时间不少于三年，设备本地数据存储不少于</w:t>
            </w:r>
            <w:r>
              <w:rPr>
                <w:rFonts w:hint="eastAsia"/>
              </w:rPr>
              <w:t>1</w:t>
            </w:r>
            <w:r>
              <w:rPr>
                <w:rFonts w:hint="eastAsia"/>
              </w:rPr>
              <w:t>年。</w:t>
            </w:r>
          </w:p>
          <w:p w:rsidR="00E846BD" w:rsidRDefault="00E846BD" w:rsidP="00E846BD">
            <w:pPr>
              <w:pStyle w:val="2"/>
              <w:widowControl/>
              <w:spacing w:after="0" w:line="360" w:lineRule="auto"/>
              <w:rPr>
                <w:rFonts w:hint="eastAsia"/>
              </w:rPr>
            </w:pPr>
            <w:r>
              <w:rPr>
                <w:rFonts w:hint="eastAsia"/>
              </w:rPr>
              <w:t>产品资质</w:t>
            </w:r>
            <w:r>
              <w:rPr>
                <w:rFonts w:hint="eastAsia"/>
              </w:rPr>
              <w:t>:</w:t>
            </w:r>
          </w:p>
          <w:p w:rsidR="00E846BD" w:rsidRDefault="00E846BD" w:rsidP="00E846BD">
            <w:pPr>
              <w:pStyle w:val="2"/>
              <w:widowControl/>
              <w:tabs>
                <w:tab w:val="left" w:pos="4169"/>
              </w:tabs>
              <w:spacing w:after="0" w:line="360" w:lineRule="auto"/>
              <w:rPr>
                <w:rFonts w:hint="eastAsia"/>
              </w:rPr>
            </w:pPr>
            <w:r>
              <w:rPr>
                <w:rFonts w:hint="eastAsia"/>
              </w:rPr>
              <w:t>设备需取得：</w:t>
            </w:r>
          </w:p>
          <w:p w:rsidR="00E846BD" w:rsidRDefault="00E846BD" w:rsidP="00E846BD">
            <w:pPr>
              <w:pStyle w:val="2"/>
              <w:spacing w:after="0" w:line="360" w:lineRule="auto"/>
              <w:ind w:firstLineChars="200" w:firstLine="420"/>
              <w:rPr>
                <w:rFonts w:hint="eastAsia"/>
              </w:rPr>
            </w:pPr>
            <w:r>
              <w:rPr>
                <w:rFonts w:hint="eastAsia"/>
              </w:rPr>
              <w:t>★具备检测机构出具的计量器具型式评价报告（响应性文件中提供加盖制造商公章的扫描件或复印件）。</w:t>
            </w:r>
          </w:p>
          <w:p w:rsidR="00E846BD" w:rsidRDefault="00E846BD" w:rsidP="00E846BD">
            <w:pPr>
              <w:pStyle w:val="2"/>
              <w:spacing w:after="0" w:line="360" w:lineRule="auto"/>
              <w:ind w:firstLineChars="200" w:firstLine="420"/>
              <w:rPr>
                <w:rFonts w:hint="eastAsia"/>
              </w:rPr>
            </w:pPr>
            <w:r>
              <w:rPr>
                <w:rFonts w:hint="eastAsia"/>
              </w:rPr>
              <w:t>★需具有第三方检测机构出具的检测报告，检测报告上面具有</w:t>
            </w:r>
            <w:r>
              <w:rPr>
                <w:rFonts w:hint="eastAsia"/>
              </w:rPr>
              <w:t>CMA</w:t>
            </w:r>
            <w:r>
              <w:rPr>
                <w:rFonts w:hint="eastAsia"/>
              </w:rPr>
              <w:t>标识（响应性文件中提供加盖制造商公章的扫描件或复印件）。</w:t>
            </w:r>
          </w:p>
        </w:tc>
        <w:tc>
          <w:tcPr>
            <w:tcW w:w="926" w:type="dxa"/>
            <w:vAlign w:val="center"/>
          </w:tcPr>
          <w:p w:rsidR="00E846BD" w:rsidRDefault="00E846BD" w:rsidP="00E846BD">
            <w:pPr>
              <w:widowControl/>
              <w:adjustRightInd/>
              <w:snapToGrid/>
              <w:spacing w:line="360" w:lineRule="auto"/>
              <w:jc w:val="center"/>
              <w:rPr>
                <w:rFonts w:ascii="宋体" w:hAnsi="宋体" w:cs="宋体"/>
                <w:sz w:val="24"/>
                <w:szCs w:val="24"/>
              </w:rPr>
            </w:pPr>
            <w:r>
              <w:rPr>
                <w:rFonts w:ascii="宋体" w:hAnsi="宋体" w:cs="宋体" w:hint="eastAsia"/>
                <w:sz w:val="24"/>
                <w:szCs w:val="24"/>
              </w:rPr>
              <w:lastRenderedPageBreak/>
              <w:t>3</w:t>
            </w:r>
          </w:p>
        </w:tc>
        <w:tc>
          <w:tcPr>
            <w:tcW w:w="800" w:type="dxa"/>
            <w:vAlign w:val="center"/>
          </w:tcPr>
          <w:p w:rsidR="00E846BD" w:rsidRDefault="00E846BD" w:rsidP="00E846BD">
            <w:pPr>
              <w:widowControl/>
              <w:adjustRightInd/>
              <w:snapToGrid/>
              <w:spacing w:line="360" w:lineRule="auto"/>
              <w:jc w:val="center"/>
              <w:textAlignment w:val="center"/>
              <w:rPr>
                <w:rFonts w:ascii="宋体" w:hAnsi="宋体" w:cs="宋体"/>
                <w:sz w:val="24"/>
                <w:szCs w:val="24"/>
              </w:rPr>
            </w:pPr>
            <w:r>
              <w:rPr>
                <w:rFonts w:ascii="宋体" w:hAnsi="宋体" w:cs="宋体" w:hint="eastAsia"/>
                <w:color w:val="000000"/>
                <w:sz w:val="24"/>
                <w:szCs w:val="24"/>
                <w:lang/>
              </w:rPr>
              <w:t>核心产品</w:t>
            </w:r>
          </w:p>
        </w:tc>
        <w:tc>
          <w:tcPr>
            <w:tcW w:w="845" w:type="dxa"/>
            <w:vAlign w:val="center"/>
          </w:tcPr>
          <w:p w:rsidR="00E846BD" w:rsidRDefault="00E846BD" w:rsidP="00E846BD">
            <w:pPr>
              <w:widowControl/>
              <w:adjustRightInd/>
              <w:snapToGrid/>
              <w:spacing w:line="360" w:lineRule="auto"/>
              <w:jc w:val="center"/>
              <w:textAlignment w:val="center"/>
              <w:rPr>
                <w:rFonts w:ascii="宋体" w:hAnsi="宋体" w:cs="宋体" w:hint="eastAsia"/>
                <w:color w:val="000000"/>
                <w:sz w:val="24"/>
                <w:szCs w:val="24"/>
                <w:lang/>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widowControl/>
              <w:adjustRightInd/>
              <w:snapToGrid/>
              <w:spacing w:line="360" w:lineRule="auto"/>
              <w:jc w:val="center"/>
              <w:rPr>
                <w:rFonts w:ascii="宋体" w:hAnsi="宋体" w:cs="宋体"/>
                <w:sz w:val="24"/>
                <w:szCs w:val="24"/>
              </w:rPr>
            </w:pPr>
            <w:r>
              <w:rPr>
                <w:rFonts w:ascii="宋体" w:hAnsi="宋体" w:cs="宋体" w:hint="eastAsia"/>
                <w:sz w:val="24"/>
                <w:szCs w:val="24"/>
              </w:rPr>
              <w:lastRenderedPageBreak/>
              <w:t>2</w:t>
            </w:r>
          </w:p>
        </w:tc>
        <w:tc>
          <w:tcPr>
            <w:tcW w:w="1567" w:type="dxa"/>
            <w:vAlign w:val="center"/>
          </w:tcPr>
          <w:p w:rsidR="00E846BD" w:rsidRDefault="00E846BD" w:rsidP="00E846BD">
            <w:pPr>
              <w:widowControl/>
              <w:adjustRightInd/>
              <w:snapToGrid/>
              <w:spacing w:line="360" w:lineRule="auto"/>
              <w:jc w:val="left"/>
              <w:rPr>
                <w:rFonts w:ascii="宋体" w:hAnsi="宋体" w:cs="宋体" w:hint="eastAsia"/>
                <w:sz w:val="24"/>
                <w:szCs w:val="24"/>
              </w:rPr>
            </w:pPr>
            <w:r>
              <w:rPr>
                <w:rFonts w:ascii="宋体" w:hAnsi="宋体" w:cs="宋体" w:hint="eastAsia"/>
                <w:color w:val="000000"/>
                <w:sz w:val="24"/>
                <w:szCs w:val="24"/>
                <w:lang/>
              </w:rPr>
              <w:t>多参数气体检测仪</w:t>
            </w:r>
          </w:p>
        </w:tc>
        <w:tc>
          <w:tcPr>
            <w:tcW w:w="5874" w:type="dxa"/>
            <w:vAlign w:val="center"/>
          </w:tcPr>
          <w:p w:rsidR="00E846BD" w:rsidRDefault="00E846BD" w:rsidP="00E846BD">
            <w:pPr>
              <w:widowControl/>
              <w:tabs>
                <w:tab w:val="left" w:pos="567"/>
              </w:tabs>
              <w:adjustRightInd/>
              <w:snapToGrid/>
              <w:spacing w:line="360" w:lineRule="auto"/>
              <w:ind w:firstLineChars="200" w:firstLine="480"/>
              <w:jc w:val="left"/>
              <w:rPr>
                <w:rFonts w:hint="eastAsia"/>
                <w:sz w:val="24"/>
                <w:szCs w:val="24"/>
              </w:rPr>
            </w:pPr>
            <w:r>
              <w:rPr>
                <w:rFonts w:hint="eastAsia"/>
                <w:sz w:val="24"/>
                <w:szCs w:val="24"/>
              </w:rPr>
              <w:t>监测常规六参数：</w:t>
            </w:r>
            <w:r>
              <w:rPr>
                <w:rFonts w:hint="eastAsia"/>
                <w:sz w:val="24"/>
                <w:szCs w:val="24"/>
              </w:rPr>
              <w:t>PM2.5</w:t>
            </w:r>
            <w:r>
              <w:rPr>
                <w:rFonts w:hint="eastAsia"/>
                <w:sz w:val="24"/>
                <w:szCs w:val="24"/>
              </w:rPr>
              <w:t>，</w:t>
            </w:r>
            <w:r>
              <w:rPr>
                <w:rFonts w:hint="eastAsia"/>
                <w:sz w:val="24"/>
                <w:szCs w:val="24"/>
              </w:rPr>
              <w:t>PM10</w:t>
            </w:r>
            <w:r>
              <w:rPr>
                <w:rFonts w:hint="eastAsia"/>
                <w:sz w:val="24"/>
                <w:szCs w:val="24"/>
              </w:rPr>
              <w:t>，</w:t>
            </w:r>
            <w:r>
              <w:rPr>
                <w:rFonts w:hint="eastAsia"/>
                <w:sz w:val="24"/>
                <w:szCs w:val="24"/>
              </w:rPr>
              <w:t>SO2</w:t>
            </w:r>
            <w:r>
              <w:rPr>
                <w:rFonts w:hint="eastAsia"/>
                <w:sz w:val="24"/>
                <w:szCs w:val="24"/>
              </w:rPr>
              <w:t>，</w:t>
            </w:r>
            <w:r>
              <w:rPr>
                <w:rFonts w:hint="eastAsia"/>
                <w:sz w:val="24"/>
                <w:szCs w:val="24"/>
              </w:rPr>
              <w:t>NO2</w:t>
            </w:r>
            <w:r>
              <w:rPr>
                <w:rFonts w:hint="eastAsia"/>
                <w:sz w:val="24"/>
                <w:szCs w:val="24"/>
              </w:rPr>
              <w:t>，</w:t>
            </w:r>
            <w:r>
              <w:rPr>
                <w:rFonts w:hint="eastAsia"/>
                <w:sz w:val="24"/>
                <w:szCs w:val="24"/>
              </w:rPr>
              <w:t>CO</w:t>
            </w:r>
            <w:r>
              <w:rPr>
                <w:rFonts w:hint="eastAsia"/>
                <w:sz w:val="24"/>
                <w:szCs w:val="24"/>
              </w:rPr>
              <w:t>，</w:t>
            </w:r>
            <w:r>
              <w:rPr>
                <w:rFonts w:hint="eastAsia"/>
                <w:sz w:val="24"/>
                <w:szCs w:val="24"/>
              </w:rPr>
              <w:t>O3</w:t>
            </w:r>
            <w:r>
              <w:rPr>
                <w:rFonts w:hint="eastAsia"/>
                <w:sz w:val="24"/>
                <w:szCs w:val="24"/>
              </w:rPr>
              <w:t>，气象五参数：温度、湿度、气压、风速、风向；</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★具有云端自动校准功能；</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★气体传感器具有交叉干扰补偿功能，提供证明材料；</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采用泵吸式采样技术，可及时反映空气质量变化；</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具有本地数据读取、设备系统设置及数据校准；</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采样周期：</w:t>
            </w:r>
            <w:r>
              <w:rPr>
                <w:rFonts w:hint="eastAsia"/>
                <w:sz w:val="24"/>
                <w:szCs w:val="24"/>
              </w:rPr>
              <w:t>1min-1h</w:t>
            </w:r>
            <w:r>
              <w:rPr>
                <w:rFonts w:hint="eastAsia"/>
                <w:sz w:val="24"/>
                <w:szCs w:val="24"/>
              </w:rPr>
              <w:t>可设；</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通讯方式：</w:t>
            </w:r>
            <w:r>
              <w:rPr>
                <w:rFonts w:hint="eastAsia"/>
                <w:sz w:val="24"/>
                <w:szCs w:val="24"/>
              </w:rPr>
              <w:t>2G/3G/4G/</w:t>
            </w:r>
            <w:r>
              <w:rPr>
                <w:rFonts w:hint="eastAsia"/>
                <w:sz w:val="24"/>
                <w:szCs w:val="24"/>
              </w:rPr>
              <w:t>有线网络；</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lastRenderedPageBreak/>
              <w:t>定位：</w:t>
            </w:r>
            <w:r>
              <w:rPr>
                <w:rFonts w:hint="eastAsia"/>
                <w:sz w:val="24"/>
                <w:szCs w:val="24"/>
              </w:rPr>
              <w:t>GPS</w:t>
            </w:r>
            <w:r>
              <w:rPr>
                <w:rFonts w:hint="eastAsia"/>
                <w:sz w:val="24"/>
                <w:szCs w:val="24"/>
              </w:rPr>
              <w:t>或北斗；</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储存环境温度要求：</w:t>
            </w:r>
            <w:r>
              <w:rPr>
                <w:rFonts w:hint="eastAsia"/>
                <w:sz w:val="24"/>
                <w:szCs w:val="24"/>
              </w:rPr>
              <w:t>-30</w:t>
            </w:r>
            <w:r>
              <w:rPr>
                <w:rFonts w:hint="eastAsia"/>
                <w:sz w:val="24"/>
                <w:szCs w:val="24"/>
              </w:rPr>
              <w:t>℃</w:t>
            </w:r>
            <w:r>
              <w:rPr>
                <w:rFonts w:hint="eastAsia"/>
                <w:sz w:val="24"/>
                <w:szCs w:val="24"/>
              </w:rPr>
              <w:t>~50</w:t>
            </w:r>
            <w:r>
              <w:rPr>
                <w:rFonts w:hint="eastAsia"/>
                <w:sz w:val="24"/>
                <w:szCs w:val="24"/>
              </w:rPr>
              <w:t>℃；</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储存环境湿度要求：＜</w:t>
            </w:r>
            <w:r>
              <w:rPr>
                <w:rFonts w:hint="eastAsia"/>
                <w:sz w:val="24"/>
                <w:szCs w:val="24"/>
              </w:rPr>
              <w:t>90%RH</w:t>
            </w:r>
            <w:r>
              <w:rPr>
                <w:rFonts w:hint="eastAsia"/>
                <w:sz w:val="24"/>
                <w:szCs w:val="24"/>
              </w:rPr>
              <w:t>；</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工作环境温度要求：</w:t>
            </w:r>
            <w:r>
              <w:rPr>
                <w:rFonts w:hint="eastAsia"/>
                <w:sz w:val="24"/>
                <w:szCs w:val="24"/>
              </w:rPr>
              <w:t>-30</w:t>
            </w:r>
            <w:r>
              <w:rPr>
                <w:rFonts w:hint="eastAsia"/>
                <w:sz w:val="24"/>
                <w:szCs w:val="24"/>
              </w:rPr>
              <w:t>℃</w:t>
            </w:r>
            <w:r>
              <w:rPr>
                <w:rFonts w:hint="eastAsia"/>
                <w:sz w:val="24"/>
                <w:szCs w:val="24"/>
              </w:rPr>
              <w:t>~60</w:t>
            </w:r>
            <w:r>
              <w:rPr>
                <w:rFonts w:hint="eastAsia"/>
                <w:sz w:val="24"/>
                <w:szCs w:val="24"/>
              </w:rPr>
              <w:t>℃；</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工作环境湿度要求：</w:t>
            </w:r>
            <w:r>
              <w:rPr>
                <w:rFonts w:hint="eastAsia"/>
                <w:sz w:val="24"/>
                <w:szCs w:val="24"/>
              </w:rPr>
              <w:t>0~95%RH</w:t>
            </w:r>
            <w:r>
              <w:rPr>
                <w:rFonts w:hint="eastAsia"/>
                <w:sz w:val="24"/>
                <w:szCs w:val="24"/>
              </w:rPr>
              <w:t>；</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设备集成度高、超低功耗设计；</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热插拔式</w:t>
            </w:r>
            <w:r>
              <w:rPr>
                <w:rFonts w:hint="eastAsia"/>
                <w:sz w:val="24"/>
                <w:szCs w:val="24"/>
              </w:rPr>
              <w:t>SD</w:t>
            </w:r>
            <w:r>
              <w:rPr>
                <w:rFonts w:hint="eastAsia"/>
                <w:sz w:val="24"/>
                <w:szCs w:val="24"/>
              </w:rPr>
              <w:t>卡，随时更新替换升级程序，支持本地查看数据；</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适用于各种气象条件，保证空气流通无死角，内外无温差；</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★具有远程校准功能（通过远程终端实现自动校准）、断网数据保存续传功能，具备检测报告；</w:t>
            </w:r>
          </w:p>
          <w:p w:rsidR="00E846BD" w:rsidRDefault="00E846BD" w:rsidP="00E846BD">
            <w:pPr>
              <w:widowControl/>
              <w:numPr>
                <w:ilvl w:val="0"/>
                <w:numId w:val="3"/>
              </w:numPr>
              <w:tabs>
                <w:tab w:val="clear" w:pos="312"/>
                <w:tab w:val="left" w:pos="567"/>
              </w:tabs>
              <w:adjustRightInd/>
              <w:snapToGrid/>
              <w:spacing w:line="360" w:lineRule="auto"/>
              <w:jc w:val="left"/>
              <w:rPr>
                <w:rFonts w:hint="eastAsia"/>
                <w:sz w:val="24"/>
                <w:szCs w:val="24"/>
              </w:rPr>
            </w:pPr>
            <w:r>
              <w:rPr>
                <w:rFonts w:hint="eastAsia"/>
                <w:sz w:val="24"/>
                <w:szCs w:val="24"/>
              </w:rPr>
              <w:t>设备数据传输遵循《</w:t>
            </w:r>
            <w:r>
              <w:rPr>
                <w:rFonts w:hint="eastAsia"/>
                <w:sz w:val="24"/>
                <w:szCs w:val="24"/>
              </w:rPr>
              <w:t>HJ/T212-2017</w:t>
            </w:r>
            <w:r>
              <w:rPr>
                <w:rFonts w:hint="eastAsia"/>
                <w:sz w:val="24"/>
                <w:szCs w:val="24"/>
              </w:rPr>
              <w:t>污染源在线自动监控（监测）系统数据传输标准》；</w:t>
            </w:r>
          </w:p>
          <w:p w:rsidR="00E846BD" w:rsidRDefault="00E846BD" w:rsidP="00E846BD">
            <w:pPr>
              <w:widowControl/>
              <w:tabs>
                <w:tab w:val="left" w:pos="567"/>
              </w:tabs>
              <w:adjustRightInd/>
              <w:snapToGrid/>
              <w:spacing w:line="360" w:lineRule="auto"/>
              <w:jc w:val="left"/>
              <w:rPr>
                <w:rFonts w:hint="eastAsia"/>
                <w:b/>
                <w:bCs/>
                <w:sz w:val="24"/>
                <w:szCs w:val="24"/>
              </w:rPr>
            </w:pPr>
            <w:r>
              <w:rPr>
                <w:rFonts w:hint="eastAsia"/>
                <w:b/>
                <w:bCs/>
                <w:sz w:val="24"/>
                <w:szCs w:val="24"/>
              </w:rPr>
              <w:t>主要监测参数技术指标要求：</w:t>
            </w:r>
          </w:p>
          <w:p w:rsidR="00E846BD" w:rsidRDefault="00E846BD" w:rsidP="00E846BD">
            <w:pPr>
              <w:widowControl/>
              <w:numPr>
                <w:ilvl w:val="0"/>
                <w:numId w:val="4"/>
              </w:numPr>
              <w:tabs>
                <w:tab w:val="left" w:pos="312"/>
              </w:tabs>
              <w:adjustRightInd/>
              <w:snapToGrid/>
              <w:spacing w:line="360" w:lineRule="auto"/>
              <w:rPr>
                <w:rFonts w:hint="eastAsia"/>
                <w:b/>
                <w:bCs/>
                <w:sz w:val="24"/>
                <w:szCs w:val="24"/>
              </w:rPr>
            </w:pPr>
            <w:r>
              <w:rPr>
                <w:rFonts w:hint="eastAsia"/>
                <w:b/>
                <w:bCs/>
                <w:sz w:val="24"/>
                <w:szCs w:val="24"/>
              </w:rPr>
              <w:t>颗粒物传感器</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检测方法：光散射法；</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粒径通道：</w:t>
            </w:r>
            <w:r>
              <w:rPr>
                <w:rFonts w:hint="eastAsia"/>
                <w:sz w:val="24"/>
                <w:szCs w:val="24"/>
              </w:rPr>
              <w:t>PM2.5</w:t>
            </w:r>
            <w:r>
              <w:rPr>
                <w:rFonts w:hint="eastAsia"/>
                <w:sz w:val="24"/>
                <w:szCs w:val="24"/>
              </w:rPr>
              <w:t>、</w:t>
            </w:r>
            <w:r>
              <w:rPr>
                <w:rFonts w:hint="eastAsia"/>
                <w:sz w:val="24"/>
                <w:szCs w:val="24"/>
              </w:rPr>
              <w:t>PM10</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检测范围：</w:t>
            </w:r>
            <w:r>
              <w:rPr>
                <w:rFonts w:hint="eastAsia"/>
                <w:sz w:val="24"/>
                <w:szCs w:val="24"/>
              </w:rPr>
              <w:t>0-1000ug/m3</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平行性：≤</w:t>
            </w:r>
            <w:r>
              <w:rPr>
                <w:rFonts w:hint="eastAsia"/>
                <w:sz w:val="24"/>
                <w:szCs w:val="24"/>
              </w:rPr>
              <w:t>10%</w:t>
            </w:r>
          </w:p>
          <w:p w:rsidR="00E846BD" w:rsidRDefault="00E846BD" w:rsidP="00E846BD">
            <w:pPr>
              <w:pStyle w:val="2"/>
              <w:widowControl/>
              <w:spacing w:after="0" w:line="360" w:lineRule="auto"/>
              <w:ind w:firstLineChars="100" w:firstLine="240"/>
              <w:rPr>
                <w:sz w:val="24"/>
                <w:szCs w:val="24"/>
              </w:rPr>
            </w:pPr>
            <w:r>
              <w:rPr>
                <w:rFonts w:hint="eastAsia"/>
                <w:sz w:val="24"/>
                <w:szCs w:val="24"/>
              </w:rPr>
              <w:t>分辨率：</w:t>
            </w:r>
            <w:r>
              <w:rPr>
                <w:rFonts w:hint="eastAsia"/>
                <w:sz w:val="24"/>
                <w:szCs w:val="24"/>
              </w:rPr>
              <w:t>0.1ug</w:t>
            </w:r>
          </w:p>
          <w:p w:rsidR="00E846BD" w:rsidRDefault="00E846BD" w:rsidP="00E846BD">
            <w:pPr>
              <w:pStyle w:val="2"/>
              <w:widowControl/>
              <w:numPr>
                <w:ilvl w:val="0"/>
                <w:numId w:val="4"/>
              </w:numPr>
              <w:tabs>
                <w:tab w:val="left" w:pos="312"/>
              </w:tabs>
              <w:spacing w:after="0" w:line="360" w:lineRule="auto"/>
              <w:rPr>
                <w:rFonts w:hint="eastAsia"/>
                <w:b/>
                <w:bCs/>
                <w:sz w:val="24"/>
                <w:szCs w:val="24"/>
              </w:rPr>
            </w:pPr>
            <w:r>
              <w:rPr>
                <w:rFonts w:hint="eastAsia"/>
                <w:b/>
                <w:bCs/>
                <w:sz w:val="24"/>
                <w:szCs w:val="24"/>
              </w:rPr>
              <w:t>气体传感器</w:t>
            </w:r>
          </w:p>
          <w:p w:rsidR="00E846BD" w:rsidRDefault="00E846BD" w:rsidP="00E846BD">
            <w:pPr>
              <w:widowControl/>
              <w:adjustRightInd/>
              <w:snapToGrid/>
              <w:spacing w:line="360" w:lineRule="auto"/>
              <w:ind w:firstLineChars="100" w:firstLine="241"/>
              <w:rPr>
                <w:rFonts w:hint="eastAsia"/>
                <w:b/>
                <w:bCs/>
                <w:sz w:val="24"/>
                <w:szCs w:val="24"/>
              </w:rPr>
            </w:pPr>
            <w:r>
              <w:rPr>
                <w:rFonts w:hint="eastAsia"/>
                <w:b/>
                <w:bCs/>
                <w:sz w:val="24"/>
                <w:szCs w:val="24"/>
              </w:rPr>
              <w:t>NO2</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检测方法：电化学法</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测量范围：</w:t>
            </w:r>
            <w:r>
              <w:rPr>
                <w:rFonts w:hint="eastAsia"/>
                <w:sz w:val="24"/>
                <w:szCs w:val="24"/>
              </w:rPr>
              <w:t xml:space="preserve">0-500 </w:t>
            </w:r>
            <w:proofErr w:type="spellStart"/>
            <w:r>
              <w:rPr>
                <w:rFonts w:hint="eastAsia"/>
                <w:sz w:val="24"/>
                <w:szCs w:val="24"/>
              </w:rPr>
              <w:t>nmol</w:t>
            </w:r>
            <w:proofErr w:type="spellEnd"/>
            <w:r>
              <w:rPr>
                <w:rFonts w:hint="eastAsia"/>
                <w:sz w:val="24"/>
                <w:szCs w:val="24"/>
              </w:rPr>
              <w:t>/mol</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示值误差：±</w:t>
            </w:r>
            <w:r>
              <w:rPr>
                <w:rFonts w:hint="eastAsia"/>
                <w:sz w:val="24"/>
                <w:szCs w:val="24"/>
              </w:rPr>
              <w:t>10%FS</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重复性≤</w:t>
            </w:r>
            <w:r>
              <w:rPr>
                <w:rFonts w:hint="eastAsia"/>
                <w:sz w:val="24"/>
                <w:szCs w:val="24"/>
              </w:rPr>
              <w:t>1%</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稳定性：±</w:t>
            </w:r>
            <w:r>
              <w:rPr>
                <w:rFonts w:hint="eastAsia"/>
                <w:sz w:val="24"/>
                <w:szCs w:val="24"/>
              </w:rPr>
              <w:t>10%</w:t>
            </w:r>
          </w:p>
          <w:p w:rsidR="00E846BD" w:rsidRDefault="00E846BD" w:rsidP="00E846BD">
            <w:pPr>
              <w:widowControl/>
              <w:adjustRightInd/>
              <w:snapToGrid/>
              <w:spacing w:line="360" w:lineRule="auto"/>
              <w:ind w:firstLineChars="100" w:firstLine="240"/>
              <w:rPr>
                <w:sz w:val="24"/>
                <w:szCs w:val="24"/>
              </w:rPr>
            </w:pPr>
            <w:r>
              <w:rPr>
                <w:rFonts w:hint="eastAsia"/>
                <w:sz w:val="24"/>
                <w:szCs w:val="24"/>
              </w:rPr>
              <w:t>分辨率：</w:t>
            </w:r>
            <w:r>
              <w:rPr>
                <w:rFonts w:hint="eastAsia"/>
                <w:sz w:val="24"/>
                <w:szCs w:val="24"/>
              </w:rPr>
              <w:t>1ppb</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lastRenderedPageBreak/>
              <w:t xml:space="preserve"> </w:t>
            </w:r>
            <w:r>
              <w:rPr>
                <w:rFonts w:hint="eastAsia"/>
                <w:b/>
                <w:bCs/>
                <w:sz w:val="24"/>
                <w:szCs w:val="24"/>
              </w:rPr>
              <w:t xml:space="preserve"> CO</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检测方法：电化学法</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测量范围：</w:t>
            </w:r>
            <w:r>
              <w:rPr>
                <w:rFonts w:hint="eastAsia"/>
                <w:sz w:val="24"/>
                <w:szCs w:val="24"/>
              </w:rPr>
              <w:t>0-10umol/mol</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示值误差：±</w:t>
            </w:r>
            <w:r>
              <w:rPr>
                <w:rFonts w:hint="eastAsia"/>
                <w:sz w:val="24"/>
                <w:szCs w:val="24"/>
              </w:rPr>
              <w:t>10%FS</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重复性≤</w:t>
            </w:r>
            <w:r>
              <w:rPr>
                <w:rFonts w:hint="eastAsia"/>
                <w:sz w:val="24"/>
                <w:szCs w:val="24"/>
              </w:rPr>
              <w:t>1%</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稳定性：±</w:t>
            </w:r>
            <w:r>
              <w:rPr>
                <w:rFonts w:hint="eastAsia"/>
                <w:sz w:val="24"/>
                <w:szCs w:val="24"/>
              </w:rPr>
              <w:t>10%</w:t>
            </w:r>
          </w:p>
          <w:p w:rsidR="00E846BD" w:rsidRDefault="00E846BD" w:rsidP="00E846BD">
            <w:pPr>
              <w:widowControl/>
              <w:adjustRightInd/>
              <w:snapToGrid/>
              <w:spacing w:line="360" w:lineRule="auto"/>
              <w:ind w:firstLineChars="100" w:firstLine="240"/>
              <w:rPr>
                <w:sz w:val="24"/>
                <w:szCs w:val="24"/>
              </w:rPr>
            </w:pPr>
            <w:r>
              <w:rPr>
                <w:rFonts w:hint="eastAsia"/>
                <w:sz w:val="24"/>
                <w:szCs w:val="24"/>
              </w:rPr>
              <w:t>分辨率：</w:t>
            </w:r>
            <w:r>
              <w:rPr>
                <w:rFonts w:hint="eastAsia"/>
                <w:sz w:val="24"/>
                <w:szCs w:val="24"/>
              </w:rPr>
              <w:t>10ppb</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 xml:space="preserve">  </w:t>
            </w:r>
            <w:r>
              <w:rPr>
                <w:rFonts w:hint="eastAsia"/>
                <w:b/>
                <w:bCs/>
                <w:sz w:val="24"/>
                <w:szCs w:val="24"/>
              </w:rPr>
              <w:t>SO2</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检测方法：电化学法</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测量范围：</w:t>
            </w:r>
            <w:r>
              <w:rPr>
                <w:rFonts w:hint="eastAsia"/>
                <w:sz w:val="24"/>
                <w:szCs w:val="24"/>
              </w:rPr>
              <w:t xml:space="preserve">0-500 </w:t>
            </w:r>
            <w:proofErr w:type="spellStart"/>
            <w:r>
              <w:rPr>
                <w:rFonts w:hint="eastAsia"/>
                <w:sz w:val="24"/>
                <w:szCs w:val="24"/>
              </w:rPr>
              <w:t>nmol</w:t>
            </w:r>
            <w:proofErr w:type="spellEnd"/>
            <w:r>
              <w:rPr>
                <w:rFonts w:hint="eastAsia"/>
                <w:sz w:val="24"/>
                <w:szCs w:val="24"/>
              </w:rPr>
              <w:t>/mol</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示值误差：±</w:t>
            </w:r>
            <w:r>
              <w:rPr>
                <w:rFonts w:hint="eastAsia"/>
                <w:sz w:val="24"/>
                <w:szCs w:val="24"/>
              </w:rPr>
              <w:t>10%FS</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重复性≤</w:t>
            </w:r>
            <w:r>
              <w:rPr>
                <w:rFonts w:hint="eastAsia"/>
                <w:sz w:val="24"/>
                <w:szCs w:val="24"/>
              </w:rPr>
              <w:t>1%</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稳定性：±</w:t>
            </w:r>
            <w:r>
              <w:rPr>
                <w:rFonts w:hint="eastAsia"/>
                <w:sz w:val="24"/>
                <w:szCs w:val="24"/>
              </w:rPr>
              <w:t>10%</w:t>
            </w:r>
          </w:p>
          <w:p w:rsidR="00E846BD" w:rsidRDefault="00E846BD" w:rsidP="00E846BD">
            <w:pPr>
              <w:pStyle w:val="2"/>
              <w:widowControl/>
              <w:spacing w:after="0" w:line="360" w:lineRule="auto"/>
              <w:ind w:firstLineChars="100" w:firstLine="240"/>
              <w:rPr>
                <w:rFonts w:hint="eastAsia"/>
                <w:sz w:val="24"/>
                <w:szCs w:val="24"/>
              </w:rPr>
            </w:pPr>
            <w:r>
              <w:rPr>
                <w:rFonts w:hint="eastAsia"/>
                <w:sz w:val="24"/>
                <w:szCs w:val="24"/>
              </w:rPr>
              <w:t>分辨率：</w:t>
            </w:r>
            <w:r>
              <w:rPr>
                <w:rFonts w:hint="eastAsia"/>
                <w:sz w:val="24"/>
                <w:szCs w:val="24"/>
              </w:rPr>
              <w:t>1ppb</w:t>
            </w:r>
          </w:p>
          <w:p w:rsidR="00E846BD" w:rsidRDefault="00E846BD" w:rsidP="00E846BD">
            <w:pPr>
              <w:widowControl/>
              <w:adjustRightInd/>
              <w:snapToGrid/>
              <w:spacing w:line="360" w:lineRule="auto"/>
              <w:ind w:firstLineChars="100" w:firstLine="241"/>
              <w:rPr>
                <w:rFonts w:hint="eastAsia"/>
                <w:b/>
                <w:bCs/>
                <w:sz w:val="24"/>
                <w:szCs w:val="24"/>
              </w:rPr>
            </w:pPr>
            <w:r>
              <w:rPr>
                <w:rFonts w:hint="eastAsia"/>
                <w:b/>
                <w:bCs/>
                <w:sz w:val="24"/>
                <w:szCs w:val="24"/>
              </w:rPr>
              <w:t>O3</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检测方法：电化学法</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测量范围：</w:t>
            </w:r>
            <w:r>
              <w:rPr>
                <w:rFonts w:hint="eastAsia"/>
                <w:sz w:val="24"/>
                <w:szCs w:val="24"/>
              </w:rPr>
              <w:t xml:space="preserve">0-500 </w:t>
            </w:r>
            <w:proofErr w:type="spellStart"/>
            <w:r>
              <w:rPr>
                <w:rFonts w:hint="eastAsia"/>
                <w:sz w:val="24"/>
                <w:szCs w:val="24"/>
              </w:rPr>
              <w:t>nmol</w:t>
            </w:r>
            <w:proofErr w:type="spellEnd"/>
            <w:r>
              <w:rPr>
                <w:rFonts w:hint="eastAsia"/>
                <w:sz w:val="24"/>
                <w:szCs w:val="24"/>
              </w:rPr>
              <w:t>/mol</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示值误差：±</w:t>
            </w:r>
            <w:r>
              <w:rPr>
                <w:rFonts w:hint="eastAsia"/>
                <w:sz w:val="24"/>
                <w:szCs w:val="24"/>
              </w:rPr>
              <w:t>10%FS</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重复性≤</w:t>
            </w:r>
            <w:r>
              <w:rPr>
                <w:rFonts w:hint="eastAsia"/>
                <w:sz w:val="24"/>
                <w:szCs w:val="24"/>
              </w:rPr>
              <w:t>1%</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稳定性：±</w:t>
            </w:r>
            <w:r>
              <w:rPr>
                <w:rFonts w:hint="eastAsia"/>
                <w:sz w:val="24"/>
                <w:szCs w:val="24"/>
              </w:rPr>
              <w:t>10%</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分辨率：</w:t>
            </w:r>
            <w:r>
              <w:rPr>
                <w:rFonts w:hint="eastAsia"/>
                <w:sz w:val="24"/>
                <w:szCs w:val="24"/>
              </w:rPr>
              <w:t>1ppb</w:t>
            </w:r>
          </w:p>
          <w:p w:rsidR="00E846BD" w:rsidRDefault="00E846BD" w:rsidP="00E846BD">
            <w:pPr>
              <w:pStyle w:val="2"/>
              <w:widowControl/>
              <w:numPr>
                <w:ilvl w:val="0"/>
                <w:numId w:val="4"/>
              </w:numPr>
              <w:tabs>
                <w:tab w:val="left" w:pos="312"/>
              </w:tabs>
              <w:spacing w:after="0" w:line="360" w:lineRule="auto"/>
              <w:rPr>
                <w:rFonts w:hint="eastAsia"/>
                <w:b/>
                <w:bCs/>
                <w:sz w:val="24"/>
                <w:szCs w:val="24"/>
              </w:rPr>
            </w:pPr>
            <w:r>
              <w:rPr>
                <w:rFonts w:hint="eastAsia"/>
                <w:b/>
                <w:bCs/>
                <w:sz w:val="24"/>
                <w:szCs w:val="24"/>
              </w:rPr>
              <w:t>气象五参数</w:t>
            </w:r>
          </w:p>
          <w:p w:rsidR="00E846BD" w:rsidRDefault="00E846BD" w:rsidP="00E846BD">
            <w:pPr>
              <w:widowControl/>
              <w:adjustRightInd/>
              <w:snapToGrid/>
              <w:spacing w:line="360" w:lineRule="auto"/>
              <w:ind w:firstLineChars="100" w:firstLine="241"/>
              <w:rPr>
                <w:rFonts w:hint="eastAsia"/>
                <w:b/>
                <w:bCs/>
                <w:sz w:val="24"/>
                <w:szCs w:val="24"/>
              </w:rPr>
            </w:pPr>
            <w:r>
              <w:rPr>
                <w:rFonts w:hint="eastAsia"/>
                <w:b/>
                <w:bCs/>
                <w:sz w:val="24"/>
                <w:szCs w:val="24"/>
              </w:rPr>
              <w:t>温度：</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量程：</w:t>
            </w:r>
            <w:r>
              <w:rPr>
                <w:rFonts w:hint="eastAsia"/>
                <w:sz w:val="24"/>
                <w:szCs w:val="24"/>
              </w:rPr>
              <w:t>-40</w:t>
            </w:r>
            <w:r>
              <w:rPr>
                <w:rFonts w:hint="eastAsia"/>
                <w:sz w:val="24"/>
                <w:szCs w:val="24"/>
              </w:rPr>
              <w:t>～</w:t>
            </w:r>
            <w:r>
              <w:rPr>
                <w:rFonts w:hint="eastAsia"/>
                <w:sz w:val="24"/>
                <w:szCs w:val="24"/>
              </w:rPr>
              <w:t>120</w:t>
            </w:r>
            <w:r>
              <w:rPr>
                <w:rFonts w:hint="eastAsia"/>
                <w:sz w:val="24"/>
                <w:szCs w:val="24"/>
              </w:rPr>
              <w:t>℃；</w:t>
            </w:r>
          </w:p>
          <w:p w:rsidR="00E846BD" w:rsidRDefault="00E846BD" w:rsidP="00E846BD">
            <w:pPr>
              <w:widowControl/>
              <w:adjustRightInd/>
              <w:snapToGrid/>
              <w:spacing w:line="360" w:lineRule="auto"/>
              <w:ind w:firstLineChars="100" w:firstLine="240"/>
              <w:rPr>
                <w:sz w:val="24"/>
                <w:szCs w:val="24"/>
              </w:rPr>
            </w:pPr>
            <w:r>
              <w:rPr>
                <w:rFonts w:hint="eastAsia"/>
                <w:sz w:val="24"/>
                <w:szCs w:val="24"/>
              </w:rPr>
              <w:t>分辨率：</w:t>
            </w:r>
            <w:r>
              <w:rPr>
                <w:rFonts w:hint="eastAsia"/>
                <w:sz w:val="24"/>
                <w:szCs w:val="24"/>
              </w:rPr>
              <w:t>0.1</w:t>
            </w:r>
            <w:r>
              <w:rPr>
                <w:rFonts w:hint="eastAsia"/>
                <w:sz w:val="24"/>
                <w:szCs w:val="24"/>
              </w:rPr>
              <w:t>℃；准确度：±</w:t>
            </w:r>
            <w:r>
              <w:rPr>
                <w:rFonts w:hint="eastAsia"/>
                <w:sz w:val="24"/>
                <w:szCs w:val="24"/>
              </w:rPr>
              <w:t>0.3</w:t>
            </w:r>
            <w:r>
              <w:rPr>
                <w:rFonts w:hint="eastAsia"/>
                <w:sz w:val="24"/>
                <w:szCs w:val="24"/>
              </w:rPr>
              <w:t>℃；</w:t>
            </w:r>
          </w:p>
          <w:p w:rsidR="00E846BD" w:rsidRDefault="00E846BD" w:rsidP="00E846BD">
            <w:pPr>
              <w:widowControl/>
              <w:adjustRightInd/>
              <w:snapToGrid/>
              <w:spacing w:line="360" w:lineRule="auto"/>
              <w:ind w:firstLineChars="100" w:firstLine="241"/>
              <w:rPr>
                <w:rFonts w:hint="eastAsia"/>
                <w:b/>
                <w:bCs/>
                <w:sz w:val="24"/>
                <w:szCs w:val="24"/>
              </w:rPr>
            </w:pPr>
            <w:r>
              <w:rPr>
                <w:rFonts w:hint="eastAsia"/>
                <w:b/>
                <w:bCs/>
                <w:sz w:val="24"/>
                <w:szCs w:val="24"/>
              </w:rPr>
              <w:t>湿度：</w:t>
            </w:r>
          </w:p>
          <w:p w:rsidR="00E846BD" w:rsidRDefault="00E846BD" w:rsidP="00E846BD">
            <w:pPr>
              <w:widowControl/>
              <w:adjustRightInd/>
              <w:snapToGrid/>
              <w:spacing w:line="360" w:lineRule="auto"/>
              <w:ind w:firstLineChars="100" w:firstLine="240"/>
              <w:rPr>
                <w:rFonts w:hint="eastAsia"/>
                <w:sz w:val="24"/>
                <w:szCs w:val="24"/>
              </w:rPr>
            </w:pPr>
            <w:r>
              <w:rPr>
                <w:rFonts w:hint="eastAsia"/>
                <w:sz w:val="24"/>
                <w:szCs w:val="24"/>
              </w:rPr>
              <w:t>量程：</w:t>
            </w:r>
            <w:r>
              <w:rPr>
                <w:rFonts w:hint="eastAsia"/>
                <w:sz w:val="24"/>
                <w:szCs w:val="24"/>
              </w:rPr>
              <w:t>0</w:t>
            </w:r>
            <w:r>
              <w:rPr>
                <w:rFonts w:hint="eastAsia"/>
                <w:sz w:val="24"/>
                <w:szCs w:val="24"/>
              </w:rPr>
              <w:t>～</w:t>
            </w:r>
            <w:r>
              <w:rPr>
                <w:rFonts w:hint="eastAsia"/>
                <w:sz w:val="24"/>
                <w:szCs w:val="24"/>
              </w:rPr>
              <w:t>100%RH</w:t>
            </w:r>
            <w:r>
              <w:rPr>
                <w:rFonts w:hint="eastAsia"/>
                <w:sz w:val="24"/>
                <w:szCs w:val="24"/>
              </w:rPr>
              <w:t>；</w:t>
            </w:r>
          </w:p>
          <w:p w:rsidR="00E846BD" w:rsidRDefault="00E846BD" w:rsidP="00E846BD">
            <w:pPr>
              <w:pStyle w:val="2"/>
              <w:widowControl/>
              <w:spacing w:after="0" w:line="360" w:lineRule="auto"/>
              <w:ind w:firstLineChars="100" w:firstLine="240"/>
              <w:rPr>
                <w:rFonts w:hint="eastAsia"/>
                <w:sz w:val="24"/>
                <w:szCs w:val="24"/>
              </w:rPr>
            </w:pPr>
            <w:r>
              <w:rPr>
                <w:rFonts w:hint="eastAsia"/>
                <w:sz w:val="24"/>
                <w:szCs w:val="24"/>
              </w:rPr>
              <w:t>分辨率：</w:t>
            </w:r>
            <w:r>
              <w:rPr>
                <w:rFonts w:hint="eastAsia"/>
                <w:sz w:val="24"/>
                <w:szCs w:val="24"/>
              </w:rPr>
              <w:t>0.1%RH</w:t>
            </w:r>
            <w:r>
              <w:rPr>
                <w:rFonts w:hint="eastAsia"/>
                <w:sz w:val="24"/>
                <w:szCs w:val="24"/>
              </w:rPr>
              <w:t>；准确度：±</w:t>
            </w:r>
            <w:r>
              <w:rPr>
                <w:rFonts w:hint="eastAsia"/>
                <w:sz w:val="24"/>
                <w:szCs w:val="24"/>
              </w:rPr>
              <w:t>2%RH</w:t>
            </w:r>
            <w:r>
              <w:rPr>
                <w:rFonts w:hint="eastAsia"/>
                <w:sz w:val="24"/>
                <w:szCs w:val="24"/>
              </w:rPr>
              <w:t>；</w:t>
            </w:r>
          </w:p>
          <w:p w:rsidR="00E846BD" w:rsidRDefault="00E846BD" w:rsidP="00E846BD">
            <w:pPr>
              <w:widowControl/>
              <w:adjustRightInd/>
              <w:snapToGrid/>
              <w:spacing w:line="360" w:lineRule="auto"/>
              <w:ind w:firstLineChars="100" w:firstLine="241"/>
              <w:rPr>
                <w:rFonts w:ascii="宋体" w:hAnsi="宋体" w:cs="宋体" w:hint="eastAsia"/>
                <w:b/>
                <w:bCs/>
                <w:sz w:val="24"/>
                <w:szCs w:val="24"/>
              </w:rPr>
            </w:pPr>
            <w:r>
              <w:rPr>
                <w:rFonts w:ascii="宋体" w:hAnsi="宋体" w:cs="宋体" w:hint="eastAsia"/>
                <w:b/>
                <w:bCs/>
                <w:sz w:val="24"/>
                <w:szCs w:val="24"/>
              </w:rPr>
              <w:t>大气压：</w:t>
            </w:r>
          </w:p>
          <w:p w:rsidR="00E846BD" w:rsidRDefault="00E846BD" w:rsidP="00E846BD">
            <w:pPr>
              <w:widowControl/>
              <w:adjustRightInd/>
              <w:snapToGrid/>
              <w:spacing w:line="360" w:lineRule="auto"/>
              <w:ind w:firstLineChars="100" w:firstLine="240"/>
              <w:rPr>
                <w:rFonts w:ascii="宋体" w:hAnsi="宋体" w:cs="宋体" w:hint="eastAsia"/>
                <w:sz w:val="24"/>
                <w:szCs w:val="24"/>
              </w:rPr>
            </w:pPr>
            <w:r>
              <w:rPr>
                <w:rFonts w:ascii="宋体" w:hAnsi="宋体" w:cs="宋体" w:hint="eastAsia"/>
                <w:sz w:val="24"/>
                <w:szCs w:val="24"/>
              </w:rPr>
              <w:t>范围：0~130kPa</w:t>
            </w:r>
          </w:p>
          <w:p w:rsidR="00E846BD" w:rsidRDefault="00E846BD" w:rsidP="00E846BD">
            <w:pPr>
              <w:widowControl/>
              <w:adjustRightInd/>
              <w:snapToGrid/>
              <w:spacing w:line="360" w:lineRule="auto"/>
              <w:ind w:firstLineChars="100" w:firstLine="240"/>
              <w:rPr>
                <w:rFonts w:ascii="宋体" w:hAnsi="宋体" w:cs="宋体" w:hint="eastAsia"/>
                <w:sz w:val="24"/>
                <w:szCs w:val="24"/>
              </w:rPr>
            </w:pPr>
            <w:r>
              <w:rPr>
                <w:rFonts w:ascii="宋体" w:hAnsi="宋体" w:cs="宋体" w:hint="eastAsia"/>
                <w:sz w:val="24"/>
                <w:szCs w:val="24"/>
              </w:rPr>
              <w:lastRenderedPageBreak/>
              <w:t>精度：±1hPa</w:t>
            </w:r>
          </w:p>
          <w:p w:rsidR="00E846BD" w:rsidRDefault="00E846BD" w:rsidP="00E846BD">
            <w:pPr>
              <w:widowControl/>
              <w:adjustRightInd/>
              <w:snapToGrid/>
              <w:spacing w:line="360" w:lineRule="auto"/>
              <w:ind w:firstLineChars="100" w:firstLine="240"/>
              <w:rPr>
                <w:rFonts w:hint="eastAsia"/>
                <w:sz w:val="24"/>
                <w:szCs w:val="24"/>
              </w:rPr>
            </w:pPr>
            <w:r>
              <w:rPr>
                <w:rFonts w:ascii="宋体" w:hAnsi="宋体" w:cs="宋体" w:hint="eastAsia"/>
                <w:sz w:val="24"/>
                <w:szCs w:val="24"/>
              </w:rPr>
              <w:t>灵敏度：0.12hPa</w:t>
            </w:r>
          </w:p>
          <w:p w:rsidR="00E846BD" w:rsidRDefault="00E846BD" w:rsidP="00E846BD">
            <w:pPr>
              <w:widowControl/>
              <w:adjustRightInd/>
              <w:snapToGrid/>
              <w:spacing w:line="360" w:lineRule="auto"/>
              <w:ind w:firstLineChars="100" w:firstLine="241"/>
              <w:rPr>
                <w:rFonts w:ascii="宋体" w:hAnsi="宋体" w:cs="宋体" w:hint="eastAsia"/>
                <w:b/>
                <w:bCs/>
                <w:sz w:val="24"/>
                <w:szCs w:val="24"/>
              </w:rPr>
            </w:pPr>
            <w:r>
              <w:rPr>
                <w:rFonts w:ascii="宋体" w:hAnsi="宋体" w:cs="宋体" w:hint="eastAsia"/>
                <w:b/>
                <w:bCs/>
                <w:sz w:val="24"/>
                <w:szCs w:val="24"/>
              </w:rPr>
              <w:t>风速：</w:t>
            </w:r>
          </w:p>
          <w:p w:rsidR="00E846BD" w:rsidRDefault="00E846BD" w:rsidP="00E846BD">
            <w:pPr>
              <w:widowControl/>
              <w:adjustRightInd/>
              <w:snapToGrid/>
              <w:spacing w:line="360" w:lineRule="auto"/>
              <w:ind w:firstLineChars="100" w:firstLine="240"/>
              <w:rPr>
                <w:rFonts w:ascii="宋体" w:hAnsi="宋体" w:cs="宋体" w:hint="eastAsia"/>
                <w:sz w:val="24"/>
                <w:szCs w:val="24"/>
              </w:rPr>
            </w:pPr>
            <w:r>
              <w:rPr>
                <w:rFonts w:ascii="宋体" w:hAnsi="宋体" w:cs="宋体" w:hint="eastAsia"/>
                <w:sz w:val="24"/>
                <w:szCs w:val="24"/>
              </w:rPr>
              <w:t>量程：0~45m/s；分辨率：0.1m/s；</w:t>
            </w:r>
          </w:p>
          <w:p w:rsidR="00E846BD" w:rsidRDefault="00E846BD" w:rsidP="00E846BD">
            <w:pPr>
              <w:pStyle w:val="2"/>
              <w:widowControl/>
              <w:spacing w:after="0" w:line="360" w:lineRule="auto"/>
              <w:ind w:firstLineChars="100" w:firstLine="240"/>
              <w:rPr>
                <w:rFonts w:hint="eastAsia"/>
              </w:rPr>
            </w:pPr>
            <w:r>
              <w:rPr>
                <w:rFonts w:ascii="宋体" w:hAnsi="宋体" w:cs="宋体" w:hint="eastAsia"/>
                <w:sz w:val="24"/>
                <w:szCs w:val="24"/>
              </w:rPr>
              <w:t>准确度：±0.3m/s；启动风速：≤0.5m/s；</w:t>
            </w:r>
          </w:p>
          <w:p w:rsidR="00E846BD" w:rsidRDefault="00E846BD" w:rsidP="00E846BD">
            <w:pPr>
              <w:widowControl/>
              <w:adjustRightInd/>
              <w:snapToGrid/>
              <w:spacing w:line="360" w:lineRule="auto"/>
              <w:ind w:firstLineChars="100" w:firstLine="241"/>
              <w:rPr>
                <w:rFonts w:ascii="宋体" w:hAnsi="宋体" w:cs="宋体" w:hint="eastAsia"/>
                <w:b/>
                <w:bCs/>
                <w:sz w:val="24"/>
                <w:szCs w:val="24"/>
              </w:rPr>
            </w:pPr>
            <w:r>
              <w:rPr>
                <w:rFonts w:ascii="宋体" w:hAnsi="宋体" w:cs="宋体" w:hint="eastAsia"/>
                <w:b/>
                <w:bCs/>
                <w:sz w:val="24"/>
                <w:szCs w:val="24"/>
              </w:rPr>
              <w:t>风向：</w:t>
            </w:r>
          </w:p>
          <w:p w:rsidR="00E846BD" w:rsidRDefault="00E846BD" w:rsidP="00E846BD">
            <w:pPr>
              <w:widowControl/>
              <w:adjustRightInd/>
              <w:snapToGrid/>
              <w:spacing w:line="360" w:lineRule="auto"/>
              <w:ind w:firstLineChars="100" w:firstLine="240"/>
              <w:rPr>
                <w:rFonts w:ascii="宋体" w:hAnsi="宋体" w:cs="宋体" w:hint="eastAsia"/>
                <w:sz w:val="24"/>
                <w:szCs w:val="24"/>
              </w:rPr>
            </w:pPr>
            <w:r>
              <w:rPr>
                <w:rFonts w:ascii="宋体" w:hAnsi="宋体" w:cs="宋体" w:hint="eastAsia"/>
                <w:sz w:val="24"/>
                <w:szCs w:val="24"/>
              </w:rPr>
              <w:t>量程：0-360o；分辨率：1o；</w:t>
            </w:r>
          </w:p>
          <w:p w:rsidR="00E846BD" w:rsidRDefault="00E846BD" w:rsidP="00E846BD">
            <w:pPr>
              <w:widowControl/>
              <w:adjustRightInd/>
              <w:snapToGrid/>
              <w:spacing w:line="360" w:lineRule="auto"/>
              <w:ind w:firstLineChars="100" w:firstLine="240"/>
            </w:pPr>
            <w:r>
              <w:rPr>
                <w:rFonts w:ascii="宋体" w:hAnsi="宋体" w:cs="宋体" w:hint="eastAsia"/>
                <w:sz w:val="24"/>
                <w:szCs w:val="24"/>
              </w:rPr>
              <w:t>准确度：±3o；启动风速：≤0.5m/s；</w:t>
            </w:r>
          </w:p>
        </w:tc>
        <w:tc>
          <w:tcPr>
            <w:tcW w:w="926" w:type="dxa"/>
            <w:vAlign w:val="center"/>
          </w:tcPr>
          <w:p w:rsidR="00E846BD" w:rsidRDefault="00E846BD" w:rsidP="00E846BD">
            <w:pPr>
              <w:widowControl/>
              <w:adjustRightInd/>
              <w:snapToGrid/>
              <w:spacing w:line="360" w:lineRule="auto"/>
              <w:jc w:val="center"/>
              <w:rPr>
                <w:rFonts w:ascii="宋体" w:hAnsi="宋体" w:cs="宋体" w:hint="eastAsia"/>
                <w:sz w:val="24"/>
                <w:szCs w:val="24"/>
              </w:rPr>
            </w:pPr>
            <w:r>
              <w:rPr>
                <w:rFonts w:ascii="宋体" w:hAnsi="宋体" w:cs="宋体" w:hint="eastAsia"/>
                <w:sz w:val="24"/>
                <w:szCs w:val="24"/>
              </w:rPr>
              <w:lastRenderedPageBreak/>
              <w:t>3</w:t>
            </w:r>
          </w:p>
        </w:tc>
        <w:tc>
          <w:tcPr>
            <w:tcW w:w="800" w:type="dxa"/>
            <w:vAlign w:val="center"/>
          </w:tcPr>
          <w:p w:rsidR="00E846BD" w:rsidRDefault="00E846BD" w:rsidP="00E846BD">
            <w:pPr>
              <w:widowControl/>
              <w:adjustRightInd/>
              <w:snapToGrid/>
              <w:spacing w:line="360" w:lineRule="auto"/>
              <w:jc w:val="center"/>
              <w:textAlignment w:val="center"/>
              <w:rPr>
                <w:rFonts w:ascii="宋体" w:hAnsi="宋体" w:cs="宋体"/>
                <w:sz w:val="24"/>
                <w:szCs w:val="24"/>
              </w:rPr>
            </w:pPr>
            <w:r>
              <w:rPr>
                <w:rFonts w:ascii="宋体" w:hAnsi="宋体" w:cs="宋体" w:hint="eastAsia"/>
                <w:sz w:val="24"/>
                <w:szCs w:val="24"/>
              </w:rPr>
              <w:t>/</w:t>
            </w:r>
          </w:p>
        </w:tc>
        <w:tc>
          <w:tcPr>
            <w:tcW w:w="845" w:type="dxa"/>
            <w:vAlign w:val="center"/>
          </w:tcPr>
          <w:p w:rsidR="00E846BD" w:rsidRDefault="00E846BD" w:rsidP="00E846BD">
            <w:pPr>
              <w:widowControl/>
              <w:adjustRightInd/>
              <w:snapToGrid/>
              <w:spacing w:line="360" w:lineRule="auto"/>
              <w:jc w:val="center"/>
              <w:textAlignment w:val="center"/>
              <w:rPr>
                <w:rFonts w:ascii="宋体" w:hAnsi="宋体" w:cs="宋体" w:hint="eastAsia"/>
                <w:color w:val="000000"/>
                <w:sz w:val="24"/>
                <w:szCs w:val="24"/>
                <w:lang/>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widowControl/>
              <w:adjustRightInd/>
              <w:snapToGrid/>
              <w:spacing w:line="360" w:lineRule="auto"/>
              <w:jc w:val="center"/>
              <w:rPr>
                <w:rFonts w:ascii="宋体" w:hAnsi="宋体" w:cs="宋体"/>
                <w:sz w:val="24"/>
                <w:szCs w:val="24"/>
              </w:rPr>
            </w:pPr>
            <w:r>
              <w:rPr>
                <w:rFonts w:ascii="宋体" w:hAnsi="宋体" w:cs="宋体" w:hint="eastAsia"/>
                <w:sz w:val="24"/>
                <w:szCs w:val="24"/>
              </w:rPr>
              <w:lastRenderedPageBreak/>
              <w:t>3</w:t>
            </w:r>
          </w:p>
        </w:tc>
        <w:tc>
          <w:tcPr>
            <w:tcW w:w="1567" w:type="dxa"/>
            <w:vAlign w:val="center"/>
          </w:tcPr>
          <w:p w:rsidR="00E846BD" w:rsidRDefault="00E846BD" w:rsidP="00E846BD">
            <w:pPr>
              <w:widowControl/>
              <w:adjustRightInd/>
              <w:snapToGrid/>
              <w:spacing w:line="360" w:lineRule="auto"/>
              <w:jc w:val="left"/>
              <w:rPr>
                <w:rFonts w:ascii="宋体" w:hAnsi="宋体" w:cs="宋体" w:hint="eastAsia"/>
                <w:sz w:val="24"/>
                <w:szCs w:val="24"/>
              </w:rPr>
            </w:pPr>
            <w:r>
              <w:rPr>
                <w:rFonts w:ascii="宋体" w:hAnsi="宋体" w:cs="宋体" w:hint="eastAsia"/>
                <w:color w:val="000000"/>
                <w:sz w:val="24"/>
                <w:szCs w:val="24"/>
                <w:lang/>
              </w:rPr>
              <w:t>手持式光离子化检测仪（PID）</w:t>
            </w:r>
          </w:p>
        </w:tc>
        <w:tc>
          <w:tcPr>
            <w:tcW w:w="5874" w:type="dxa"/>
            <w:vAlign w:val="center"/>
          </w:tcPr>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量    程:1ppm-20ppm</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分 辨 率:5ppb</w:t>
            </w:r>
          </w:p>
          <w:p w:rsidR="00E846BD" w:rsidRDefault="00E846BD" w:rsidP="00E846BD">
            <w:pPr>
              <w:pStyle w:val="2"/>
              <w:widowControl/>
              <w:spacing w:after="0" w:line="360" w:lineRule="auto"/>
              <w:rPr>
                <w:rFonts w:ascii="宋体" w:hAnsi="宋体" w:cs="宋体"/>
                <w:sz w:val="24"/>
                <w:szCs w:val="24"/>
              </w:rPr>
            </w:pPr>
            <w:r>
              <w:rPr>
                <w:rFonts w:ascii="宋体" w:hAnsi="宋体" w:cs="宋体" w:hint="eastAsia"/>
                <w:sz w:val="24"/>
                <w:szCs w:val="24"/>
              </w:rPr>
              <w:t>检测气体:广谱性检测，大于100种VOC气体</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检测原理:PID光离子</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 xml:space="preserve">防爆等级:Ex </w:t>
            </w:r>
            <w:proofErr w:type="spellStart"/>
            <w:r>
              <w:rPr>
                <w:rFonts w:ascii="宋体" w:hAnsi="宋体" w:cs="宋体" w:hint="eastAsia"/>
                <w:sz w:val="24"/>
                <w:szCs w:val="24"/>
              </w:rPr>
              <w:t>ia</w:t>
            </w:r>
            <w:proofErr w:type="spellEnd"/>
            <w:r>
              <w:rPr>
                <w:rFonts w:ascii="宋体" w:hAnsi="宋体" w:cs="宋体" w:hint="eastAsia"/>
                <w:sz w:val="24"/>
                <w:szCs w:val="24"/>
              </w:rPr>
              <w:t xml:space="preserve"> IIC T4 </w:t>
            </w:r>
            <w:proofErr w:type="spellStart"/>
            <w:r>
              <w:rPr>
                <w:rFonts w:ascii="宋体" w:hAnsi="宋体" w:cs="宋体" w:hint="eastAsia"/>
                <w:sz w:val="24"/>
                <w:szCs w:val="24"/>
              </w:rPr>
              <w:t>Ga</w:t>
            </w:r>
            <w:proofErr w:type="spellEnd"/>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防护等级:≥IP65</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稳定时间:≤15S</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采样方式:内置泵吸式，流量250-550ml/min</w:t>
            </w:r>
          </w:p>
          <w:p w:rsidR="00E846BD" w:rsidRDefault="00E846BD" w:rsidP="00E846BD">
            <w:pPr>
              <w:pStyle w:val="2"/>
              <w:widowControl/>
              <w:spacing w:after="0" w:line="360" w:lineRule="auto"/>
              <w:rPr>
                <w:rFonts w:ascii="宋体" w:hAnsi="宋体" w:cs="宋体"/>
                <w:sz w:val="24"/>
                <w:szCs w:val="24"/>
              </w:rPr>
            </w:pPr>
            <w:r>
              <w:rPr>
                <w:rFonts w:ascii="宋体" w:hAnsi="宋体" w:cs="宋体" w:hint="eastAsia"/>
                <w:sz w:val="24"/>
                <w:szCs w:val="24"/>
              </w:rPr>
              <w:t>精    度:≤±3%</w:t>
            </w:r>
          </w:p>
          <w:p w:rsidR="00E846BD" w:rsidRDefault="00E846BD" w:rsidP="00E846BD">
            <w:pPr>
              <w:pStyle w:val="2"/>
              <w:widowControl/>
              <w:spacing w:after="0" w:line="360" w:lineRule="auto"/>
              <w:rPr>
                <w:rFonts w:ascii="宋体" w:hAnsi="宋体" w:cs="宋体"/>
                <w:sz w:val="24"/>
                <w:szCs w:val="24"/>
              </w:rPr>
            </w:pPr>
            <w:r>
              <w:rPr>
                <w:rFonts w:ascii="宋体" w:hAnsi="宋体" w:cs="宋体" w:hint="eastAsia"/>
                <w:sz w:val="24"/>
                <w:szCs w:val="24"/>
              </w:rPr>
              <w:t>响应时间:（T90）&lt;5S</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传 感 器:PID，10.6eV 智能传感器</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传 感 器:10.6eV紫外灯的光离子化检测器（PID）</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电    池:3.7V，大于2000mAh 锂电</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充电时间:≤8h</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电池工作时间:</w:t>
            </w:r>
            <w:r>
              <w:rPr>
                <w:rFonts w:ascii="宋体" w:hAnsi="宋体" w:cs="宋体" w:hint="eastAsia"/>
                <w:sz w:val="24"/>
                <w:szCs w:val="24"/>
              </w:rPr>
              <w:tab/>
              <w:t>满电状态可连续工作超过8h</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显 示 屏:≥2英寸TFT屏</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测量精度（异丁烯）:标定点的±3%</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标    定:两点式零点/扩展标定（支持多点标定，最多四点）</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进气探头:柔韧的150mm万向采样探杆</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直接读出:实时值、环境湿度、环境温度</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lastRenderedPageBreak/>
              <w:t>应用环境:安全区，防爆区</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EMI/RFI：强力抗电磁/射频干扰；符合 EMC R&amp;TTE (射频模块)标准</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浓度报警设置：高/低报警限值</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报    警：</w:t>
            </w:r>
            <w:r>
              <w:rPr>
                <w:rFonts w:ascii="宋体" w:hAnsi="宋体" w:cs="宋体" w:hint="eastAsia"/>
                <w:sz w:val="24"/>
                <w:szCs w:val="24"/>
              </w:rPr>
              <w:tab/>
              <w:t>90dB@10cm 的蜂鸣器以及 LED 红灯闪动提示气体超标</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时    钟：</w:t>
            </w:r>
            <w:r>
              <w:rPr>
                <w:rFonts w:ascii="宋体" w:hAnsi="宋体" w:cs="宋体" w:hint="eastAsia"/>
                <w:sz w:val="24"/>
                <w:szCs w:val="24"/>
              </w:rPr>
              <w:tab/>
              <w:t>对所采集数据信息自动作日期和时间标记</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数据采集：600,000点的数据容量，带时间日期标记、报警状态的实际浓度值、用户及现场ID</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使用温度：-20º C to 40º C (-4º to 102º F)</w:t>
            </w:r>
          </w:p>
          <w:p w:rsidR="00E846BD" w:rsidRDefault="00E846BD" w:rsidP="00E846BD">
            <w:pPr>
              <w:pStyle w:val="2"/>
              <w:widowControl/>
              <w:spacing w:after="0" w:line="360" w:lineRule="auto"/>
              <w:rPr>
                <w:rFonts w:ascii="宋体" w:hAnsi="宋体" w:cs="宋体" w:hint="eastAsia"/>
                <w:sz w:val="24"/>
                <w:szCs w:val="24"/>
              </w:rPr>
            </w:pPr>
            <w:r>
              <w:rPr>
                <w:rFonts w:ascii="宋体" w:hAnsi="宋体" w:cs="宋体" w:hint="eastAsia"/>
                <w:sz w:val="24"/>
                <w:szCs w:val="24"/>
              </w:rPr>
              <w:t>外    壳：采用包胶处理，防水、防尘、防滑、防静电、耐脏、耐冲击</w:t>
            </w:r>
          </w:p>
        </w:tc>
        <w:tc>
          <w:tcPr>
            <w:tcW w:w="926" w:type="dxa"/>
            <w:vAlign w:val="center"/>
          </w:tcPr>
          <w:p w:rsidR="00E846BD" w:rsidRDefault="00E846BD" w:rsidP="00E846BD">
            <w:pPr>
              <w:widowControl/>
              <w:adjustRightInd/>
              <w:snapToGrid/>
              <w:spacing w:line="360" w:lineRule="auto"/>
              <w:jc w:val="center"/>
              <w:rPr>
                <w:rFonts w:ascii="宋体" w:hAnsi="宋体" w:cs="宋体" w:hint="eastAsia"/>
                <w:sz w:val="24"/>
                <w:szCs w:val="24"/>
              </w:rPr>
            </w:pPr>
            <w:r>
              <w:rPr>
                <w:rFonts w:ascii="宋体" w:hAnsi="宋体" w:cs="宋体" w:hint="eastAsia"/>
                <w:sz w:val="24"/>
                <w:szCs w:val="24"/>
              </w:rPr>
              <w:lastRenderedPageBreak/>
              <w:t>3</w:t>
            </w:r>
          </w:p>
        </w:tc>
        <w:tc>
          <w:tcPr>
            <w:tcW w:w="800" w:type="dxa"/>
            <w:vAlign w:val="center"/>
          </w:tcPr>
          <w:p w:rsidR="00E846BD" w:rsidRDefault="00E846BD" w:rsidP="00E846BD">
            <w:pPr>
              <w:widowControl/>
              <w:adjustRightInd/>
              <w:snapToGrid/>
              <w:spacing w:line="360" w:lineRule="auto"/>
              <w:jc w:val="center"/>
              <w:textAlignment w:val="center"/>
              <w:rPr>
                <w:rFonts w:ascii="宋体" w:hAnsi="宋体" w:cs="宋体"/>
                <w:sz w:val="24"/>
                <w:szCs w:val="24"/>
              </w:rPr>
            </w:pPr>
            <w:r>
              <w:rPr>
                <w:rFonts w:ascii="宋体" w:hAnsi="宋体" w:cs="宋体" w:hint="eastAsia"/>
                <w:color w:val="000000"/>
                <w:sz w:val="24"/>
                <w:szCs w:val="24"/>
                <w:lang/>
              </w:rPr>
              <w:t>/</w:t>
            </w:r>
          </w:p>
        </w:tc>
        <w:tc>
          <w:tcPr>
            <w:tcW w:w="845" w:type="dxa"/>
            <w:vAlign w:val="center"/>
          </w:tcPr>
          <w:p w:rsidR="00E846BD" w:rsidRDefault="00E846BD" w:rsidP="00E846BD">
            <w:pPr>
              <w:widowControl/>
              <w:adjustRightInd/>
              <w:snapToGrid/>
              <w:spacing w:line="360" w:lineRule="auto"/>
              <w:jc w:val="center"/>
              <w:textAlignment w:val="center"/>
              <w:rPr>
                <w:rFonts w:ascii="宋体" w:hAnsi="宋体" w:cs="宋体" w:hint="eastAsia"/>
                <w:color w:val="000000"/>
                <w:sz w:val="24"/>
                <w:szCs w:val="24"/>
                <w:lang/>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snapToGrid/>
              <w:spacing w:line="360" w:lineRule="auto"/>
              <w:jc w:val="center"/>
              <w:rPr>
                <w:rFonts w:ascii="宋体" w:hAnsi="宋体" w:cs="宋体"/>
                <w:sz w:val="24"/>
                <w:szCs w:val="24"/>
              </w:rPr>
            </w:pPr>
            <w:r>
              <w:rPr>
                <w:rFonts w:ascii="宋体" w:hAnsi="宋体" w:cs="宋体" w:hint="eastAsia"/>
                <w:sz w:val="24"/>
                <w:szCs w:val="24"/>
              </w:rPr>
              <w:lastRenderedPageBreak/>
              <w:t>4</w:t>
            </w:r>
          </w:p>
        </w:tc>
        <w:tc>
          <w:tcPr>
            <w:tcW w:w="1567"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color w:val="000000"/>
                <w:sz w:val="24"/>
                <w:szCs w:val="24"/>
                <w:lang/>
              </w:rPr>
              <w:t>红外热成像仪</w:t>
            </w:r>
          </w:p>
        </w:tc>
        <w:tc>
          <w:tcPr>
            <w:tcW w:w="5874" w:type="dxa"/>
            <w:vAlign w:val="center"/>
          </w:tcPr>
          <w:p w:rsidR="00E846BD" w:rsidRDefault="00E846BD" w:rsidP="00E846BD">
            <w:pPr>
              <w:adjustRightInd/>
              <w:snapToGrid/>
              <w:spacing w:line="360" w:lineRule="auto"/>
              <w:rPr>
                <w:rFonts w:ascii="宋体" w:hAnsi="宋体" w:cs="宋体" w:hint="eastAsia"/>
                <w:sz w:val="24"/>
                <w:szCs w:val="24"/>
              </w:rPr>
            </w:pPr>
            <w:r>
              <w:rPr>
                <w:rFonts w:ascii="宋体" w:hAnsi="宋体" w:cs="宋体" w:hint="eastAsia"/>
                <w:sz w:val="24"/>
                <w:szCs w:val="24"/>
              </w:rPr>
              <w:t>基本参数:</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热成像：分辨率：</w:t>
            </w:r>
            <w:r>
              <w:rPr>
                <w:rFonts w:ascii="宋体" w:hAnsi="宋体" w:cs="宋体" w:hint="eastAsia"/>
                <w:sz w:val="24"/>
                <w:szCs w:val="24"/>
                <w:shd w:val="clear" w:color="auto" w:fill="FFFFFF"/>
              </w:rPr>
              <w:t>≥</w:t>
            </w:r>
            <w:r>
              <w:rPr>
                <w:rFonts w:ascii="宋体" w:hAnsi="宋体" w:cs="宋体" w:hint="eastAsia"/>
                <w:sz w:val="24"/>
                <w:szCs w:val="24"/>
              </w:rPr>
              <w:t>384×288；焦距：35mm；视场角：7.53° × 5.65°</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可见光：分辨率：1920 × 1080；</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最远探测距离（以1.8米*0.5米为准）：&gt;1000m</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图像模式：白热模式，黑热模式，红热模式，融合模式，可见光模式，双光融合模式</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供电方式：可拆卸电池</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滚轮按键：支持</w:t>
            </w:r>
          </w:p>
          <w:p w:rsidR="00E846BD" w:rsidRDefault="00E846BD" w:rsidP="00E846BD">
            <w:pPr>
              <w:pStyle w:val="a6"/>
              <w:numPr>
                <w:ilvl w:val="0"/>
                <w:numId w:val="5"/>
              </w:numPr>
              <w:spacing w:after="0" w:line="360" w:lineRule="auto"/>
              <w:ind w:left="0" w:hanging="5"/>
              <w:jc w:val="left"/>
              <w:rPr>
                <w:rFonts w:ascii="宋体" w:hAnsi="宋体" w:cs="宋体" w:hint="eastAsia"/>
                <w:sz w:val="24"/>
                <w:szCs w:val="24"/>
              </w:rPr>
            </w:pPr>
            <w:r>
              <w:rPr>
                <w:rFonts w:ascii="宋体" w:hAnsi="宋体" w:cs="宋体" w:hint="eastAsia"/>
                <w:sz w:val="24"/>
                <w:szCs w:val="24"/>
              </w:rPr>
              <w:t>工作温度：-30℃-55℃</w:t>
            </w:r>
          </w:p>
          <w:p w:rsidR="00E846BD" w:rsidRDefault="00E846BD" w:rsidP="00E846BD">
            <w:pPr>
              <w:pStyle w:val="2"/>
              <w:spacing w:after="0" w:line="360" w:lineRule="auto"/>
              <w:ind w:hanging="5"/>
              <w:rPr>
                <w:rFonts w:ascii="宋体" w:hAnsi="宋体" w:cs="宋体" w:hint="eastAsia"/>
                <w:sz w:val="24"/>
                <w:szCs w:val="24"/>
              </w:rPr>
            </w:pPr>
            <w:r>
              <w:rPr>
                <w:rFonts w:ascii="宋体" w:hAnsi="宋体" w:cs="宋体" w:hint="eastAsia"/>
                <w:sz w:val="24"/>
                <w:szCs w:val="24"/>
              </w:rPr>
              <w:t>防护等级：</w:t>
            </w:r>
            <w:r>
              <w:rPr>
                <w:rFonts w:ascii="宋体" w:hAnsi="宋体" w:cs="宋体" w:hint="eastAsia"/>
                <w:sz w:val="24"/>
                <w:szCs w:val="24"/>
                <w:shd w:val="clear" w:color="auto" w:fill="FFFFFF"/>
              </w:rPr>
              <w:t>≥</w:t>
            </w:r>
            <w:r>
              <w:rPr>
                <w:rFonts w:ascii="宋体" w:hAnsi="宋体" w:cs="宋体" w:hint="eastAsia"/>
                <w:sz w:val="24"/>
                <w:szCs w:val="24"/>
              </w:rPr>
              <w:t>IP65</w:t>
            </w:r>
          </w:p>
          <w:p w:rsidR="00E846BD" w:rsidRDefault="00E846BD" w:rsidP="00E846BD">
            <w:pPr>
              <w:adjustRightInd/>
              <w:snapToGrid/>
              <w:spacing w:line="360" w:lineRule="auto"/>
              <w:ind w:hanging="5"/>
              <w:rPr>
                <w:rFonts w:ascii="宋体" w:hAnsi="宋体" w:cs="宋体" w:hint="eastAsia"/>
                <w:sz w:val="24"/>
                <w:szCs w:val="24"/>
              </w:rPr>
            </w:pPr>
            <w:r>
              <w:rPr>
                <w:rFonts w:ascii="宋体" w:hAnsi="宋体" w:cs="宋体" w:hint="eastAsia"/>
                <w:sz w:val="24"/>
                <w:szCs w:val="24"/>
              </w:rPr>
              <w:t>特殊性能:</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b/>
                <w:bCs/>
                <w:sz w:val="24"/>
                <w:szCs w:val="24"/>
              </w:rPr>
              <w:t>★</w:t>
            </w:r>
            <w:r>
              <w:rPr>
                <w:rFonts w:ascii="宋体" w:hAnsi="宋体" w:cs="宋体" w:hint="eastAsia"/>
                <w:sz w:val="24"/>
                <w:szCs w:val="24"/>
              </w:rPr>
              <w:t>噪声等效温差（NETD）检验≤25mk</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b/>
                <w:bCs/>
                <w:sz w:val="24"/>
                <w:szCs w:val="24"/>
              </w:rPr>
              <w:t>★</w:t>
            </w:r>
            <w:r>
              <w:rPr>
                <w:rFonts w:ascii="宋体" w:hAnsi="宋体" w:cs="宋体" w:hint="eastAsia"/>
                <w:sz w:val="24"/>
                <w:szCs w:val="24"/>
              </w:rPr>
              <w:t>电池可更换</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b/>
                <w:bCs/>
                <w:sz w:val="24"/>
                <w:szCs w:val="24"/>
              </w:rPr>
              <w:t>★</w:t>
            </w:r>
            <w:r>
              <w:rPr>
                <w:rFonts w:ascii="宋体" w:hAnsi="宋体" w:cs="宋体" w:hint="eastAsia"/>
                <w:sz w:val="24"/>
                <w:szCs w:val="24"/>
              </w:rPr>
              <w:t>支持</w:t>
            </w:r>
            <w:proofErr w:type="spellStart"/>
            <w:r>
              <w:rPr>
                <w:rFonts w:ascii="宋体" w:hAnsi="宋体" w:cs="宋体" w:hint="eastAsia"/>
                <w:sz w:val="24"/>
                <w:szCs w:val="24"/>
              </w:rPr>
              <w:t>Wi</w:t>
            </w:r>
            <w:proofErr w:type="spellEnd"/>
            <w:r>
              <w:rPr>
                <w:rFonts w:ascii="宋体" w:hAnsi="宋体" w:cs="宋体" w:hint="eastAsia"/>
                <w:sz w:val="24"/>
                <w:szCs w:val="24"/>
              </w:rPr>
              <w:t>-FI接入功能，支持热点模式和WIFI</w:t>
            </w:r>
            <w:r>
              <w:rPr>
                <w:rFonts w:ascii="宋体" w:hAnsi="宋体" w:cs="宋体" w:hint="eastAsia"/>
                <w:sz w:val="24"/>
                <w:szCs w:val="24"/>
              </w:rPr>
              <w:lastRenderedPageBreak/>
              <w:t>模式</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b/>
                <w:bCs/>
                <w:sz w:val="24"/>
                <w:szCs w:val="24"/>
              </w:rPr>
              <w:t>★</w:t>
            </w:r>
            <w:r>
              <w:rPr>
                <w:rFonts w:ascii="宋体" w:hAnsi="宋体" w:cs="宋体" w:hint="eastAsia"/>
                <w:sz w:val="24"/>
                <w:szCs w:val="24"/>
              </w:rPr>
              <w:t>外壳防护等级应符合GB/T 4208-2017中IP67等级要求</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sz w:val="24"/>
                <w:szCs w:val="24"/>
              </w:rPr>
              <w:t>具有滚轮按键，支持通过滚轮和按键控制数字变倍和菜单选择</w:t>
            </w:r>
          </w:p>
          <w:p w:rsidR="00E846BD" w:rsidRDefault="00E846BD" w:rsidP="00E846BD">
            <w:pPr>
              <w:pStyle w:val="a6"/>
              <w:numPr>
                <w:ilvl w:val="0"/>
                <w:numId w:val="6"/>
              </w:numPr>
              <w:spacing w:after="0" w:line="360" w:lineRule="auto"/>
              <w:ind w:left="0" w:hanging="5"/>
              <w:jc w:val="left"/>
              <w:rPr>
                <w:rFonts w:ascii="宋体" w:hAnsi="宋体" w:cs="宋体" w:hint="eastAsia"/>
                <w:sz w:val="24"/>
                <w:szCs w:val="24"/>
              </w:rPr>
            </w:pPr>
            <w:r>
              <w:rPr>
                <w:rFonts w:ascii="宋体" w:hAnsi="宋体" w:cs="宋体" w:hint="eastAsia"/>
                <w:b/>
                <w:bCs/>
                <w:sz w:val="24"/>
                <w:szCs w:val="24"/>
              </w:rPr>
              <w:t>★</w:t>
            </w:r>
            <w:r>
              <w:rPr>
                <w:rFonts w:ascii="宋体" w:hAnsi="宋体" w:cs="宋体" w:hint="eastAsia"/>
                <w:sz w:val="24"/>
                <w:szCs w:val="24"/>
              </w:rPr>
              <w:t>支持手机APP平台接入配置</w:t>
            </w:r>
          </w:p>
          <w:p w:rsidR="00E846BD" w:rsidRDefault="00E846BD" w:rsidP="00E846BD">
            <w:pPr>
              <w:pStyle w:val="2"/>
              <w:spacing w:after="0" w:line="360" w:lineRule="auto"/>
              <w:ind w:hanging="5"/>
              <w:rPr>
                <w:rFonts w:hint="eastAsia"/>
              </w:rPr>
            </w:pPr>
            <w:r>
              <w:rPr>
                <w:rFonts w:ascii="宋体" w:hAnsi="宋体" w:cs="宋体" w:hint="eastAsia"/>
                <w:b/>
                <w:bCs/>
                <w:sz w:val="24"/>
                <w:szCs w:val="24"/>
              </w:rPr>
              <w:t>★</w:t>
            </w:r>
            <w:r>
              <w:rPr>
                <w:rFonts w:ascii="宋体" w:hAnsi="宋体" w:cs="宋体" w:hint="eastAsia"/>
                <w:sz w:val="24"/>
                <w:szCs w:val="24"/>
              </w:rPr>
              <w:t>设备的红热模式、可见光模式和双光融合模式具有电子变倍功能，电子变倍可设置为1倍、2倍、4倍、8倍</w:t>
            </w:r>
          </w:p>
        </w:tc>
        <w:tc>
          <w:tcPr>
            <w:tcW w:w="926"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lastRenderedPageBreak/>
              <w:t>1</w:t>
            </w:r>
          </w:p>
        </w:tc>
        <w:tc>
          <w:tcPr>
            <w:tcW w:w="800" w:type="dxa"/>
            <w:vAlign w:val="center"/>
          </w:tcPr>
          <w:p w:rsidR="00E846BD" w:rsidRDefault="00E846BD" w:rsidP="00E846BD">
            <w:pPr>
              <w:widowControl/>
              <w:snapToGrid/>
              <w:spacing w:line="360" w:lineRule="auto"/>
              <w:jc w:val="center"/>
              <w:textAlignment w:val="center"/>
              <w:rPr>
                <w:rFonts w:ascii="宋体" w:hAnsi="宋体" w:cs="宋体"/>
                <w:sz w:val="24"/>
                <w:szCs w:val="24"/>
              </w:rPr>
            </w:pPr>
            <w:r>
              <w:rPr>
                <w:rFonts w:ascii="宋体" w:hAnsi="宋体" w:cs="宋体" w:hint="eastAsia"/>
                <w:sz w:val="24"/>
                <w:szCs w:val="24"/>
              </w:rPr>
              <w:t>/</w:t>
            </w:r>
          </w:p>
        </w:tc>
        <w:tc>
          <w:tcPr>
            <w:tcW w:w="845" w:type="dxa"/>
            <w:vAlign w:val="center"/>
          </w:tcPr>
          <w:p w:rsidR="00E846BD" w:rsidRDefault="00E846BD" w:rsidP="00E846BD">
            <w:pPr>
              <w:widowControl/>
              <w:snapToGrid/>
              <w:spacing w:line="360" w:lineRule="auto"/>
              <w:jc w:val="center"/>
              <w:textAlignment w:val="center"/>
              <w:rPr>
                <w:rFonts w:ascii="宋体" w:hAnsi="宋体" w:cs="宋体" w:hint="eastAsia"/>
                <w:sz w:val="24"/>
                <w:szCs w:val="24"/>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lastRenderedPageBreak/>
              <w:t>5</w:t>
            </w:r>
          </w:p>
        </w:tc>
        <w:tc>
          <w:tcPr>
            <w:tcW w:w="1567"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微风测速仪</w:t>
            </w:r>
          </w:p>
        </w:tc>
        <w:tc>
          <w:tcPr>
            <w:tcW w:w="5874" w:type="dxa"/>
            <w:vAlign w:val="center"/>
          </w:tcPr>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风速测量范围:</w:t>
            </w:r>
            <w:r>
              <w:rPr>
                <w:rFonts w:ascii="宋体" w:hAnsi="宋体" w:cs="宋体" w:hint="eastAsia"/>
                <w:sz w:val="24"/>
                <w:szCs w:val="24"/>
                <w:lang w:eastAsia="en-US"/>
              </w:rPr>
              <w:t xml:space="preserve">0∽30m/s </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风速测量误差:≤</w:t>
            </w:r>
            <w:r>
              <w:rPr>
                <w:rFonts w:ascii="宋体" w:hAnsi="宋体" w:cs="宋体" w:hint="eastAsia"/>
                <w:sz w:val="24"/>
                <w:szCs w:val="24"/>
                <w:lang w:val="zh-CN"/>
              </w:rPr>
              <w:t>±1%</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风量测量范围 :</w:t>
            </w:r>
            <w:r>
              <w:rPr>
                <w:rFonts w:ascii="宋体" w:hAnsi="宋体" w:cs="宋体" w:hint="eastAsia"/>
                <w:sz w:val="24"/>
                <w:szCs w:val="24"/>
                <w:lang w:eastAsia="en-US"/>
              </w:rPr>
              <w:t>0</w:t>
            </w:r>
            <w:r>
              <w:rPr>
                <w:rFonts w:ascii="宋体" w:hAnsi="宋体" w:cs="宋体" w:hint="eastAsia"/>
                <w:sz w:val="24"/>
                <w:szCs w:val="24"/>
              </w:rPr>
              <w:t>—</w:t>
            </w:r>
            <w:r>
              <w:rPr>
                <w:rFonts w:ascii="宋体" w:hAnsi="宋体" w:cs="宋体" w:hint="eastAsia"/>
                <w:sz w:val="24"/>
                <w:szCs w:val="24"/>
                <w:lang w:eastAsia="en-US"/>
              </w:rPr>
              <w:t>999900m3/min</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风速单位选择:</w:t>
            </w:r>
            <w:r>
              <w:rPr>
                <w:rFonts w:ascii="宋体" w:hAnsi="宋体" w:cs="宋体" w:hint="eastAsia"/>
                <w:sz w:val="24"/>
                <w:szCs w:val="24"/>
                <w:lang w:eastAsia="en-US"/>
              </w:rPr>
              <w:t>m/</w:t>
            </w:r>
            <w:proofErr w:type="spellStart"/>
            <w:r>
              <w:rPr>
                <w:rFonts w:ascii="宋体" w:hAnsi="宋体" w:cs="宋体" w:hint="eastAsia"/>
                <w:sz w:val="24"/>
                <w:szCs w:val="24"/>
                <w:lang w:eastAsia="en-US"/>
              </w:rPr>
              <w:t>s,Ft/min,Knots,km/h,Mph</w:t>
            </w:r>
            <w:proofErr w:type="spellEnd"/>
            <w:r>
              <w:rPr>
                <w:rFonts w:ascii="宋体" w:hAnsi="宋体" w:cs="宋体" w:hint="eastAsia"/>
                <w:sz w:val="24"/>
                <w:szCs w:val="24"/>
                <w:lang w:eastAsia="en-US"/>
              </w:rPr>
              <w:t xml:space="preserve"> </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最大</w:t>
            </w:r>
            <w:r>
              <w:rPr>
                <w:rFonts w:ascii="宋体" w:hAnsi="宋体" w:cs="宋体" w:hint="eastAsia"/>
                <w:sz w:val="24"/>
                <w:szCs w:val="24"/>
                <w:lang w:val="zh-CN"/>
              </w:rPr>
              <w:t>、最小</w:t>
            </w:r>
            <w:r>
              <w:rPr>
                <w:rFonts w:ascii="宋体" w:hAnsi="宋体" w:cs="宋体" w:hint="eastAsia"/>
                <w:sz w:val="24"/>
                <w:szCs w:val="24"/>
              </w:rPr>
              <w:t>值测量:有</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风温测量:</w:t>
            </w:r>
            <w:r>
              <w:rPr>
                <w:rFonts w:ascii="宋体" w:hAnsi="宋体" w:cs="宋体" w:hint="eastAsia"/>
                <w:sz w:val="24"/>
                <w:szCs w:val="24"/>
                <w:lang w:eastAsia="en-US"/>
              </w:rPr>
              <w:t>0</w:t>
            </w:r>
            <w:r>
              <w:rPr>
                <w:rFonts w:ascii="宋体" w:hAnsi="宋体" w:cs="宋体" w:hint="eastAsia"/>
                <w:sz w:val="24"/>
                <w:szCs w:val="24"/>
              </w:rPr>
              <w:t>—</w:t>
            </w:r>
            <w:r>
              <w:rPr>
                <w:rFonts w:ascii="宋体" w:hAnsi="宋体" w:cs="宋体" w:hint="eastAsia"/>
                <w:sz w:val="24"/>
                <w:szCs w:val="24"/>
                <w:lang w:eastAsia="en-US"/>
              </w:rPr>
              <w:t>45°C</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温度误差:≤</w:t>
            </w:r>
            <w:r>
              <w:rPr>
                <w:rFonts w:ascii="宋体" w:hAnsi="宋体" w:cs="宋体" w:hint="eastAsia"/>
                <w:sz w:val="24"/>
                <w:szCs w:val="24"/>
                <w:lang w:val="zh-CN"/>
              </w:rPr>
              <w:t>±1%</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lang w:eastAsia="en-US"/>
              </w:rPr>
              <w:t>°C/°F</w:t>
            </w:r>
            <w:r>
              <w:rPr>
                <w:rFonts w:ascii="宋体" w:hAnsi="宋体" w:cs="宋体" w:hint="eastAsia"/>
                <w:sz w:val="24"/>
                <w:szCs w:val="24"/>
              </w:rPr>
              <w:t>单位转换:有</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背光灯/低电显示:有</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自动关机:10分钟后无任何按键操作则自动关机</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模拟量显示：有</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分辨率：</w:t>
            </w:r>
            <w:r>
              <w:rPr>
                <w:rFonts w:ascii="宋体" w:hAnsi="宋体" w:cs="宋体" w:hint="eastAsia"/>
                <w:sz w:val="24"/>
                <w:szCs w:val="24"/>
                <w:lang w:eastAsia="en-US"/>
              </w:rPr>
              <w:t>0.01m/s</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数据通讯：</w:t>
            </w:r>
            <w:r>
              <w:rPr>
                <w:rFonts w:ascii="宋体" w:hAnsi="宋体" w:cs="宋体" w:hint="eastAsia"/>
                <w:sz w:val="24"/>
                <w:szCs w:val="24"/>
                <w:lang w:eastAsia="en-US"/>
              </w:rPr>
              <w:t>USB</w:t>
            </w:r>
            <w:r>
              <w:rPr>
                <w:rFonts w:ascii="宋体" w:hAnsi="宋体" w:cs="宋体" w:hint="eastAsia"/>
                <w:sz w:val="24"/>
                <w:szCs w:val="24"/>
              </w:rPr>
              <w:t>电脑连接</w:t>
            </w:r>
          </w:p>
          <w:p w:rsidR="00E846BD" w:rsidRDefault="00E846BD" w:rsidP="00E846BD">
            <w:pPr>
              <w:numPr>
                <w:ilvl w:val="0"/>
                <w:numId w:val="7"/>
              </w:numPr>
              <w:adjustRightInd/>
              <w:snapToGrid/>
              <w:spacing w:line="360" w:lineRule="auto"/>
              <w:rPr>
                <w:rFonts w:ascii="宋体" w:hAnsi="宋体" w:cs="宋体" w:hint="eastAsia"/>
                <w:sz w:val="24"/>
                <w:szCs w:val="24"/>
              </w:rPr>
            </w:pPr>
            <w:r>
              <w:rPr>
                <w:rFonts w:ascii="宋体" w:hAnsi="宋体" w:cs="宋体" w:hint="eastAsia"/>
                <w:sz w:val="24"/>
                <w:szCs w:val="24"/>
              </w:rPr>
              <w:t>数据存储：</w:t>
            </w:r>
            <w:r>
              <w:rPr>
                <w:rFonts w:ascii="宋体" w:hAnsi="宋体" w:cs="宋体" w:hint="eastAsia"/>
                <w:sz w:val="24"/>
                <w:szCs w:val="24"/>
                <w:lang w:val="zh-TW" w:eastAsia="zh-TW"/>
              </w:rPr>
              <w:t>500笔</w:t>
            </w:r>
          </w:p>
        </w:tc>
        <w:tc>
          <w:tcPr>
            <w:tcW w:w="926"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t>1</w:t>
            </w:r>
          </w:p>
        </w:tc>
        <w:tc>
          <w:tcPr>
            <w:tcW w:w="800" w:type="dxa"/>
            <w:vAlign w:val="center"/>
          </w:tcPr>
          <w:p w:rsidR="00E846BD" w:rsidRDefault="00E846BD" w:rsidP="00E846BD">
            <w:pPr>
              <w:widowControl/>
              <w:snapToGrid/>
              <w:spacing w:line="360" w:lineRule="auto"/>
              <w:jc w:val="center"/>
              <w:textAlignment w:val="center"/>
              <w:rPr>
                <w:rFonts w:ascii="宋体" w:hAnsi="宋体" w:cs="宋体"/>
                <w:sz w:val="24"/>
                <w:szCs w:val="24"/>
              </w:rPr>
            </w:pPr>
            <w:r>
              <w:rPr>
                <w:rFonts w:ascii="宋体" w:hAnsi="宋体" w:cs="宋体" w:hint="eastAsia"/>
                <w:sz w:val="24"/>
                <w:szCs w:val="24"/>
              </w:rPr>
              <w:t>/</w:t>
            </w:r>
          </w:p>
        </w:tc>
        <w:tc>
          <w:tcPr>
            <w:tcW w:w="845" w:type="dxa"/>
            <w:vAlign w:val="center"/>
          </w:tcPr>
          <w:p w:rsidR="00E846BD" w:rsidRDefault="00E846BD" w:rsidP="00E846BD">
            <w:pPr>
              <w:widowControl/>
              <w:snapToGrid/>
              <w:spacing w:line="360" w:lineRule="auto"/>
              <w:jc w:val="center"/>
              <w:textAlignment w:val="center"/>
              <w:rPr>
                <w:rFonts w:ascii="宋体" w:hAnsi="宋体" w:cs="宋体" w:hint="eastAsia"/>
                <w:sz w:val="24"/>
                <w:szCs w:val="24"/>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snapToGrid/>
              <w:spacing w:line="360" w:lineRule="auto"/>
              <w:jc w:val="center"/>
              <w:rPr>
                <w:rFonts w:ascii="宋体" w:hAnsi="宋体" w:cs="宋体"/>
                <w:sz w:val="24"/>
                <w:szCs w:val="24"/>
              </w:rPr>
            </w:pPr>
            <w:r>
              <w:rPr>
                <w:rFonts w:ascii="宋体" w:hAnsi="宋体" w:cs="宋体" w:hint="eastAsia"/>
                <w:sz w:val="24"/>
                <w:szCs w:val="24"/>
              </w:rPr>
              <w:t>6</w:t>
            </w:r>
          </w:p>
        </w:tc>
        <w:tc>
          <w:tcPr>
            <w:tcW w:w="1567"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color w:val="000000"/>
                <w:sz w:val="24"/>
                <w:szCs w:val="24"/>
                <w:lang/>
              </w:rPr>
              <w:t>执法记录仪</w:t>
            </w:r>
          </w:p>
        </w:tc>
        <w:tc>
          <w:tcPr>
            <w:tcW w:w="5874" w:type="dxa"/>
            <w:vAlign w:val="center"/>
          </w:tcPr>
          <w:p w:rsidR="00E846BD" w:rsidRDefault="00E846BD" w:rsidP="00E846BD">
            <w:pPr>
              <w:pStyle w:val="a6"/>
              <w:numPr>
                <w:ilvl w:val="0"/>
                <w:numId w:val="8"/>
              </w:numPr>
              <w:spacing w:after="0" w:line="360" w:lineRule="auto"/>
              <w:ind w:left="0" w:hanging="5"/>
              <w:jc w:val="left"/>
              <w:rPr>
                <w:rFonts w:ascii="宋体" w:hAnsi="宋体" w:cs="宋体" w:hint="eastAsia"/>
                <w:sz w:val="24"/>
                <w:szCs w:val="24"/>
              </w:rPr>
            </w:pPr>
            <w:r>
              <w:rPr>
                <w:rFonts w:ascii="宋体" w:hAnsi="宋体" w:cs="宋体" w:hint="eastAsia"/>
                <w:sz w:val="24"/>
                <w:szCs w:val="24"/>
              </w:rPr>
              <w:t>拍照像素：</w:t>
            </w:r>
            <w:r>
              <w:rPr>
                <w:rFonts w:ascii="宋体" w:hAnsi="宋体" w:cs="宋体" w:hint="eastAsia"/>
                <w:sz w:val="24"/>
                <w:szCs w:val="24"/>
                <w:shd w:val="clear" w:color="auto" w:fill="FFFFFF"/>
              </w:rPr>
              <w:t>≥</w:t>
            </w:r>
            <w:r>
              <w:rPr>
                <w:rFonts w:ascii="宋体" w:hAnsi="宋体" w:cs="宋体" w:hint="eastAsia"/>
                <w:sz w:val="24"/>
                <w:szCs w:val="24"/>
              </w:rPr>
              <w:t>4000万</w:t>
            </w:r>
          </w:p>
          <w:p w:rsidR="00E846BD" w:rsidRDefault="00E846BD" w:rsidP="00E846BD">
            <w:pPr>
              <w:pStyle w:val="style4"/>
              <w:numPr>
                <w:ilvl w:val="0"/>
                <w:numId w:val="8"/>
              </w:numPr>
              <w:spacing w:before="0" w:beforeAutospacing="0" w:after="0" w:afterAutospacing="0" w:line="360" w:lineRule="auto"/>
              <w:ind w:left="0" w:hanging="5"/>
              <w:rPr>
                <w:rFonts w:hint="eastAsia"/>
                <w:sz w:val="24"/>
                <w:szCs w:val="24"/>
              </w:rPr>
            </w:pPr>
            <w:r>
              <w:rPr>
                <w:rFonts w:hint="eastAsia"/>
                <w:sz w:val="24"/>
                <w:szCs w:val="24"/>
              </w:rPr>
              <w:t>摄像像素：</w:t>
            </w:r>
            <w:r>
              <w:rPr>
                <w:rFonts w:hint="eastAsia"/>
                <w:sz w:val="24"/>
                <w:szCs w:val="24"/>
                <w:shd w:val="clear" w:color="auto" w:fill="FFFFFF"/>
              </w:rPr>
              <w:t>≥</w:t>
            </w:r>
            <w:r>
              <w:rPr>
                <w:rFonts w:hint="eastAsia"/>
                <w:sz w:val="24"/>
                <w:szCs w:val="24"/>
              </w:rPr>
              <w:t>4000万</w:t>
            </w:r>
          </w:p>
          <w:p w:rsidR="00E846BD" w:rsidRDefault="00E846BD" w:rsidP="00E846BD">
            <w:pPr>
              <w:pStyle w:val="20"/>
              <w:numPr>
                <w:ilvl w:val="0"/>
                <w:numId w:val="8"/>
              </w:numPr>
              <w:spacing w:line="360" w:lineRule="auto"/>
              <w:ind w:left="0" w:hanging="5"/>
              <w:rPr>
                <w:rFonts w:ascii="宋体" w:hAnsi="宋体" w:cs="宋体" w:hint="eastAsia"/>
                <w:sz w:val="24"/>
              </w:rPr>
            </w:pPr>
            <w:r>
              <w:rPr>
                <w:rFonts w:ascii="宋体" w:hAnsi="宋体" w:cs="宋体" w:hint="eastAsia"/>
                <w:sz w:val="24"/>
              </w:rPr>
              <w:t>分辨率：</w:t>
            </w:r>
            <w:r>
              <w:rPr>
                <w:rFonts w:ascii="宋体" w:hAnsi="宋体" w:cs="宋体" w:hint="eastAsia"/>
                <w:sz w:val="24"/>
                <w:shd w:val="clear" w:color="auto" w:fill="FFFFFF"/>
              </w:rPr>
              <w:t>≥</w:t>
            </w:r>
            <w:r>
              <w:rPr>
                <w:rFonts w:ascii="宋体" w:hAnsi="宋体" w:cs="宋体" w:hint="eastAsia"/>
                <w:sz w:val="24"/>
              </w:rPr>
              <w:t>1280P</w:t>
            </w:r>
          </w:p>
          <w:p w:rsidR="00E846BD" w:rsidRDefault="00E846BD" w:rsidP="00E846BD">
            <w:pPr>
              <w:numPr>
                <w:ilvl w:val="0"/>
                <w:numId w:val="8"/>
              </w:numPr>
              <w:adjustRightInd/>
              <w:snapToGrid/>
              <w:spacing w:line="360" w:lineRule="auto"/>
              <w:ind w:left="0" w:hanging="5"/>
              <w:rPr>
                <w:rFonts w:ascii="宋体" w:hAnsi="宋体" w:cs="宋体" w:hint="eastAsia"/>
                <w:sz w:val="24"/>
                <w:szCs w:val="24"/>
              </w:rPr>
            </w:pPr>
            <w:r>
              <w:rPr>
                <w:rFonts w:ascii="宋体" w:hAnsi="宋体" w:cs="宋体" w:hint="eastAsia"/>
                <w:sz w:val="24"/>
                <w:szCs w:val="24"/>
              </w:rPr>
              <w:t>屏幕尺寸：</w:t>
            </w:r>
            <w:r>
              <w:rPr>
                <w:rFonts w:ascii="宋体" w:hAnsi="宋体" w:cs="宋体" w:hint="eastAsia"/>
                <w:sz w:val="24"/>
                <w:szCs w:val="24"/>
                <w:shd w:val="clear" w:color="auto" w:fill="FFFFFF"/>
              </w:rPr>
              <w:t>≥</w:t>
            </w:r>
            <w:r>
              <w:rPr>
                <w:rFonts w:ascii="宋体" w:hAnsi="宋体" w:cs="宋体" w:hint="eastAsia"/>
                <w:sz w:val="24"/>
                <w:szCs w:val="24"/>
              </w:rPr>
              <w:t>2.0英寸</w:t>
            </w:r>
          </w:p>
          <w:p w:rsidR="00E846BD" w:rsidRDefault="00E846BD" w:rsidP="00E846BD">
            <w:pPr>
              <w:pStyle w:val="a6"/>
              <w:numPr>
                <w:ilvl w:val="0"/>
                <w:numId w:val="8"/>
              </w:numPr>
              <w:spacing w:after="0" w:line="360" w:lineRule="auto"/>
              <w:ind w:left="0" w:hanging="5"/>
              <w:rPr>
                <w:rFonts w:ascii="宋体" w:hAnsi="宋体" w:cs="宋体" w:hint="eastAsia"/>
                <w:sz w:val="24"/>
                <w:szCs w:val="24"/>
              </w:rPr>
            </w:pPr>
            <w:r>
              <w:rPr>
                <w:rFonts w:ascii="宋体" w:hAnsi="宋体" w:cs="宋体" w:hint="eastAsia"/>
                <w:sz w:val="24"/>
                <w:szCs w:val="24"/>
              </w:rPr>
              <w:t>录像格式：AVI</w:t>
            </w:r>
          </w:p>
          <w:p w:rsidR="00E846BD" w:rsidRDefault="00E846BD" w:rsidP="00E846BD">
            <w:pPr>
              <w:pStyle w:val="a6"/>
              <w:numPr>
                <w:ilvl w:val="0"/>
                <w:numId w:val="8"/>
              </w:numPr>
              <w:spacing w:after="0" w:line="360" w:lineRule="auto"/>
              <w:ind w:left="0" w:hanging="5"/>
              <w:rPr>
                <w:rFonts w:ascii="宋体" w:hAnsi="宋体" w:cs="宋体" w:hint="eastAsia"/>
                <w:sz w:val="24"/>
                <w:szCs w:val="24"/>
              </w:rPr>
            </w:pPr>
            <w:r>
              <w:rPr>
                <w:rFonts w:ascii="宋体" w:hAnsi="宋体" w:cs="宋体" w:hint="eastAsia"/>
                <w:sz w:val="24"/>
                <w:szCs w:val="24"/>
              </w:rPr>
              <w:lastRenderedPageBreak/>
              <w:t>照片格式：JPEG</w:t>
            </w:r>
          </w:p>
          <w:p w:rsidR="00E846BD" w:rsidRDefault="00E846BD" w:rsidP="00E846BD">
            <w:pPr>
              <w:pStyle w:val="a6"/>
              <w:numPr>
                <w:ilvl w:val="0"/>
                <w:numId w:val="8"/>
              </w:numPr>
              <w:spacing w:after="0" w:line="360" w:lineRule="auto"/>
              <w:ind w:left="0" w:hanging="5"/>
              <w:rPr>
                <w:rFonts w:ascii="宋体" w:hAnsi="宋体" w:cs="宋体" w:hint="eastAsia"/>
                <w:sz w:val="24"/>
                <w:szCs w:val="24"/>
              </w:rPr>
            </w:pPr>
            <w:r>
              <w:rPr>
                <w:rFonts w:ascii="宋体" w:hAnsi="宋体" w:cs="宋体" w:hint="eastAsia"/>
                <w:sz w:val="24"/>
                <w:szCs w:val="24"/>
              </w:rPr>
              <w:t>红外夜视：支持10米及以上</w:t>
            </w:r>
          </w:p>
          <w:p w:rsidR="00E846BD" w:rsidRDefault="00E846BD" w:rsidP="00E846BD">
            <w:pPr>
              <w:pStyle w:val="a6"/>
              <w:numPr>
                <w:ilvl w:val="0"/>
                <w:numId w:val="8"/>
              </w:numPr>
              <w:spacing w:after="0" w:line="360" w:lineRule="auto"/>
              <w:ind w:left="0" w:hanging="5"/>
              <w:rPr>
                <w:rFonts w:ascii="宋体" w:hAnsi="宋体" w:cs="宋体" w:hint="eastAsia"/>
                <w:sz w:val="24"/>
                <w:szCs w:val="24"/>
              </w:rPr>
            </w:pPr>
            <w:r>
              <w:rPr>
                <w:rFonts w:ascii="宋体" w:hAnsi="宋体" w:cs="宋体" w:hint="eastAsia"/>
                <w:sz w:val="24"/>
                <w:szCs w:val="24"/>
              </w:rPr>
              <w:t>红外灯：支持</w:t>
            </w:r>
          </w:p>
          <w:p w:rsidR="00E846BD" w:rsidRDefault="00E846BD" w:rsidP="00E846BD">
            <w:pPr>
              <w:pStyle w:val="a6"/>
              <w:numPr>
                <w:ilvl w:val="0"/>
                <w:numId w:val="8"/>
              </w:numPr>
              <w:spacing w:after="0" w:line="360" w:lineRule="auto"/>
              <w:ind w:left="0" w:hanging="5"/>
              <w:rPr>
                <w:rFonts w:ascii="宋体" w:hAnsi="宋体" w:cs="宋体" w:hint="eastAsia"/>
                <w:sz w:val="24"/>
                <w:szCs w:val="24"/>
              </w:rPr>
            </w:pPr>
            <w:r>
              <w:rPr>
                <w:rFonts w:ascii="宋体" w:hAnsi="宋体" w:cs="宋体" w:hint="eastAsia"/>
                <w:sz w:val="24"/>
                <w:szCs w:val="24"/>
              </w:rPr>
              <w:t>白光灯：支持</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录像分段：1-30分钟可设置</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循环录像：支持</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储存：最大支持256G</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录像时间：24小时</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红蓝爆闪灯：支持</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快充：支持</w:t>
            </w:r>
          </w:p>
          <w:p w:rsidR="00E846BD" w:rsidRDefault="00E846BD" w:rsidP="00E846BD">
            <w:pPr>
              <w:pStyle w:val="a6"/>
              <w:numPr>
                <w:ilvl w:val="0"/>
                <w:numId w:val="8"/>
              </w:numPr>
              <w:spacing w:after="0" w:line="360" w:lineRule="auto"/>
              <w:ind w:left="0" w:firstLine="0"/>
              <w:rPr>
                <w:rFonts w:ascii="宋体" w:hAnsi="宋体" w:cs="宋体" w:hint="eastAsia"/>
                <w:sz w:val="24"/>
                <w:szCs w:val="24"/>
              </w:rPr>
            </w:pPr>
            <w:r>
              <w:rPr>
                <w:rFonts w:ascii="宋体" w:hAnsi="宋体" w:cs="宋体" w:hint="eastAsia"/>
                <w:sz w:val="24"/>
                <w:szCs w:val="24"/>
              </w:rPr>
              <w:t>电池容量：</w:t>
            </w:r>
            <w:r>
              <w:rPr>
                <w:rFonts w:ascii="宋体" w:hAnsi="宋体" w:cs="宋体" w:hint="eastAsia"/>
                <w:sz w:val="24"/>
                <w:szCs w:val="24"/>
                <w:shd w:val="clear" w:color="auto" w:fill="FFFFFF"/>
              </w:rPr>
              <w:t>≥</w:t>
            </w:r>
            <w:r>
              <w:rPr>
                <w:rFonts w:ascii="宋体" w:hAnsi="宋体" w:cs="宋体" w:hint="eastAsia"/>
                <w:sz w:val="24"/>
                <w:szCs w:val="24"/>
              </w:rPr>
              <w:t>3000mAH</w:t>
            </w:r>
          </w:p>
          <w:p w:rsidR="00E846BD" w:rsidRDefault="00E846BD" w:rsidP="00E846BD">
            <w:pPr>
              <w:pStyle w:val="style4"/>
              <w:numPr>
                <w:ilvl w:val="0"/>
                <w:numId w:val="8"/>
              </w:numPr>
              <w:spacing w:before="0" w:beforeAutospacing="0" w:after="0" w:afterAutospacing="0" w:line="360" w:lineRule="auto"/>
              <w:ind w:left="0" w:firstLine="0"/>
              <w:rPr>
                <w:rFonts w:hint="eastAsia"/>
                <w:sz w:val="24"/>
                <w:szCs w:val="24"/>
              </w:rPr>
            </w:pPr>
            <w:r>
              <w:rPr>
                <w:rFonts w:hint="eastAsia"/>
                <w:sz w:val="24"/>
                <w:szCs w:val="24"/>
              </w:rPr>
              <w:t>拍摄角度：</w:t>
            </w:r>
            <w:r>
              <w:rPr>
                <w:rFonts w:hint="eastAsia"/>
                <w:sz w:val="24"/>
                <w:szCs w:val="24"/>
                <w:shd w:val="clear" w:color="auto" w:fill="FFFFFF"/>
              </w:rPr>
              <w:t>≥</w:t>
            </w:r>
            <w:r>
              <w:rPr>
                <w:rFonts w:hint="eastAsia"/>
                <w:sz w:val="24"/>
                <w:szCs w:val="24"/>
              </w:rPr>
              <w:t>170度</w:t>
            </w:r>
          </w:p>
        </w:tc>
        <w:tc>
          <w:tcPr>
            <w:tcW w:w="926"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lastRenderedPageBreak/>
              <w:t>5</w:t>
            </w:r>
          </w:p>
        </w:tc>
        <w:tc>
          <w:tcPr>
            <w:tcW w:w="800" w:type="dxa"/>
            <w:vAlign w:val="center"/>
          </w:tcPr>
          <w:p w:rsidR="00E846BD" w:rsidRDefault="00E846BD" w:rsidP="00E846BD">
            <w:pPr>
              <w:widowControl/>
              <w:snapToGrid/>
              <w:spacing w:line="360" w:lineRule="auto"/>
              <w:jc w:val="center"/>
              <w:textAlignment w:val="center"/>
              <w:rPr>
                <w:rFonts w:ascii="宋体" w:hAnsi="宋体" w:cs="宋体"/>
                <w:sz w:val="24"/>
                <w:szCs w:val="24"/>
              </w:rPr>
            </w:pPr>
            <w:r>
              <w:rPr>
                <w:rFonts w:ascii="宋体" w:hAnsi="宋体" w:cs="宋体" w:hint="eastAsia"/>
                <w:sz w:val="24"/>
                <w:szCs w:val="24"/>
              </w:rPr>
              <w:t>/</w:t>
            </w:r>
          </w:p>
        </w:tc>
        <w:tc>
          <w:tcPr>
            <w:tcW w:w="845" w:type="dxa"/>
            <w:vAlign w:val="center"/>
          </w:tcPr>
          <w:p w:rsidR="00E846BD" w:rsidRDefault="00E846BD" w:rsidP="00E846BD">
            <w:pPr>
              <w:widowControl/>
              <w:snapToGrid/>
              <w:spacing w:line="360" w:lineRule="auto"/>
              <w:jc w:val="center"/>
              <w:textAlignment w:val="center"/>
              <w:rPr>
                <w:rFonts w:ascii="宋体" w:hAnsi="宋体" w:cs="宋体" w:hint="eastAsia"/>
                <w:sz w:val="24"/>
                <w:szCs w:val="24"/>
              </w:rPr>
            </w:pPr>
            <w:r>
              <w:rPr>
                <w:rFonts w:ascii="宋体" w:hAnsi="宋体" w:cs="宋体" w:hint="eastAsia"/>
                <w:sz w:val="24"/>
                <w:szCs w:val="24"/>
              </w:rPr>
              <w:t>工业</w:t>
            </w:r>
          </w:p>
        </w:tc>
      </w:tr>
      <w:tr w:rsidR="00E846BD" w:rsidTr="002439F8">
        <w:trPr>
          <w:trHeight w:val="481"/>
          <w:jc w:val="center"/>
        </w:trPr>
        <w:tc>
          <w:tcPr>
            <w:tcW w:w="631" w:type="dxa"/>
            <w:vAlign w:val="center"/>
          </w:tcPr>
          <w:p w:rsidR="00E846BD" w:rsidRDefault="00E846BD" w:rsidP="00E846BD">
            <w:pPr>
              <w:snapToGrid/>
              <w:spacing w:line="360" w:lineRule="auto"/>
              <w:jc w:val="center"/>
              <w:rPr>
                <w:rFonts w:ascii="宋体" w:hAnsi="宋体" w:cs="宋体"/>
                <w:sz w:val="24"/>
                <w:szCs w:val="24"/>
              </w:rPr>
            </w:pPr>
            <w:r>
              <w:rPr>
                <w:rFonts w:ascii="宋体" w:hAnsi="宋体" w:cs="宋体" w:hint="eastAsia"/>
                <w:sz w:val="24"/>
                <w:szCs w:val="24"/>
              </w:rPr>
              <w:lastRenderedPageBreak/>
              <w:t>7</w:t>
            </w:r>
          </w:p>
        </w:tc>
        <w:tc>
          <w:tcPr>
            <w:tcW w:w="1567"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color w:val="000000"/>
                <w:sz w:val="24"/>
                <w:szCs w:val="24"/>
                <w:lang/>
              </w:rPr>
              <w:t>户外电源</w:t>
            </w:r>
          </w:p>
        </w:tc>
        <w:tc>
          <w:tcPr>
            <w:tcW w:w="5874"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(1)外壳材质：塑料</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(2)电池容量：500-999WH</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(3)功率：≥500W</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(4)电池类型：锂离子电池</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(5)充电方式：太阳能；AC交流充电(市电)；车充充电</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(6)USB接口数：≥3个</w:t>
            </w:r>
          </w:p>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sz w:val="24"/>
                <w:szCs w:val="24"/>
              </w:rPr>
              <w:t>(7)电量数字显示：≥2个支持电量数字显示</w:t>
            </w:r>
          </w:p>
        </w:tc>
        <w:tc>
          <w:tcPr>
            <w:tcW w:w="926"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t>2</w:t>
            </w:r>
          </w:p>
        </w:tc>
        <w:tc>
          <w:tcPr>
            <w:tcW w:w="800" w:type="dxa"/>
            <w:vAlign w:val="center"/>
          </w:tcPr>
          <w:p w:rsidR="00E846BD" w:rsidRDefault="00E846BD" w:rsidP="00E846BD">
            <w:pPr>
              <w:widowControl/>
              <w:snapToGrid/>
              <w:spacing w:line="360" w:lineRule="auto"/>
              <w:jc w:val="center"/>
              <w:textAlignment w:val="center"/>
              <w:rPr>
                <w:rFonts w:ascii="宋体" w:hAnsi="宋体" w:cs="宋体"/>
                <w:sz w:val="24"/>
                <w:szCs w:val="24"/>
              </w:rPr>
            </w:pPr>
            <w:r>
              <w:rPr>
                <w:rFonts w:ascii="宋体" w:hAnsi="宋体" w:cs="宋体" w:hint="eastAsia"/>
                <w:sz w:val="24"/>
                <w:szCs w:val="24"/>
              </w:rPr>
              <w:t>/</w:t>
            </w:r>
          </w:p>
        </w:tc>
        <w:tc>
          <w:tcPr>
            <w:tcW w:w="845" w:type="dxa"/>
            <w:vAlign w:val="center"/>
          </w:tcPr>
          <w:p w:rsidR="00E846BD" w:rsidRDefault="00E846BD" w:rsidP="00E846BD">
            <w:pPr>
              <w:widowControl/>
              <w:snapToGrid/>
              <w:spacing w:line="360" w:lineRule="auto"/>
              <w:jc w:val="center"/>
              <w:textAlignment w:val="center"/>
              <w:rPr>
                <w:rFonts w:ascii="宋体" w:hAnsi="宋体" w:cs="宋体" w:hint="eastAsia"/>
                <w:sz w:val="24"/>
                <w:szCs w:val="24"/>
              </w:rPr>
            </w:pPr>
            <w:r>
              <w:rPr>
                <w:rFonts w:ascii="宋体" w:hAnsi="宋体" w:cs="宋体" w:hint="eastAsia"/>
                <w:sz w:val="24"/>
                <w:szCs w:val="24"/>
              </w:rPr>
              <w:t>工业</w:t>
            </w:r>
          </w:p>
        </w:tc>
      </w:tr>
      <w:tr w:rsidR="00E846BD" w:rsidTr="002439F8">
        <w:trPr>
          <w:trHeight w:val="492"/>
          <w:jc w:val="center"/>
        </w:trPr>
        <w:tc>
          <w:tcPr>
            <w:tcW w:w="631" w:type="dxa"/>
            <w:vAlign w:val="center"/>
          </w:tcPr>
          <w:p w:rsidR="00E846BD" w:rsidRDefault="00E846BD" w:rsidP="00E846BD">
            <w:pPr>
              <w:snapToGrid/>
              <w:spacing w:line="360" w:lineRule="auto"/>
              <w:jc w:val="center"/>
              <w:rPr>
                <w:rFonts w:ascii="宋体" w:hAnsi="宋体" w:cs="宋体"/>
                <w:sz w:val="24"/>
                <w:szCs w:val="24"/>
              </w:rPr>
            </w:pPr>
            <w:r>
              <w:rPr>
                <w:rFonts w:ascii="宋体" w:hAnsi="宋体" w:cs="宋体" w:hint="eastAsia"/>
                <w:sz w:val="24"/>
                <w:szCs w:val="24"/>
              </w:rPr>
              <w:t>8</w:t>
            </w:r>
          </w:p>
        </w:tc>
        <w:tc>
          <w:tcPr>
            <w:tcW w:w="1567" w:type="dxa"/>
            <w:vAlign w:val="center"/>
          </w:tcPr>
          <w:p w:rsidR="00E846BD" w:rsidRDefault="00E846BD" w:rsidP="00E846BD">
            <w:pPr>
              <w:snapToGrid/>
              <w:spacing w:line="360" w:lineRule="auto"/>
              <w:jc w:val="left"/>
              <w:rPr>
                <w:rFonts w:ascii="宋体" w:hAnsi="宋体" w:cs="宋体" w:hint="eastAsia"/>
                <w:sz w:val="24"/>
                <w:szCs w:val="24"/>
              </w:rPr>
            </w:pPr>
            <w:r>
              <w:rPr>
                <w:rFonts w:ascii="宋体" w:hAnsi="宋体" w:cs="宋体" w:hint="eastAsia"/>
                <w:color w:val="000000"/>
                <w:sz w:val="24"/>
                <w:szCs w:val="24"/>
                <w:lang/>
              </w:rPr>
              <w:t>强光手电筒</w:t>
            </w:r>
          </w:p>
        </w:tc>
        <w:tc>
          <w:tcPr>
            <w:tcW w:w="5874" w:type="dxa"/>
            <w:vAlign w:val="center"/>
          </w:tcPr>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类型：工业手电筒，加长型</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材质：铝合金</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光源类型：LED</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光源功率：</w:t>
            </w:r>
            <w:r>
              <w:rPr>
                <w:rFonts w:ascii="宋体" w:hAnsi="宋体" w:cs="宋体" w:hint="eastAsia"/>
                <w:sz w:val="24"/>
                <w:szCs w:val="24"/>
                <w:shd w:val="clear" w:color="auto" w:fill="FFFFFF"/>
              </w:rPr>
              <w:t>≥</w:t>
            </w:r>
            <w:r>
              <w:rPr>
                <w:rFonts w:ascii="宋体" w:hAnsi="宋体" w:cs="宋体" w:hint="eastAsia"/>
                <w:sz w:val="24"/>
                <w:szCs w:val="24"/>
              </w:rPr>
              <w:t>20W</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射程：</w:t>
            </w:r>
            <w:r>
              <w:rPr>
                <w:rFonts w:ascii="宋体" w:hAnsi="宋体" w:cs="宋体" w:hint="eastAsia"/>
                <w:sz w:val="24"/>
                <w:szCs w:val="24"/>
                <w:shd w:val="clear" w:color="auto" w:fill="FFFFFF"/>
              </w:rPr>
              <w:t>≥</w:t>
            </w:r>
            <w:r>
              <w:rPr>
                <w:rFonts w:ascii="宋体" w:hAnsi="宋体" w:cs="宋体" w:hint="eastAsia"/>
                <w:sz w:val="24"/>
                <w:szCs w:val="24"/>
              </w:rPr>
              <w:t>350米</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操作档位：</w:t>
            </w:r>
            <w:r>
              <w:rPr>
                <w:rFonts w:ascii="宋体" w:hAnsi="宋体" w:cs="宋体" w:hint="eastAsia"/>
                <w:sz w:val="24"/>
                <w:szCs w:val="24"/>
                <w:shd w:val="clear" w:color="auto" w:fill="FFFFFF"/>
              </w:rPr>
              <w:t>≥</w:t>
            </w:r>
            <w:r>
              <w:rPr>
                <w:rFonts w:ascii="宋体" w:hAnsi="宋体" w:cs="宋体" w:hint="eastAsia"/>
                <w:sz w:val="24"/>
                <w:szCs w:val="24"/>
              </w:rPr>
              <w:t>5档</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电量提醒：支持</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续航时间：</w:t>
            </w:r>
            <w:r>
              <w:rPr>
                <w:rFonts w:ascii="宋体" w:hAnsi="宋体" w:cs="宋体" w:hint="eastAsia"/>
                <w:sz w:val="24"/>
                <w:szCs w:val="24"/>
                <w:shd w:val="clear" w:color="auto" w:fill="FFFFFF"/>
              </w:rPr>
              <w:t>≥</w:t>
            </w:r>
            <w:r>
              <w:rPr>
                <w:rFonts w:ascii="宋体" w:hAnsi="宋体" w:cs="宋体" w:hint="eastAsia"/>
                <w:sz w:val="24"/>
                <w:szCs w:val="24"/>
              </w:rPr>
              <w:t>4小时</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生活防水：</w:t>
            </w:r>
            <w:r>
              <w:rPr>
                <w:rFonts w:ascii="宋体" w:hAnsi="宋体" w:cs="宋体" w:hint="eastAsia"/>
                <w:sz w:val="24"/>
                <w:szCs w:val="24"/>
                <w:shd w:val="clear" w:color="auto" w:fill="FFFFFF"/>
              </w:rPr>
              <w:t>≥</w:t>
            </w:r>
            <w:r>
              <w:rPr>
                <w:rFonts w:ascii="宋体" w:hAnsi="宋体" w:cs="宋体" w:hint="eastAsia"/>
                <w:sz w:val="24"/>
                <w:szCs w:val="24"/>
              </w:rPr>
              <w:t>支持IP4</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lastRenderedPageBreak/>
              <w:t>电池容量：</w:t>
            </w:r>
            <w:r>
              <w:rPr>
                <w:rFonts w:ascii="宋体" w:hAnsi="宋体" w:cs="宋体" w:hint="eastAsia"/>
                <w:sz w:val="24"/>
                <w:szCs w:val="24"/>
                <w:shd w:val="clear" w:color="auto" w:fill="FFFFFF"/>
              </w:rPr>
              <w:t>≥</w:t>
            </w:r>
            <w:r>
              <w:rPr>
                <w:rFonts w:ascii="宋体" w:hAnsi="宋体" w:cs="宋体" w:hint="eastAsia"/>
                <w:sz w:val="24"/>
                <w:szCs w:val="24"/>
              </w:rPr>
              <w:t>8000mAH</w:t>
            </w:r>
          </w:p>
          <w:p w:rsidR="00E846BD" w:rsidRDefault="00E846BD" w:rsidP="00E846BD">
            <w:pPr>
              <w:pStyle w:val="a6"/>
              <w:numPr>
                <w:ilvl w:val="0"/>
                <w:numId w:val="9"/>
              </w:numPr>
              <w:spacing w:after="0" w:line="360" w:lineRule="auto"/>
              <w:jc w:val="left"/>
              <w:rPr>
                <w:rFonts w:ascii="宋体" w:hAnsi="宋体" w:cs="宋体" w:hint="eastAsia"/>
                <w:sz w:val="24"/>
                <w:szCs w:val="24"/>
              </w:rPr>
            </w:pPr>
            <w:r>
              <w:rPr>
                <w:rFonts w:ascii="宋体" w:hAnsi="宋体" w:cs="宋体" w:hint="eastAsia"/>
                <w:sz w:val="24"/>
                <w:szCs w:val="24"/>
              </w:rPr>
              <w:t>充电口：支持Type-C接口</w:t>
            </w:r>
          </w:p>
        </w:tc>
        <w:tc>
          <w:tcPr>
            <w:tcW w:w="926" w:type="dxa"/>
            <w:vAlign w:val="center"/>
          </w:tcPr>
          <w:p w:rsidR="00E846BD" w:rsidRDefault="00E846BD" w:rsidP="00E846BD">
            <w:pPr>
              <w:snapToGrid/>
              <w:spacing w:line="360" w:lineRule="auto"/>
              <w:jc w:val="center"/>
              <w:rPr>
                <w:rFonts w:ascii="宋体" w:hAnsi="宋体" w:cs="宋体" w:hint="eastAsia"/>
                <w:sz w:val="24"/>
                <w:szCs w:val="24"/>
              </w:rPr>
            </w:pPr>
            <w:r>
              <w:rPr>
                <w:rFonts w:ascii="宋体" w:hAnsi="宋体" w:cs="宋体" w:hint="eastAsia"/>
                <w:sz w:val="24"/>
                <w:szCs w:val="24"/>
              </w:rPr>
              <w:lastRenderedPageBreak/>
              <w:t>20</w:t>
            </w:r>
          </w:p>
        </w:tc>
        <w:tc>
          <w:tcPr>
            <w:tcW w:w="800" w:type="dxa"/>
            <w:vAlign w:val="center"/>
          </w:tcPr>
          <w:p w:rsidR="00E846BD" w:rsidRDefault="00E846BD" w:rsidP="00E846BD">
            <w:pPr>
              <w:widowControl/>
              <w:snapToGrid/>
              <w:spacing w:line="360" w:lineRule="auto"/>
              <w:jc w:val="center"/>
              <w:textAlignment w:val="center"/>
              <w:rPr>
                <w:rFonts w:ascii="宋体" w:hAnsi="宋体" w:cs="宋体"/>
                <w:color w:val="000000"/>
                <w:sz w:val="24"/>
                <w:szCs w:val="24"/>
                <w:lang/>
              </w:rPr>
            </w:pPr>
            <w:r>
              <w:rPr>
                <w:rFonts w:ascii="宋体" w:hAnsi="宋体" w:cs="宋体" w:hint="eastAsia"/>
                <w:color w:val="000000"/>
                <w:sz w:val="24"/>
                <w:szCs w:val="24"/>
                <w:lang/>
              </w:rPr>
              <w:t>/</w:t>
            </w:r>
          </w:p>
        </w:tc>
        <w:tc>
          <w:tcPr>
            <w:tcW w:w="845" w:type="dxa"/>
            <w:vAlign w:val="center"/>
          </w:tcPr>
          <w:p w:rsidR="00E846BD" w:rsidRDefault="00E846BD" w:rsidP="00E846BD">
            <w:pPr>
              <w:widowControl/>
              <w:snapToGrid/>
              <w:spacing w:line="360" w:lineRule="auto"/>
              <w:jc w:val="center"/>
              <w:textAlignment w:val="center"/>
              <w:rPr>
                <w:rFonts w:ascii="宋体" w:hAnsi="宋体" w:cs="宋体" w:hint="eastAsia"/>
                <w:color w:val="000000"/>
                <w:sz w:val="24"/>
                <w:szCs w:val="24"/>
                <w:lang/>
              </w:rPr>
            </w:pPr>
            <w:r>
              <w:rPr>
                <w:rFonts w:ascii="宋体" w:hAnsi="宋体" w:cs="宋体" w:hint="eastAsia"/>
                <w:sz w:val="24"/>
                <w:szCs w:val="24"/>
              </w:rPr>
              <w:t>工业</w:t>
            </w:r>
          </w:p>
        </w:tc>
      </w:tr>
    </w:tbl>
    <w:p w:rsidR="00E846BD" w:rsidRDefault="00E846BD" w:rsidP="00E846BD">
      <w:pPr>
        <w:pStyle w:val="style4"/>
        <w:spacing w:before="0" w:beforeAutospacing="0" w:after="0" w:afterAutospacing="0" w:line="360" w:lineRule="auto"/>
        <w:rPr>
          <w:rFonts w:hint="eastAsia"/>
          <w:b/>
          <w:bCs/>
          <w:sz w:val="24"/>
          <w:szCs w:val="24"/>
        </w:rPr>
      </w:pPr>
      <w:r>
        <w:rPr>
          <w:rFonts w:hint="eastAsia"/>
          <w:b/>
          <w:bCs/>
          <w:sz w:val="24"/>
          <w:szCs w:val="24"/>
        </w:rPr>
        <w:lastRenderedPageBreak/>
        <w:t>二、商务要求</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1.合同履行期限：20日历天。</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2.供货安装地点：武陟县区域内。</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3.质量标准：合格。</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4.质量保修期：一年。</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5.付款方式：合同签定后付60%的成交金额，货到验收合格后支付至成交金额的95%，6个月后无息形式付清。</w:t>
      </w:r>
    </w:p>
    <w:p w:rsidR="00E846BD" w:rsidRDefault="00E846BD" w:rsidP="00E846BD">
      <w:pPr>
        <w:autoSpaceDE w:val="0"/>
        <w:autoSpaceDN w:val="0"/>
        <w:spacing w:after="0" w:line="360" w:lineRule="auto"/>
        <w:rPr>
          <w:rFonts w:ascii="宋体" w:eastAsia="宋体" w:hAnsi="宋体" w:cs="宋体" w:hint="eastAsia"/>
          <w:b/>
          <w:bCs/>
          <w:sz w:val="24"/>
          <w:szCs w:val="24"/>
        </w:rPr>
      </w:pPr>
      <w:r>
        <w:rPr>
          <w:rFonts w:ascii="宋体" w:eastAsia="宋体" w:hAnsi="宋体" w:cs="宋体" w:hint="eastAsia"/>
          <w:b/>
          <w:bCs/>
          <w:sz w:val="24"/>
          <w:szCs w:val="24"/>
        </w:rPr>
        <w:t>三.其他要求</w:t>
      </w:r>
    </w:p>
    <w:p w:rsidR="00E846BD" w:rsidRDefault="00E846BD" w:rsidP="00E846BD">
      <w:pPr>
        <w:autoSpaceDE w:val="0"/>
        <w:autoSpaceDN w:val="0"/>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1.售后服务：中标人提供设备保修电话服务；可以提供应急维修调配服务，在接到正式通知后2个小时内响应，24小时内到达现场进行检修。</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2.商品包装要求：</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2.1适用范围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本标准规定了商品使用的塑料、纸质、木质等包装材料的环保要求。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2.2商品包装环保要求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（1）商品包装层数不得超过3层，空隙率不大于40%；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（2）商品包装尽可能使用单一材质的包装材料，如因功能需求必需使用不同材质，不同材质间应便于分离；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（3）商品包装中铅、汞、镉、六价铬的总含量应不大于100mg/kg；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（4）商品包装印刷使用的油墨中挥发性有机化合物(</w:t>
      </w:r>
      <w:proofErr w:type="spellStart"/>
      <w:r>
        <w:rPr>
          <w:rFonts w:ascii="宋体" w:eastAsia="宋体" w:hAnsi="宋体" w:cs="宋体" w:hint="eastAsia"/>
          <w:sz w:val="24"/>
          <w:szCs w:val="24"/>
        </w:rPr>
        <w:t>VOCs</w:t>
      </w:r>
      <w:proofErr w:type="spellEnd"/>
      <w:r>
        <w:rPr>
          <w:rFonts w:ascii="宋体" w:eastAsia="宋体" w:hAnsi="宋体" w:cs="宋体" w:hint="eastAsia"/>
          <w:sz w:val="24"/>
          <w:szCs w:val="24"/>
        </w:rPr>
        <w:t xml:space="preserve">)含量应不大于 5%（以重量计）；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（5）塑料材质商品包装上呈现的印刷颜色不得超过6色； </w:t>
      </w:r>
    </w:p>
    <w:p w:rsidR="00E846BD" w:rsidRDefault="00E846BD" w:rsidP="00E846BD">
      <w:pPr>
        <w:widowControl w:val="0"/>
        <w:autoSpaceDE w:val="0"/>
        <w:autoSpaceDN w:val="0"/>
        <w:adjustRightInd/>
        <w:snapToGrid/>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（6）纸质商品包装应使用75%以上的可再生纤维原料生产； </w:t>
      </w:r>
    </w:p>
    <w:p w:rsidR="00E846BD" w:rsidRDefault="00E846BD" w:rsidP="00E846BD">
      <w:pPr>
        <w:autoSpaceDE w:val="0"/>
        <w:autoSpaceDN w:val="0"/>
        <w:spacing w:after="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（7）木质商品包装的原料应来源于可持续性森林。</w:t>
      </w:r>
    </w:p>
    <w:p w:rsidR="004358AB" w:rsidRDefault="004358AB" w:rsidP="00E846BD">
      <w:pPr>
        <w:spacing w:after="0" w:line="360" w:lineRule="auto"/>
      </w:pPr>
    </w:p>
    <w:sectPr w:rsidR="004358AB" w:rsidSect="00E846BD">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6BD" w:rsidRDefault="00E846BD" w:rsidP="00E846BD">
      <w:pPr>
        <w:spacing w:after="0"/>
      </w:pPr>
      <w:r>
        <w:separator/>
      </w:r>
    </w:p>
  </w:endnote>
  <w:endnote w:type="continuationSeparator" w:id="0">
    <w:p w:rsidR="00E846BD" w:rsidRDefault="00E846BD" w:rsidP="00E846B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6BD" w:rsidRDefault="00E846BD" w:rsidP="00E846BD">
      <w:pPr>
        <w:spacing w:after="0"/>
      </w:pPr>
      <w:r>
        <w:separator/>
      </w:r>
    </w:p>
  </w:footnote>
  <w:footnote w:type="continuationSeparator" w:id="0">
    <w:p w:rsidR="00E846BD" w:rsidRDefault="00E846BD" w:rsidP="00E846B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5BEBBD"/>
    <w:multiLevelType w:val="singleLevel"/>
    <w:tmpl w:val="A15BEBBD"/>
    <w:lvl w:ilvl="0">
      <w:start w:val="1"/>
      <w:numFmt w:val="decimal"/>
      <w:lvlText w:val="%1)"/>
      <w:lvlJc w:val="left"/>
      <w:pPr>
        <w:tabs>
          <w:tab w:val="num" w:pos="312"/>
        </w:tabs>
      </w:pPr>
    </w:lvl>
  </w:abstractNum>
  <w:abstractNum w:abstractNumId="1">
    <w:nsid w:val="A615CC9F"/>
    <w:multiLevelType w:val="singleLevel"/>
    <w:tmpl w:val="A615CC9F"/>
    <w:lvl w:ilvl="0">
      <w:start w:val="1"/>
      <w:numFmt w:val="decimal"/>
      <w:lvlText w:val="%1)"/>
      <w:lvlJc w:val="left"/>
      <w:pPr>
        <w:ind w:left="425" w:hanging="425"/>
      </w:pPr>
      <w:rPr>
        <w:rFonts w:hint="default"/>
      </w:rPr>
    </w:lvl>
  </w:abstractNum>
  <w:abstractNum w:abstractNumId="2">
    <w:nsid w:val="B5794185"/>
    <w:multiLevelType w:val="singleLevel"/>
    <w:tmpl w:val="B5794185"/>
    <w:lvl w:ilvl="0">
      <w:start w:val="1"/>
      <w:numFmt w:val="decimal"/>
      <w:lvlText w:val="(%1)"/>
      <w:lvlJc w:val="left"/>
      <w:pPr>
        <w:ind w:left="425" w:hanging="425"/>
      </w:pPr>
      <w:rPr>
        <w:rFonts w:hint="default"/>
      </w:rPr>
    </w:lvl>
  </w:abstractNum>
  <w:abstractNum w:abstractNumId="3">
    <w:nsid w:val="EAB37417"/>
    <w:multiLevelType w:val="singleLevel"/>
    <w:tmpl w:val="EAB37417"/>
    <w:lvl w:ilvl="0">
      <w:start w:val="1"/>
      <w:numFmt w:val="decimal"/>
      <w:lvlText w:val="%1)"/>
      <w:lvlJc w:val="left"/>
      <w:pPr>
        <w:ind w:left="425" w:hanging="425"/>
      </w:pPr>
      <w:rPr>
        <w:rFonts w:hint="default"/>
      </w:rPr>
    </w:lvl>
  </w:abstractNum>
  <w:abstractNum w:abstractNumId="4">
    <w:nsid w:val="FAEEA489"/>
    <w:multiLevelType w:val="singleLevel"/>
    <w:tmpl w:val="FAEEA489"/>
    <w:lvl w:ilvl="0">
      <w:start w:val="1"/>
      <w:numFmt w:val="chineseCounting"/>
      <w:suff w:val="nothing"/>
      <w:lvlText w:val="%1、"/>
      <w:lvlJc w:val="left"/>
      <w:rPr>
        <w:rFonts w:hint="eastAsia"/>
      </w:rPr>
    </w:lvl>
  </w:abstractNum>
  <w:abstractNum w:abstractNumId="5">
    <w:nsid w:val="0000000F"/>
    <w:multiLevelType w:val="multilevel"/>
    <w:tmpl w:val="0000000F"/>
    <w:lvl w:ilvl="0">
      <w:start w:val="1"/>
      <w:numFmt w:val="chineseCounting"/>
      <w:suff w:val="nothing"/>
      <w:lvlText w:val="第%1章 "/>
      <w:lvlJc w:val="left"/>
      <w:pPr>
        <w:ind w:left="0" w:firstLine="402"/>
      </w:pPr>
      <w:rPr>
        <w:rFonts w:hint="eastAsia"/>
        <w:b/>
        <w:bCs/>
      </w:rPr>
    </w:lvl>
    <w:lvl w:ilvl="1">
      <w:start w:val="1"/>
      <w:numFmt w:val="chineseCounting"/>
      <w:suff w:val="nothing"/>
      <w:lvlText w:val="%2、"/>
      <w:lvlJc w:val="left"/>
      <w:pPr>
        <w:ind w:left="0" w:firstLine="402"/>
      </w:pPr>
      <w:rPr>
        <w:rFonts w:hint="eastAsia"/>
      </w:rPr>
    </w:lvl>
    <w:lvl w:ilvl="2">
      <w:start w:val="1"/>
      <w:numFmt w:val="decimal"/>
      <w:suff w:val="nothing"/>
      <w:lvlText w:val="%3．"/>
      <w:lvlJc w:val="left"/>
      <w:pPr>
        <w:ind w:left="0" w:firstLine="402"/>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6">
    <w:nsid w:val="032D26A4"/>
    <w:multiLevelType w:val="singleLevel"/>
    <w:tmpl w:val="032D26A4"/>
    <w:lvl w:ilvl="0">
      <w:start w:val="1"/>
      <w:numFmt w:val="decimal"/>
      <w:lvlText w:val="(%1)"/>
      <w:lvlJc w:val="left"/>
      <w:pPr>
        <w:ind w:left="425" w:hanging="425"/>
      </w:pPr>
      <w:rPr>
        <w:rFonts w:hint="default"/>
      </w:rPr>
    </w:lvl>
  </w:abstractNum>
  <w:abstractNum w:abstractNumId="7">
    <w:nsid w:val="54D1AF51"/>
    <w:multiLevelType w:val="singleLevel"/>
    <w:tmpl w:val="54D1AF51"/>
    <w:lvl w:ilvl="0">
      <w:start w:val="1"/>
      <w:numFmt w:val="decimal"/>
      <w:lvlText w:val="(%1)"/>
      <w:lvlJc w:val="left"/>
      <w:pPr>
        <w:ind w:left="425" w:hanging="425"/>
      </w:pPr>
      <w:rPr>
        <w:rFonts w:hint="default"/>
      </w:rPr>
    </w:lvl>
  </w:abstractNum>
  <w:abstractNum w:abstractNumId="8">
    <w:nsid w:val="5C68CCC6"/>
    <w:multiLevelType w:val="singleLevel"/>
    <w:tmpl w:val="5C68CCC6"/>
    <w:lvl w:ilvl="0">
      <w:start w:val="1"/>
      <w:numFmt w:val="decimal"/>
      <w:lvlText w:val="%1."/>
      <w:lvlJc w:val="left"/>
      <w:pPr>
        <w:tabs>
          <w:tab w:val="num" w:pos="312"/>
        </w:tabs>
      </w:pPr>
    </w:lvl>
  </w:abstractNum>
  <w:num w:numId="1">
    <w:abstractNumId w:val="5"/>
  </w:num>
  <w:num w:numId="2">
    <w:abstractNumId w:val="4"/>
  </w:num>
  <w:num w:numId="3">
    <w:abstractNumId w:val="0"/>
  </w:num>
  <w:num w:numId="4">
    <w:abstractNumId w:val="8"/>
  </w:num>
  <w:num w:numId="5">
    <w:abstractNumId w:val="1"/>
  </w:num>
  <w:num w:numId="6">
    <w:abstractNumId w:val="3"/>
  </w:num>
  <w:num w:numId="7">
    <w:abstractNumId w:val="7"/>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seFELayout/>
  </w:compat>
  <w:rsids>
    <w:rsidRoot w:val="00D31D50"/>
    <w:rsid w:val="00323B43"/>
    <w:rsid w:val="003D37D8"/>
    <w:rsid w:val="00426133"/>
    <w:rsid w:val="004358AB"/>
    <w:rsid w:val="00812585"/>
    <w:rsid w:val="008B7726"/>
    <w:rsid w:val="00D31D50"/>
    <w:rsid w:val="00E84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46B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846BD"/>
    <w:rPr>
      <w:rFonts w:ascii="Tahoma" w:hAnsi="Tahoma"/>
      <w:sz w:val="18"/>
      <w:szCs w:val="18"/>
    </w:rPr>
  </w:style>
  <w:style w:type="paragraph" w:styleId="a4">
    <w:name w:val="footer"/>
    <w:basedOn w:val="a"/>
    <w:link w:val="Char0"/>
    <w:uiPriority w:val="99"/>
    <w:semiHidden/>
    <w:unhideWhenUsed/>
    <w:rsid w:val="00E846BD"/>
    <w:pPr>
      <w:tabs>
        <w:tab w:val="center" w:pos="4153"/>
        <w:tab w:val="right" w:pos="8306"/>
      </w:tabs>
    </w:pPr>
    <w:rPr>
      <w:sz w:val="18"/>
      <w:szCs w:val="18"/>
    </w:rPr>
  </w:style>
  <w:style w:type="character" w:customStyle="1" w:styleId="Char0">
    <w:name w:val="页脚 Char"/>
    <w:basedOn w:val="a0"/>
    <w:link w:val="a4"/>
    <w:uiPriority w:val="99"/>
    <w:semiHidden/>
    <w:rsid w:val="00E846BD"/>
    <w:rPr>
      <w:rFonts w:ascii="Tahoma" w:hAnsi="Tahoma"/>
      <w:sz w:val="18"/>
      <w:szCs w:val="18"/>
    </w:rPr>
  </w:style>
  <w:style w:type="paragraph" w:styleId="a5">
    <w:name w:val="Body Text Indent"/>
    <w:basedOn w:val="a"/>
    <w:link w:val="Char1"/>
    <w:uiPriority w:val="99"/>
    <w:semiHidden/>
    <w:unhideWhenUsed/>
    <w:rsid w:val="00E846BD"/>
    <w:pPr>
      <w:spacing w:after="120"/>
      <w:ind w:leftChars="200" w:left="420"/>
    </w:pPr>
  </w:style>
  <w:style w:type="character" w:customStyle="1" w:styleId="Char1">
    <w:name w:val="正文文本缩进 Char"/>
    <w:basedOn w:val="a0"/>
    <w:link w:val="a5"/>
    <w:uiPriority w:val="99"/>
    <w:semiHidden/>
    <w:rsid w:val="00E846BD"/>
    <w:rPr>
      <w:rFonts w:ascii="Tahoma" w:hAnsi="Tahoma"/>
    </w:rPr>
  </w:style>
  <w:style w:type="paragraph" w:styleId="2">
    <w:name w:val="Body Text First Indent 2"/>
    <w:basedOn w:val="a5"/>
    <w:next w:val="a"/>
    <w:link w:val="2Char"/>
    <w:rsid w:val="00E846BD"/>
    <w:pPr>
      <w:widowControl w:val="0"/>
      <w:adjustRightInd/>
      <w:snapToGrid/>
      <w:ind w:leftChars="0" w:left="0"/>
      <w:jc w:val="both"/>
    </w:pPr>
    <w:rPr>
      <w:rFonts w:ascii="Times New Roman" w:eastAsia="宋体" w:hAnsi="Times New Roman" w:cs="Times New Roman"/>
      <w:sz w:val="21"/>
      <w:szCs w:val="20"/>
    </w:rPr>
  </w:style>
  <w:style w:type="character" w:customStyle="1" w:styleId="2Char">
    <w:name w:val="正文首行缩进 2 Char"/>
    <w:basedOn w:val="Char1"/>
    <w:link w:val="2"/>
    <w:rsid w:val="00E846BD"/>
    <w:rPr>
      <w:rFonts w:ascii="Times New Roman" w:eastAsia="宋体" w:hAnsi="Times New Roman" w:cs="Times New Roman"/>
      <w:sz w:val="21"/>
      <w:szCs w:val="20"/>
    </w:rPr>
  </w:style>
  <w:style w:type="paragraph" w:styleId="a6">
    <w:name w:val="Body Text"/>
    <w:basedOn w:val="a"/>
    <w:next w:val="style4"/>
    <w:link w:val="Char2"/>
    <w:rsid w:val="00E846BD"/>
    <w:pPr>
      <w:widowControl w:val="0"/>
      <w:adjustRightInd/>
      <w:snapToGrid/>
      <w:spacing w:after="120"/>
      <w:jc w:val="both"/>
    </w:pPr>
    <w:rPr>
      <w:rFonts w:ascii="Times New Roman" w:eastAsia="宋体" w:hAnsi="Times New Roman" w:cs="Times New Roman"/>
      <w:kern w:val="2"/>
      <w:sz w:val="21"/>
      <w:szCs w:val="20"/>
    </w:rPr>
  </w:style>
  <w:style w:type="character" w:customStyle="1" w:styleId="Char2">
    <w:name w:val="正文文本 Char"/>
    <w:basedOn w:val="a0"/>
    <w:link w:val="a6"/>
    <w:rsid w:val="00E846BD"/>
    <w:rPr>
      <w:rFonts w:ascii="Times New Roman" w:eastAsia="宋体" w:hAnsi="Times New Roman" w:cs="Times New Roman"/>
      <w:kern w:val="2"/>
      <w:sz w:val="21"/>
      <w:szCs w:val="20"/>
    </w:rPr>
  </w:style>
  <w:style w:type="paragraph" w:customStyle="1" w:styleId="style4">
    <w:name w:val="style4"/>
    <w:basedOn w:val="a"/>
    <w:next w:val="20"/>
    <w:qFormat/>
    <w:rsid w:val="00E846BD"/>
    <w:pPr>
      <w:adjustRightInd/>
      <w:snapToGrid/>
      <w:spacing w:before="100" w:beforeAutospacing="1" w:after="100" w:afterAutospacing="1"/>
    </w:pPr>
    <w:rPr>
      <w:rFonts w:ascii="宋体" w:eastAsia="宋体" w:hAnsi="宋体" w:cs="宋体"/>
      <w:sz w:val="18"/>
      <w:szCs w:val="18"/>
    </w:rPr>
  </w:style>
  <w:style w:type="paragraph" w:customStyle="1" w:styleId="20">
    <w:name w:val="2"/>
    <w:next w:val="a"/>
    <w:qFormat/>
    <w:rsid w:val="00E846BD"/>
    <w:pPr>
      <w:widowControl w:val="0"/>
      <w:spacing w:after="0" w:line="240" w:lineRule="auto"/>
      <w:jc w:val="both"/>
    </w:pPr>
    <w:rPr>
      <w:rFonts w:ascii="Times New Roman" w:eastAsia="宋体" w:hAnsi="Times New Roman" w:cs="Times New Roman"/>
      <w:kern w:val="2"/>
      <w:sz w:val="21"/>
      <w:szCs w:val="24"/>
    </w:rPr>
  </w:style>
  <w:style w:type="paragraph" w:styleId="a7">
    <w:name w:val="Title"/>
    <w:basedOn w:val="a"/>
    <w:next w:val="a"/>
    <w:link w:val="Char3"/>
    <w:qFormat/>
    <w:rsid w:val="00E846BD"/>
    <w:pPr>
      <w:widowControl w:val="0"/>
      <w:adjustRightInd/>
      <w:snapToGrid/>
      <w:spacing w:before="240" w:after="60"/>
      <w:jc w:val="center"/>
      <w:outlineLvl w:val="0"/>
    </w:pPr>
    <w:rPr>
      <w:rFonts w:ascii="Arial" w:eastAsia="宋体" w:hAnsi="Arial" w:cs="Arial"/>
      <w:b/>
      <w:bCs/>
      <w:kern w:val="2"/>
      <w:sz w:val="32"/>
      <w:szCs w:val="32"/>
    </w:rPr>
  </w:style>
  <w:style w:type="character" w:customStyle="1" w:styleId="Char3">
    <w:name w:val="标题 Char"/>
    <w:basedOn w:val="a0"/>
    <w:link w:val="a7"/>
    <w:rsid w:val="00E846BD"/>
    <w:rPr>
      <w:rFonts w:ascii="Arial" w:eastAsia="宋体" w:hAnsi="Arial" w:cs="Arial"/>
      <w:b/>
      <w:bCs/>
      <w:kern w:val="2"/>
      <w:sz w:val="32"/>
      <w:szCs w:val="32"/>
    </w:rPr>
  </w:style>
  <w:style w:type="table" w:styleId="a8">
    <w:name w:val="Table Grid"/>
    <w:basedOn w:val="a1"/>
    <w:qFormat/>
    <w:rsid w:val="00E846BD"/>
    <w:pPr>
      <w:widowControl w:val="0"/>
      <w:spacing w:after="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631</Words>
  <Characters>3598</Characters>
  <Application>Microsoft Office Word</Application>
  <DocSecurity>0</DocSecurity>
  <Lines>29</Lines>
  <Paragraphs>8</Paragraphs>
  <ScaleCrop>false</ScaleCrop>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2023-06-29T07:45:00Z</dcterms:modified>
</cp:coreProperties>
</file>