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right="-72" w:rightChars="-30"/>
        <w:rPr>
          <w:rFonts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合同履行期限：20日历天；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供货地点：龙润湾幼儿园和圪垱店分园；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质量标准：符合国家及行业相关合格标准；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质量保证期：六年；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付款方式：合同签订后预付中标金额的30%，设备安装调试验收合格后一次性付清。 </w:t>
      </w:r>
    </w:p>
    <w:p>
      <w:pPr>
        <w:widowControl/>
        <w:adjustRightInd w:val="0"/>
        <w:spacing w:line="360" w:lineRule="auto"/>
        <w:ind w:left="480" w:left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6.商品包装要求：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黑体"/>
          <w:color w:val="000000"/>
          <w:kern w:val="0"/>
          <w:sz w:val="21"/>
          <w:szCs w:val="21"/>
        </w:rPr>
        <w:t>6</w:t>
      </w: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.1适用范围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6.2商品包装环保要求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</w:pPr>
      <w:r>
        <w:rPr>
          <w:rFonts w:hint="eastAsia" w:ascii="宋体" w:hAnsi="宋体"/>
          <w:kern w:val="0"/>
          <w:sz w:val="21"/>
          <w:szCs w:val="21"/>
        </w:rPr>
        <w:t xml:space="preserve">（7）木质商品包装的原料应来源于可持续性森林。 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三、其他要求：</w:t>
      </w:r>
    </w:p>
    <w:p>
      <w:pPr>
        <w:widowControl/>
        <w:adjustRightInd w:val="0"/>
        <w:spacing w:line="360" w:lineRule="auto"/>
        <w:ind w:firstLine="420" w:firstLineChars="200"/>
        <w:rPr>
          <w:rFonts w:ascii="宋体" w:hAnsi="宋体"/>
          <w:bCs/>
          <w:kern w:val="0"/>
          <w:sz w:val="21"/>
          <w:szCs w:val="21"/>
        </w:rPr>
      </w:pPr>
      <w:r>
        <w:rPr>
          <w:rFonts w:hint="eastAsia" w:ascii="宋体" w:hAnsi="宋体"/>
          <w:bCs/>
          <w:kern w:val="0"/>
          <w:sz w:val="21"/>
          <w:szCs w:val="21"/>
        </w:rPr>
        <w:t>售后服务要求：售后响应时间：接到售后通知后2小时内响应，12小时内到达现场，24小时内解决，达到甲方满意。</w:t>
      </w:r>
    </w:p>
    <w:p>
      <w:pPr>
        <w:widowControl/>
        <w:numPr>
          <w:ilvl w:val="0"/>
          <w:numId w:val="3"/>
        </w:numPr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采购内容及技术要求</w:t>
      </w:r>
    </w:p>
    <w:p>
      <w:pPr>
        <w:widowControl/>
        <w:adjustRightInd w:val="0"/>
        <w:spacing w:afterLines="50" w:line="360" w:lineRule="auto"/>
        <w:ind w:firstLine="420" w:firstLineChars="200"/>
        <w:rPr>
          <w:rFonts w:ascii="宋体" w:hAnsi="宋体"/>
          <w:bCs/>
          <w:kern w:val="0"/>
          <w:sz w:val="21"/>
          <w:szCs w:val="21"/>
        </w:rPr>
      </w:pPr>
      <w:r>
        <w:rPr>
          <w:rFonts w:hint="eastAsia" w:ascii="宋体" w:hAnsi="宋体"/>
          <w:bCs/>
          <w:kern w:val="0"/>
          <w:sz w:val="21"/>
          <w:szCs w:val="21"/>
        </w:rPr>
        <w:t>本项目的核心产品为：</w:t>
      </w:r>
      <w:r>
        <w:rPr>
          <w:rFonts w:hint="eastAsia" w:ascii="宋体" w:hAnsi="宋体"/>
          <w:bCs/>
          <w:kern w:val="0"/>
          <w:sz w:val="21"/>
          <w:szCs w:val="21"/>
          <w:u w:val="single"/>
        </w:rPr>
        <w:t xml:space="preserve"> 空调 </w:t>
      </w:r>
      <w:r>
        <w:rPr>
          <w:rFonts w:hint="eastAsia" w:ascii="宋体" w:hAnsi="宋体"/>
          <w:bCs/>
          <w:kern w:val="0"/>
          <w:sz w:val="21"/>
          <w:szCs w:val="21"/>
        </w:rPr>
        <w:t>（核心产品仅适用于本项目同一品牌的认定，同一品牌的认定详见投标人须知）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4820"/>
        <w:gridCol w:w="708"/>
        <w:gridCol w:w="709"/>
        <w:gridCol w:w="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序号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标的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名称</w:t>
            </w:r>
          </w:p>
        </w:tc>
        <w:tc>
          <w:tcPr>
            <w:tcW w:w="48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主要技术参数、性能、配置等要求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数量</w:t>
            </w:r>
          </w:p>
        </w:tc>
        <w:tc>
          <w:tcPr>
            <w:tcW w:w="72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所属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空调</w:t>
            </w:r>
          </w:p>
        </w:tc>
        <w:tc>
          <w:tcPr>
            <w:tcW w:w="4820" w:type="dxa"/>
          </w:tcPr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</w:t>
            </w:r>
            <w:r>
              <w:rPr>
                <w:rFonts w:ascii="宋体" w:hAnsi="宋体"/>
                <w:sz w:val="21"/>
                <w:szCs w:val="21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</w:rPr>
              <w:t>空调类型：大</w:t>
            </w:r>
            <w:r>
              <w:rPr>
                <w:rFonts w:ascii="宋体" w:hAnsi="宋体"/>
                <w:sz w:val="21"/>
                <w:szCs w:val="21"/>
              </w:rPr>
              <w:t>1.5</w:t>
            </w:r>
            <w:r>
              <w:rPr>
                <w:rFonts w:hint="eastAsia" w:ascii="宋体" w:hAnsi="宋体"/>
                <w:sz w:val="21"/>
                <w:szCs w:val="21"/>
              </w:rPr>
              <w:t>匹变频挂机（制冷量：</w:t>
            </w:r>
            <w:r>
              <w:rPr>
                <w:rFonts w:ascii="宋体" w:hAnsi="宋体"/>
                <w:sz w:val="21"/>
                <w:szCs w:val="21"/>
              </w:rPr>
              <w:t>3500</w: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150-5250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  <w:r>
              <w:rPr>
                <w:rFonts w:ascii="宋体" w:hAnsi="宋体"/>
                <w:sz w:val="21"/>
                <w:szCs w:val="21"/>
              </w:rPr>
              <w:t>W</w:t>
            </w:r>
            <w:r>
              <w:rPr>
                <w:rFonts w:hint="eastAsia" w:ascii="宋体" w:hAnsi="宋体"/>
                <w:sz w:val="21"/>
                <w:szCs w:val="21"/>
              </w:rPr>
              <w:t>、制热量：</w:t>
            </w:r>
            <w:r>
              <w:rPr>
                <w:rFonts w:ascii="宋体" w:hAnsi="宋体"/>
                <w:sz w:val="21"/>
                <w:szCs w:val="21"/>
              </w:rPr>
              <w:t>5000</w: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150-6790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  <w:r>
              <w:rPr>
                <w:rFonts w:ascii="宋体" w:hAnsi="宋体"/>
                <w:sz w:val="21"/>
                <w:szCs w:val="21"/>
              </w:rPr>
              <w:t>W+850W</w: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PTC</w:t>
            </w:r>
            <w:r>
              <w:rPr>
                <w:rFonts w:hint="eastAsia" w:ascii="宋体" w:hAnsi="宋体"/>
                <w:sz w:val="21"/>
                <w:szCs w:val="21"/>
              </w:rPr>
              <w:t>））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2.</w:t>
            </w:r>
            <w:r>
              <w:rPr>
                <w:rFonts w:hint="eastAsia" w:ascii="宋体" w:hAnsi="宋体"/>
                <w:sz w:val="21"/>
                <w:szCs w:val="21"/>
              </w:rPr>
              <w:t>额定电压</w:t>
            </w:r>
            <w:r>
              <w:rPr>
                <w:rFonts w:ascii="宋体" w:hAnsi="宋体"/>
                <w:sz w:val="21"/>
                <w:szCs w:val="21"/>
              </w:rPr>
              <w:t>:220V</w:t>
            </w:r>
            <w:r>
              <w:rPr>
                <w:rFonts w:hint="eastAsia" w:ascii="宋体" w:hAnsi="宋体"/>
                <w:sz w:val="21"/>
                <w:szCs w:val="21"/>
              </w:rPr>
              <w:t>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3.</w:t>
            </w:r>
            <w:r>
              <w:rPr>
                <w:rFonts w:hint="eastAsia" w:ascii="宋体" w:hAnsi="宋体"/>
                <w:sz w:val="21"/>
                <w:szCs w:val="21"/>
              </w:rPr>
              <w:t>额定频率：</w:t>
            </w:r>
            <w:r>
              <w:rPr>
                <w:rFonts w:ascii="宋体" w:hAnsi="宋体"/>
                <w:sz w:val="21"/>
                <w:szCs w:val="21"/>
              </w:rPr>
              <w:t>50HZ</w:t>
            </w:r>
            <w:r>
              <w:rPr>
                <w:rFonts w:hint="eastAsia" w:ascii="宋体" w:hAnsi="宋体"/>
                <w:sz w:val="21"/>
                <w:szCs w:val="21"/>
              </w:rPr>
              <w:t>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</w:t>
            </w:r>
            <w:r>
              <w:rPr>
                <w:rFonts w:ascii="宋体" w:hAnsi="宋体"/>
                <w:sz w:val="21"/>
                <w:szCs w:val="21"/>
              </w:rPr>
              <w:t>4.</w:t>
            </w:r>
            <w:r>
              <w:rPr>
                <w:rFonts w:hint="eastAsia" w:ascii="宋体" w:hAnsi="宋体"/>
                <w:sz w:val="21"/>
                <w:szCs w:val="21"/>
              </w:rPr>
              <w:t>＞</w:t>
            </w:r>
            <w:r>
              <w:rPr>
                <w:rFonts w:ascii="宋体" w:hAnsi="宋体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级能效。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</w:t>
            </w:r>
            <w:r>
              <w:rPr>
                <w:rFonts w:ascii="宋体" w:hAnsi="宋体"/>
                <w:sz w:val="21"/>
                <w:szCs w:val="21"/>
              </w:rPr>
              <w:t>5.</w:t>
            </w:r>
            <w:r>
              <w:rPr>
                <w:rFonts w:hint="eastAsia" w:ascii="宋体" w:hAnsi="宋体"/>
                <w:sz w:val="21"/>
                <w:szCs w:val="21"/>
              </w:rPr>
              <w:t>全年能源消耗率：≥</w:t>
            </w:r>
            <w:r>
              <w:rPr>
                <w:rFonts w:ascii="宋体" w:hAnsi="宋体"/>
                <w:sz w:val="21"/>
                <w:szCs w:val="21"/>
              </w:rPr>
              <w:t>5.39</w:t>
            </w:r>
            <w:r>
              <w:rPr>
                <w:rFonts w:hint="eastAsia" w:ascii="宋体" w:hAnsi="宋体"/>
                <w:sz w:val="21"/>
                <w:szCs w:val="21"/>
              </w:rPr>
              <w:t>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6.</w:t>
            </w:r>
            <w:r>
              <w:rPr>
                <w:rFonts w:hint="eastAsia" w:ascii="宋体" w:hAnsi="宋体"/>
                <w:sz w:val="21"/>
                <w:szCs w:val="21"/>
              </w:rPr>
              <w:t>标准工况制冷输入功率：</w:t>
            </w:r>
            <w:r>
              <w:rPr>
                <w:rFonts w:ascii="宋体" w:hAnsi="宋体"/>
                <w:sz w:val="21"/>
                <w:szCs w:val="21"/>
              </w:rPr>
              <w:t>750</w: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70-1650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  <w:r>
              <w:rPr>
                <w:rFonts w:ascii="宋体" w:hAnsi="宋体"/>
                <w:sz w:val="21"/>
                <w:szCs w:val="21"/>
              </w:rPr>
              <w:t>W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7.</w:t>
            </w:r>
            <w:r>
              <w:rPr>
                <w:rFonts w:hint="eastAsia" w:ascii="宋体" w:hAnsi="宋体"/>
                <w:sz w:val="21"/>
                <w:szCs w:val="21"/>
              </w:rPr>
              <w:t>标准工况制热输入功率：</w:t>
            </w:r>
            <w:r>
              <w:rPr>
                <w:rFonts w:ascii="宋体" w:hAnsi="宋体"/>
                <w:sz w:val="21"/>
                <w:szCs w:val="21"/>
              </w:rPr>
              <w:t>1200</w: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70-2050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  <w:r>
              <w:rPr>
                <w:rFonts w:ascii="宋体" w:hAnsi="宋体"/>
                <w:sz w:val="21"/>
                <w:szCs w:val="21"/>
              </w:rPr>
              <w:t>W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8.</w:t>
            </w:r>
            <w:r>
              <w:rPr>
                <w:rFonts w:hint="eastAsia" w:ascii="宋体" w:hAnsi="宋体"/>
                <w:sz w:val="21"/>
                <w:szCs w:val="21"/>
              </w:rPr>
              <w:t>循环风量：</w:t>
            </w:r>
            <w:r>
              <w:rPr>
                <w:rFonts w:ascii="宋体" w:hAnsi="宋体"/>
                <w:sz w:val="21"/>
                <w:szCs w:val="21"/>
              </w:rPr>
              <w:t>750</w:t>
            </w:r>
            <w:r>
              <w:rPr>
                <w:rFonts w:hint="eastAsia" w:ascii="宋体" w:hAnsi="宋体"/>
                <w:sz w:val="21"/>
                <w:szCs w:val="21"/>
              </w:rPr>
              <w:t>立方米</w:t>
            </w:r>
            <w:r>
              <w:rPr>
                <w:rFonts w:ascii="宋体" w:hAnsi="宋体"/>
                <w:sz w:val="21"/>
                <w:szCs w:val="21"/>
              </w:rPr>
              <w:t>/</w:t>
            </w:r>
            <w:r>
              <w:rPr>
                <w:rFonts w:hint="eastAsia" w:ascii="宋体" w:hAnsi="宋体"/>
                <w:sz w:val="21"/>
                <w:szCs w:val="21"/>
              </w:rPr>
              <w:t>小时。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9.</w:t>
            </w:r>
            <w:r>
              <w:rPr>
                <w:rFonts w:hint="eastAsia" w:ascii="宋体" w:hAnsi="宋体"/>
                <w:sz w:val="21"/>
                <w:szCs w:val="21"/>
              </w:rPr>
              <w:t>电辅热输入功率：</w:t>
            </w:r>
            <w:r>
              <w:rPr>
                <w:rFonts w:ascii="宋体" w:hAnsi="宋体"/>
                <w:sz w:val="21"/>
                <w:szCs w:val="21"/>
              </w:rPr>
              <w:t>850W</w:t>
            </w:r>
            <w:r>
              <w:rPr>
                <w:rFonts w:hint="eastAsia" w:ascii="宋体" w:hAnsi="宋体"/>
                <w:sz w:val="21"/>
                <w:szCs w:val="21"/>
              </w:rPr>
              <w:t>（</w:t>
            </w:r>
            <w:r>
              <w:rPr>
                <w:rFonts w:ascii="宋体" w:hAnsi="宋体"/>
                <w:sz w:val="21"/>
                <w:szCs w:val="21"/>
              </w:rPr>
              <w:t>PTC</w:t>
            </w:r>
            <w:r>
              <w:rPr>
                <w:rFonts w:hint="eastAsia" w:ascii="宋体" w:hAnsi="宋体"/>
                <w:sz w:val="21"/>
                <w:szCs w:val="21"/>
              </w:rPr>
              <w:t>）。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10.</w:t>
            </w:r>
            <w:r>
              <w:rPr>
                <w:rFonts w:hint="eastAsia" w:ascii="宋体" w:hAnsi="宋体"/>
                <w:sz w:val="21"/>
                <w:szCs w:val="21"/>
              </w:rPr>
              <w:t>最大输入功率：</w:t>
            </w:r>
            <w:r>
              <w:rPr>
                <w:rFonts w:ascii="宋体" w:hAnsi="宋体"/>
                <w:sz w:val="21"/>
                <w:szCs w:val="21"/>
              </w:rPr>
              <w:t>3150W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11.</w:t>
            </w:r>
            <w:r>
              <w:rPr>
                <w:rFonts w:hint="eastAsia" w:ascii="宋体" w:hAnsi="宋体"/>
                <w:sz w:val="21"/>
                <w:szCs w:val="21"/>
              </w:rPr>
              <w:t>最大输入电流：</w:t>
            </w:r>
            <w:r>
              <w:rPr>
                <w:rFonts w:ascii="宋体" w:hAnsi="宋体"/>
                <w:sz w:val="21"/>
                <w:szCs w:val="21"/>
              </w:rPr>
              <w:t>15.0A</w:t>
            </w:r>
          </w:p>
          <w:p>
            <w:pPr>
              <w:spacing w:line="4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12.</w:t>
            </w:r>
            <w:r>
              <w:rPr>
                <w:rFonts w:hint="eastAsia" w:ascii="宋体" w:hAnsi="宋体"/>
                <w:sz w:val="21"/>
                <w:szCs w:val="21"/>
              </w:rPr>
              <w:t>防触电保护类别：</w:t>
            </w:r>
            <w:r>
              <w:rPr>
                <w:rFonts w:ascii="宋体" w:hAnsi="宋体"/>
                <w:sz w:val="21"/>
                <w:szCs w:val="21"/>
              </w:rPr>
              <w:t>I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79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工业</w:t>
            </w:r>
          </w:p>
        </w:tc>
      </w:tr>
    </w:tbl>
    <w:p>
      <w:pPr>
        <w:widowControl/>
        <w:adjustRightInd w:val="0"/>
        <w:spacing w:line="500" w:lineRule="exact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五、需要落实的政府采购政策</w:t>
      </w:r>
    </w:p>
    <w:p>
      <w:pPr>
        <w:spacing w:line="500" w:lineRule="exac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（一）促进中小企业、监狱企业和残疾人福利性单位发展扶持政策</w:t>
      </w:r>
    </w:p>
    <w:p>
      <w:pPr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sz w:val="21"/>
          <w:szCs w:val="21"/>
        </w:rPr>
        <w:t>：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符合中小企业划分标准的个体工商户，在政府采购活动中视同中小企业。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（2）在货物采购项目中，货物由中小企业制造，即货物由中小企业生产且使用该中小企业商号或者注册商标；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（3）在工程采购项目中，工程由中小企业承建，即工程施工单位为中小企业；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（4）在服务采购项目中，服务由中小企业承接，即提供服务的人员为中小企业依照《中华人民共和国民法典》订立劳动合同的从业人员。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在货物采购项目中，投标人提供的货物既有中小企业制造货物，也有大型企业制造货物的，不享受本招标文件规定的中小企业扶持政策。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投标人当按照招标文件规定出具《中小企业声明函》，否则不享受相关扶持政策；</w:t>
      </w:r>
    </w:p>
    <w:p>
      <w:pPr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2.根据财库〔2014〕68号《财政部司法部关于政府采购支持监狱企业发展有关问题的通知》，监狱企业视同小微企业。提供由省级以上监狱管理局、戒毒管理局(含新疆生产建设兵团)出具的属于监狱企业的证明文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3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spacing w:line="500" w:lineRule="exact"/>
        <w:ind w:firstLine="422" w:firstLineChars="200"/>
        <w:rPr>
          <w:rFonts w:ascii="宋体" w:hAnsi="宋体"/>
          <w:b/>
          <w:sz w:val="21"/>
          <w:szCs w:val="21"/>
          <w:shd w:val="clear" w:color="auto" w:fill="FFFF00"/>
        </w:rPr>
      </w:pPr>
      <w:r>
        <w:rPr>
          <w:rFonts w:hint="eastAsia" w:ascii="宋体" w:hAnsi="宋体"/>
          <w:b/>
          <w:sz w:val="21"/>
          <w:szCs w:val="21"/>
        </w:rPr>
        <w:t>投标人同时为小型、微型企业、监狱企业、残疾人福利性单位任两种或以上情况的，评审中只享受一次价格扣除，不重复进行价格扣除。</w:t>
      </w:r>
    </w:p>
    <w:p>
      <w:pPr>
        <w:spacing w:line="500" w:lineRule="exact"/>
        <w:ind w:firstLine="422" w:firstLineChars="200"/>
      </w:pPr>
      <w:r>
        <w:rPr>
          <w:rFonts w:hint="eastAsia" w:ascii="宋体" w:hAnsi="宋体"/>
          <w:b/>
          <w:sz w:val="21"/>
          <w:szCs w:val="21"/>
        </w:rPr>
        <w:t>评标委员会根据投标人提供的《中小企业声明函》认定该投标人是否属于小型或微型企业，被认定为小型或微型企业的方可享受价格优惠。</w:t>
      </w:r>
    </w:p>
    <w:p>
      <w:pPr>
        <w:spacing w:line="500" w:lineRule="exac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（二）节能产品、环境标志产品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否则不予认定。</w:t>
      </w:r>
    </w:p>
    <w:p>
      <w:pPr>
        <w:spacing w:line="500" w:lineRule="exac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（三）信息安全产品</w:t>
      </w:r>
    </w:p>
    <w:p>
      <w:pPr>
        <w:spacing w:line="500" w:lineRule="exact"/>
        <w:ind w:firstLine="424" w:firstLineChars="202"/>
        <w:rPr>
          <w:rFonts w:ascii="宋体" w:hAnsi="宋体"/>
          <w:bCs/>
        </w:rPr>
      </w:pPr>
      <w:r>
        <w:rPr>
          <w:rFonts w:hint="eastAsia" w:ascii="宋体" w:hAnsi="宋体"/>
          <w:bCs/>
          <w:sz w:val="21"/>
          <w:szCs w:val="21"/>
        </w:rPr>
        <w:t>根据《财政部 工业和信息化部 国家质检总局 国家认监委关于信息安全产品实施政府采购的通知》财库〔2010〕48号文件要求，本次采购产品如有信息安全产品的，需提供由中国信息安全认证中心按国家标准认证颁发的有效认证证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。</w:t>
      </w:r>
    </w:p>
    <w:p>
      <w:pPr>
        <w:pStyle w:val="5"/>
        <w:spacing w:line="480" w:lineRule="exact"/>
        <w:ind w:right="-72" w:rightChars="-30"/>
        <w:rPr>
          <w:rFonts w:ascii="宋体" w:hAnsi="宋体" w:cs="宋体"/>
          <w:bCs w:val="0"/>
        </w:rPr>
      </w:pPr>
    </w:p>
    <w:p>
      <w:pPr>
        <w:pStyle w:val="5"/>
        <w:spacing w:line="480" w:lineRule="exact"/>
        <w:ind w:right="-72" w:rightChars="-30"/>
        <w:rPr>
          <w:rFonts w:ascii="宋体" w:hAnsi="宋体" w:cs="宋体"/>
          <w:bCs w:val="0"/>
        </w:rPr>
      </w:pPr>
    </w:p>
    <w:p>
      <w:pPr>
        <w:pStyle w:val="5"/>
        <w:spacing w:line="480" w:lineRule="exact"/>
        <w:ind w:right="-72" w:rightChars="-30"/>
        <w:rPr>
          <w:rFonts w:ascii="宋体" w:hAnsi="宋体" w:cs="宋体"/>
          <w:bCs w:val="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0000000000000000000"/>
    <w:charset w:val="00"/>
    <w:family w:val="roman"/>
    <w:pitch w:val="default"/>
    <w:sig w:usb0="00000000" w:usb1="00000000" w:usb2="00000000" w:usb3="00000000" w:csb0="0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C4B570"/>
    <w:multiLevelType w:val="singleLevel"/>
    <w:tmpl w:val="E4C4B57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79AC37AF"/>
    <w:rsid w:val="79AC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left="420" w:leftChars="200"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Title"/>
    <w:basedOn w:val="1"/>
    <w:qFormat/>
    <w:uiPriority w:val="0"/>
    <w:pPr>
      <w:jc w:val="center"/>
      <w:outlineLvl w:val="0"/>
    </w:pPr>
    <w:rPr>
      <w:rFonts w:ascii="Arial" w:hAnsi="Arial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2023-08-18T09:42:00Z</dcterms:created>
  <dc:creator>王俊博</dc:creator>
  <cp:lastModifiedBy>王俊博</cp:lastModifiedBy>
  <dcterms:modified xsi:type="dcterms:W3CDTF">2023-08-18T09:43:39Z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36621F5FB8C34198BF6453AAEB2EE0A7_11</vt:lpwstr>
  </property>
</Properties>
</file>