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34E" w:rsidRDefault="00EC734E" w:rsidP="00EC734E">
      <w:pPr>
        <w:pStyle w:val="a5"/>
        <w:spacing w:line="360" w:lineRule="auto"/>
        <w:ind w:left="402"/>
        <w:rPr>
          <w:rFonts w:ascii="宋体" w:hAnsi="宋体" w:cs="宋体"/>
        </w:rPr>
      </w:pPr>
      <w:bookmarkStart w:id="0" w:name="_Toc23819"/>
      <w:r>
        <w:rPr>
          <w:rFonts w:ascii="宋体" w:hAnsi="宋体" w:cs="宋体" w:hint="eastAsia"/>
        </w:rPr>
        <w:t>采购需求</w:t>
      </w:r>
      <w:bookmarkEnd w:id="0"/>
    </w:p>
    <w:p w:rsidR="00EC734E" w:rsidRDefault="00EC734E" w:rsidP="00EC734E">
      <w:pPr>
        <w:widowControl/>
        <w:adjustRightInd w:val="0"/>
        <w:spacing w:line="360" w:lineRule="auto"/>
        <w:rPr>
          <w:rFonts w:ascii="宋体" w:hAnsi="宋体"/>
          <w:b/>
          <w:kern w:val="0"/>
          <w:szCs w:val="21"/>
        </w:rPr>
      </w:pPr>
      <w:bookmarkStart w:id="1" w:name="_Toc20594"/>
      <w:bookmarkStart w:id="2" w:name="_Toc477423251"/>
      <w:bookmarkStart w:id="3" w:name="_Toc374512420"/>
      <w:bookmarkStart w:id="4" w:name="_Toc4426"/>
      <w:bookmarkStart w:id="5" w:name="_Toc11229"/>
      <w:bookmarkStart w:id="6" w:name="_Toc373230032"/>
      <w:bookmarkStart w:id="7" w:name="_Toc487805927"/>
      <w:r>
        <w:rPr>
          <w:rFonts w:ascii="宋体" w:hAnsi="宋体" w:hint="eastAsia"/>
          <w:b/>
          <w:kern w:val="0"/>
          <w:szCs w:val="21"/>
        </w:rPr>
        <w:t>一、</w:t>
      </w:r>
      <w:r>
        <w:rPr>
          <w:rFonts w:ascii="宋体" w:hAnsi="宋体"/>
          <w:b/>
          <w:kern w:val="0"/>
          <w:szCs w:val="21"/>
        </w:rPr>
        <w:t>相关说明</w:t>
      </w:r>
    </w:p>
    <w:p w:rsidR="00EC734E" w:rsidRDefault="00EC734E" w:rsidP="00EC734E">
      <w:pPr>
        <w:widowControl/>
        <w:numPr>
          <w:ilvl w:val="2"/>
          <w:numId w:val="2"/>
        </w:numPr>
        <w:adjustRightInd w:val="0"/>
        <w:spacing w:line="36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本次采购内容如果要求的某些技术标准低于国家标准，均以最新的国家标准为准。采购技术要求中未明确的技术标准也均不得低于国家标准；</w:t>
      </w:r>
    </w:p>
    <w:p w:rsidR="00EC734E" w:rsidRDefault="00EC734E" w:rsidP="00EC734E">
      <w:pPr>
        <w:widowControl/>
        <w:numPr>
          <w:ilvl w:val="2"/>
          <w:numId w:val="2"/>
        </w:numPr>
        <w:adjustRightInd w:val="0"/>
        <w:spacing w:line="360" w:lineRule="auto"/>
        <w:ind w:firstLineChars="200"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本采购项目为交钥匙项目，</w:t>
      </w:r>
      <w:r>
        <w:rPr>
          <w:rFonts w:ascii="宋体" w:hAnsi="宋体" w:hint="eastAsia"/>
          <w:kern w:val="0"/>
          <w:szCs w:val="21"/>
        </w:rPr>
        <w:t>验收合格前</w:t>
      </w:r>
      <w:r>
        <w:rPr>
          <w:rFonts w:ascii="宋体" w:hAnsi="宋体"/>
          <w:kern w:val="0"/>
          <w:szCs w:val="21"/>
        </w:rPr>
        <w:t>所需的一切费用</w:t>
      </w:r>
      <w:r>
        <w:rPr>
          <w:rFonts w:ascii="宋体" w:hAnsi="宋体" w:hint="eastAsia"/>
          <w:kern w:val="0"/>
          <w:szCs w:val="21"/>
        </w:rPr>
        <w:t>均</w:t>
      </w:r>
      <w:r>
        <w:rPr>
          <w:rFonts w:ascii="宋体" w:hAnsi="宋体"/>
          <w:kern w:val="0"/>
          <w:szCs w:val="21"/>
        </w:rPr>
        <w:t>包含在报价之中，采购人不</w:t>
      </w:r>
      <w:r>
        <w:rPr>
          <w:rFonts w:ascii="宋体" w:hAnsi="宋体" w:hint="eastAsia"/>
          <w:kern w:val="0"/>
          <w:szCs w:val="21"/>
        </w:rPr>
        <w:t>承担成交价格以外的</w:t>
      </w:r>
      <w:r>
        <w:rPr>
          <w:rFonts w:ascii="宋体" w:hAnsi="宋体"/>
          <w:kern w:val="0"/>
          <w:szCs w:val="21"/>
        </w:rPr>
        <w:t>任何费用。</w:t>
      </w:r>
    </w:p>
    <w:p w:rsidR="00EC734E" w:rsidRDefault="00EC734E" w:rsidP="00EC734E">
      <w:pPr>
        <w:widowControl/>
        <w:adjustRightInd w:val="0"/>
        <w:spacing w:line="360" w:lineRule="auto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 xml:space="preserve">二、商务要求： </w:t>
      </w:r>
    </w:p>
    <w:p w:rsidR="00EC734E" w:rsidRDefault="00EC734E" w:rsidP="00EC734E">
      <w:pPr>
        <w:numPr>
          <w:ilvl w:val="2"/>
          <w:numId w:val="3"/>
        </w:num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合同履行期限：20日历天</w:t>
      </w:r>
    </w:p>
    <w:p w:rsidR="00EC734E" w:rsidRDefault="00EC734E" w:rsidP="00EC734E">
      <w:pPr>
        <w:numPr>
          <w:ilvl w:val="2"/>
          <w:numId w:val="3"/>
        </w:num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供货（服务）地点：武陟县人才交流中心。</w:t>
      </w:r>
    </w:p>
    <w:p w:rsidR="00EC734E" w:rsidRDefault="00EC734E" w:rsidP="00EC734E">
      <w:pPr>
        <w:numPr>
          <w:ilvl w:val="2"/>
          <w:numId w:val="3"/>
        </w:num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质量标准：符合国家及行业有关标准。</w:t>
      </w:r>
    </w:p>
    <w:p w:rsidR="00EC734E" w:rsidRDefault="00EC734E" w:rsidP="00EC734E">
      <w:pPr>
        <w:numPr>
          <w:ilvl w:val="2"/>
          <w:numId w:val="3"/>
        </w:numPr>
        <w:spacing w:line="360" w:lineRule="auto"/>
        <w:ind w:firstLineChars="200" w:firstLine="420"/>
        <w:rPr>
          <w:rFonts w:ascii="宋体" w:hAnsi="宋体"/>
          <w:szCs w:val="21"/>
          <w:lang w:bidi="en-US"/>
        </w:rPr>
      </w:pPr>
      <w:r>
        <w:rPr>
          <w:rFonts w:ascii="宋体" w:hAnsi="宋体" w:hint="eastAsia"/>
          <w:szCs w:val="21"/>
        </w:rPr>
        <w:t>质量保证期：</w:t>
      </w:r>
      <w:r>
        <w:rPr>
          <w:rFonts w:ascii="宋体" w:hAnsi="宋体" w:hint="eastAsia"/>
          <w:szCs w:val="21"/>
          <w:lang w:bidi="en-US"/>
        </w:rPr>
        <w:t>自验收合格之日起，软件部分1年免费运维服务，硬件设备保修2年。</w:t>
      </w:r>
    </w:p>
    <w:p w:rsidR="00EC734E" w:rsidRDefault="00EC734E" w:rsidP="00EC734E">
      <w:pPr>
        <w:numPr>
          <w:ilvl w:val="2"/>
          <w:numId w:val="3"/>
        </w:numPr>
        <w:spacing w:line="360" w:lineRule="auto"/>
        <w:ind w:firstLineChars="200" w:firstLine="420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szCs w:val="21"/>
        </w:rPr>
        <w:t>付款方式：</w:t>
      </w:r>
      <w:r>
        <w:rPr>
          <w:rFonts w:ascii="宋体" w:hAnsi="宋体" w:hint="eastAsia"/>
          <w:szCs w:val="21"/>
          <w:lang w:bidi="en-US"/>
        </w:rPr>
        <w:t>全部供货完毕后付合同款95%，剩余5%验收合格无质量问题后一次性付清。</w:t>
      </w:r>
    </w:p>
    <w:p w:rsidR="00EC734E" w:rsidRDefault="00EC734E" w:rsidP="00EC734E"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三、其他要求：</w:t>
      </w:r>
    </w:p>
    <w:p w:rsidR="00EC734E" w:rsidRDefault="00EC734E" w:rsidP="00EC734E">
      <w:pPr>
        <w:widowControl/>
        <w:adjustRightInd w:val="0"/>
        <w:spacing w:line="360" w:lineRule="auto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1.售后服务：中标人提供设备保修电话服务；可以提供应急维修调配服务，在接到正式通知后2个小时内响应，24小时内到达现场进行检修。</w:t>
      </w:r>
    </w:p>
    <w:p w:rsidR="00EC734E" w:rsidRDefault="00EC734E" w:rsidP="00EC734E">
      <w:pPr>
        <w:widowControl/>
        <w:adjustRightInd w:val="0"/>
        <w:spacing w:line="360" w:lineRule="auto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2.总体概述</w:t>
      </w:r>
      <w:r>
        <w:rPr>
          <w:rFonts w:ascii="宋体" w:hAnsi="宋体" w:hint="eastAsia"/>
          <w:kern w:val="0"/>
          <w:szCs w:val="21"/>
        </w:rPr>
        <w:br/>
        <w:t xml:space="preserve"> </w:t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ascii="宋体" w:hAnsi="宋体" w:hint="eastAsia"/>
          <w:kern w:val="0"/>
          <w:szCs w:val="21"/>
        </w:rPr>
        <w:t>依托人力资源就业网及移动端平台，建立全县统一的人力资源市场信息化平台，特别聚焦高校毕业生求职就业需求，分为企业就业、基层就业、自主创业、能力提升、应征入伍、就业见习、就业服务、就业手续、权益维护等内容。与业务系统、用工信息发布、自助求职登记系统、招聘大厅系统共享信息。同时，完善就业服务电子地图，为企业和人才提供便捷、高效的公共就业服务。</w:t>
      </w:r>
    </w:p>
    <w:p w:rsidR="00EC734E" w:rsidRDefault="00EC734E" w:rsidP="00EC734E">
      <w:pPr>
        <w:widowControl/>
        <w:adjustRightInd w:val="0"/>
        <w:spacing w:line="360" w:lineRule="auto"/>
        <w:rPr>
          <w:rFonts w:ascii="宋体" w:hAnsi="宋体" w:hint="eastAsia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通过此信息平台的建立，不断加强公共就业特别是高校毕业生就业创业服务，帮助企业招工，指导企业用工，促进人岗有效对接，推动企业健康快速发展。使企业能招来人、留住人、 用好人。通过全流程的线上服务为企业提供从岗位发布、简历筛选、沟通面试、入职登记等全方位的一体化服务。同时为个人提供多渠道的岗位搜索服务，通过智能匹配为个人精准匹配对应的岗位信息。</w:t>
      </w:r>
      <w:r>
        <w:rPr>
          <w:rFonts w:ascii="宋体" w:hAnsi="宋体" w:hint="eastAsia"/>
          <w:kern w:val="0"/>
          <w:szCs w:val="21"/>
        </w:rPr>
        <w:br/>
      </w:r>
      <w:r>
        <w:rPr>
          <w:rFonts w:ascii="宋体" w:hAnsi="宋体"/>
          <w:kern w:val="0"/>
          <w:szCs w:val="21"/>
        </w:rPr>
        <w:t xml:space="preserve">    </w:t>
      </w:r>
      <w:r>
        <w:rPr>
          <w:rFonts w:ascii="宋体" w:hAnsi="宋体" w:hint="eastAsia"/>
          <w:kern w:val="0"/>
          <w:szCs w:val="21"/>
        </w:rPr>
        <w:t>通过平台提供的服务及时发布人才市场供求信息、工资指导价位信息等，对市场供求变化作出预警，引导企业相应调整招聘策略，提前做好人才储备。</w:t>
      </w:r>
      <w:r>
        <w:rPr>
          <w:rFonts w:ascii="宋体" w:hAnsi="宋体" w:hint="eastAsia"/>
          <w:kern w:val="0"/>
          <w:szCs w:val="21"/>
        </w:rPr>
        <w:br/>
      </w:r>
      <w:r>
        <w:rPr>
          <w:rFonts w:ascii="宋体" w:hAnsi="宋体"/>
          <w:kern w:val="0"/>
          <w:szCs w:val="21"/>
        </w:rPr>
        <w:t xml:space="preserve">    </w:t>
      </w:r>
      <w:r>
        <w:rPr>
          <w:rFonts w:ascii="宋体" w:hAnsi="宋体" w:hint="eastAsia"/>
          <w:kern w:val="0"/>
          <w:szCs w:val="21"/>
        </w:rPr>
        <w:t>通过信息发布渠道引导企业根据市场供求和自身生产经营实际，逐步提高劳动者工资报酬和福利待遇，用待遇留人；切实改善生产生活环境，加强企业文化建设，丰富员工的文化生活，加强人文关怀，用感情留人；重视员工职业发展需求，创造有利于员工职业发展的条件，为员工搭建施展才干的舞台，用事业留人；督促企业认真履行劳动合同，切实保障员工的合法权益，用权益留人。</w:t>
      </w:r>
      <w:r>
        <w:rPr>
          <w:rFonts w:ascii="宋体" w:hAnsi="宋体" w:hint="eastAsia"/>
          <w:kern w:val="0"/>
          <w:szCs w:val="21"/>
        </w:rPr>
        <w:br/>
        <w:t xml:space="preserve"> </w:t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ascii="宋体" w:hAnsi="宋体" w:hint="eastAsia"/>
          <w:kern w:val="0"/>
          <w:szCs w:val="21"/>
        </w:rPr>
        <w:t>通过人力资源市场信息化平台的建设与运营，借助政府部门的信息真实、及时、可靠、全面的资源优势，逐步打造成：找工作聘人才就到人才市场来的市场口碑效果，逐步体现人才市场的作用和价值，达到良性运营的平台。</w:t>
      </w:r>
    </w:p>
    <w:p w:rsidR="00EC734E" w:rsidRDefault="00EC734E" w:rsidP="00EC734E">
      <w:pPr>
        <w:pStyle w:val="a8"/>
        <w:ind w:left="482" w:firstLine="0"/>
        <w:jc w:val="left"/>
        <w:outlineLvl w:val="0"/>
        <w:rPr>
          <w:rFonts w:ascii="仿宋" w:eastAsia="仿宋" w:hAnsi="仿宋"/>
          <w:bCs/>
          <w:lang w:bidi="en-US"/>
        </w:rPr>
      </w:pPr>
      <w:r>
        <w:rPr>
          <w:rFonts w:ascii="仿宋" w:eastAsia="仿宋" w:hAnsi="仿宋" w:hint="eastAsia"/>
          <w:bCs/>
          <w:lang w:bidi="en-US"/>
        </w:rPr>
        <w:t>3.软件</w:t>
      </w:r>
      <w:r>
        <w:rPr>
          <w:rFonts w:ascii="仿宋" w:eastAsia="仿宋" w:hAnsi="仿宋"/>
          <w:bCs/>
          <w:lang w:bidi="en-US"/>
        </w:rPr>
        <w:t>技术要求</w:t>
      </w:r>
    </w:p>
    <w:tbl>
      <w:tblPr>
        <w:tblW w:w="8551" w:type="dxa"/>
        <w:jc w:val="center"/>
        <w:tblLayout w:type="fixed"/>
        <w:tblLook w:val="0000"/>
      </w:tblPr>
      <w:tblGrid>
        <w:gridCol w:w="1269"/>
        <w:gridCol w:w="7282"/>
      </w:tblGrid>
      <w:tr w:rsidR="00EC734E" w:rsidTr="00BA7E36">
        <w:trPr>
          <w:trHeight w:val="514"/>
          <w:jc w:val="center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标的名称</w:t>
            </w:r>
          </w:p>
        </w:tc>
        <w:tc>
          <w:tcPr>
            <w:tcW w:w="7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技术要求与标准</w:t>
            </w:r>
          </w:p>
        </w:tc>
      </w:tr>
      <w:tr w:rsidR="00EC734E" w:rsidTr="00BA7E36">
        <w:trPr>
          <w:trHeight w:val="960"/>
          <w:jc w:val="center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基本的技术要求</w:t>
            </w:r>
          </w:p>
        </w:tc>
        <w:tc>
          <w:tcPr>
            <w:tcW w:w="7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1) 主流开发语言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2) 以 B/S 架构为主，至少支持Chrome等主流浏览器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3) 第三方插件免费开源</w:t>
            </w:r>
          </w:p>
        </w:tc>
      </w:tr>
      <w:tr w:rsidR="00EC734E" w:rsidTr="00BA7E36">
        <w:trPr>
          <w:trHeight w:val="1478"/>
          <w:jc w:val="center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性能要求</w:t>
            </w:r>
          </w:p>
        </w:tc>
        <w:tc>
          <w:tcPr>
            <w:tcW w:w="7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1) 系统支持不少于</w:t>
            </w:r>
            <w:r>
              <w:rPr>
                <w:rFonts w:ascii="仿宋" w:eastAsia="仿宋" w:hAnsi="仿宋"/>
                <w:lang w:bidi="en-US"/>
              </w:rPr>
              <w:t>10</w:t>
            </w:r>
            <w:r>
              <w:rPr>
                <w:rFonts w:ascii="仿宋" w:eastAsia="仿宋" w:hAnsi="仿宋" w:hint="eastAsia"/>
                <w:lang w:bidi="en-US"/>
              </w:rPr>
              <w:t>00用户</w:t>
            </w:r>
            <w:r>
              <w:rPr>
                <w:rFonts w:ascii="仿宋" w:eastAsia="仿宋" w:hAnsi="仿宋"/>
                <w:lang w:bidi="en-US"/>
              </w:rPr>
              <w:t>同时在线</w:t>
            </w:r>
            <w:r>
              <w:rPr>
                <w:rFonts w:ascii="仿宋" w:eastAsia="仿宋" w:hAnsi="仿宋" w:hint="eastAsia"/>
                <w:lang w:bidi="en-US"/>
              </w:rPr>
              <w:t>使用。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2) 各页面及功能加载和响应速度小于3秒。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/>
                <w:lang w:bidi="en-US"/>
              </w:rPr>
              <w:t>3</w:t>
            </w:r>
            <w:r>
              <w:rPr>
                <w:rFonts w:ascii="仿宋" w:eastAsia="仿宋" w:hAnsi="仿宋" w:hint="eastAsia"/>
                <w:lang w:bidi="en-US"/>
              </w:rPr>
              <w:t>) 全年系统可用性标准不低于99.98%，系统无卡顿、迟缓现象。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/>
                <w:lang w:bidi="en-US"/>
              </w:rPr>
              <w:t>4</w:t>
            </w:r>
            <w:r>
              <w:rPr>
                <w:rFonts w:ascii="仿宋" w:eastAsia="仿宋" w:hAnsi="仿宋" w:hint="eastAsia"/>
                <w:lang w:bidi="en-US"/>
              </w:rPr>
              <w:t>) 提供软件性能测试报告。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/>
                <w:lang w:bidi="en-US"/>
              </w:rPr>
              <w:t>5</w:t>
            </w:r>
            <w:r>
              <w:rPr>
                <w:rFonts w:ascii="仿宋" w:eastAsia="仿宋" w:hAnsi="仿宋" w:hint="eastAsia"/>
                <w:lang w:bidi="en-US"/>
              </w:rPr>
              <w:t>) 支持工具化或脚本升级。</w:t>
            </w:r>
          </w:p>
        </w:tc>
      </w:tr>
      <w:tr w:rsidR="00EC734E" w:rsidTr="00BA7E36">
        <w:trPr>
          <w:trHeight w:val="2010"/>
          <w:jc w:val="center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部署要求</w:t>
            </w:r>
          </w:p>
        </w:tc>
        <w:tc>
          <w:tcPr>
            <w:tcW w:w="7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1) 部署方式：支持虚拟化平台部署，对底层硬件、操作系统数据库等无强制限制，支持集群和负载均衡，支持自动重启，支持高可用。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2) 软件授权方式: 不能在服务器上安装硬件授权加密设备。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3) 系统部署方式灵活，支持数据库和业务服务器的横向扩展、支持跨区域互联互通。具备完善的日志功能，记录系统运行状态、异常情况。对系统异常进行分级管理，实施不同的策略，比如异常进行短信报警。</w:t>
            </w:r>
          </w:p>
        </w:tc>
      </w:tr>
      <w:tr w:rsidR="00EC734E" w:rsidTr="00BA7E36">
        <w:trPr>
          <w:trHeight w:val="1445"/>
          <w:jc w:val="center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源码及扩展性要求</w:t>
            </w:r>
          </w:p>
        </w:tc>
        <w:tc>
          <w:tcPr>
            <w:tcW w:w="7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1) 系统模块设计充分考虑系统每个模块的可扩充接口设计，保证系统能随时加挂各种应用模块，满足二次开发的需要。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2) 提供系统平台的所有源代码</w:t>
            </w:r>
            <w:r>
              <w:rPr>
                <w:rFonts w:ascii="仿宋" w:eastAsia="仿宋" w:hAnsi="仿宋"/>
                <w:lang w:bidi="en-US"/>
              </w:rPr>
              <w:t>和设计文档</w:t>
            </w:r>
            <w:r>
              <w:rPr>
                <w:rFonts w:ascii="仿宋" w:eastAsia="仿宋" w:hAnsi="仿宋" w:hint="eastAsia"/>
                <w:lang w:bidi="en-US"/>
              </w:rPr>
              <w:t>。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 xml:space="preserve">3) </w:t>
            </w:r>
            <w:r>
              <w:rPr>
                <w:rFonts w:ascii="仿宋" w:eastAsia="仿宋" w:hAnsi="仿宋"/>
                <w:lang w:bidi="en-US"/>
              </w:rPr>
              <w:t>提供开放接口，</w:t>
            </w:r>
            <w:r>
              <w:rPr>
                <w:rFonts w:ascii="仿宋" w:eastAsia="仿宋" w:hAnsi="仿宋" w:hint="eastAsia"/>
                <w:lang w:bidi="en-US"/>
              </w:rPr>
              <w:t>支持</w:t>
            </w:r>
            <w:r>
              <w:rPr>
                <w:rFonts w:ascii="仿宋" w:eastAsia="仿宋" w:hAnsi="仿宋"/>
                <w:lang w:bidi="en-US"/>
              </w:rPr>
              <w:t>二次开发</w:t>
            </w:r>
            <w:r>
              <w:rPr>
                <w:rFonts w:ascii="仿宋" w:eastAsia="仿宋" w:hAnsi="仿宋" w:hint="eastAsia"/>
                <w:lang w:bidi="en-US"/>
              </w:rPr>
              <w:t>。</w:t>
            </w:r>
          </w:p>
        </w:tc>
      </w:tr>
      <w:tr w:rsidR="00EC734E" w:rsidTr="00BA7E36">
        <w:trPr>
          <w:trHeight w:val="90"/>
          <w:jc w:val="center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可靠性要求</w:t>
            </w:r>
          </w:p>
        </w:tc>
        <w:tc>
          <w:tcPr>
            <w:tcW w:w="7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1) 系统具有容错能力的软硬件设计，系统可用性达到 99.98%，必须有完整的系统监控和故障应对措施。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2) 系统涉及的文档类数据及素材资源数据，必须能保存在独立的文件服务器上。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3) 具备数据归档机制，可以按照数据对象，时间端等条件配置后，定时作业归档，提供归档数据查询功能。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4) 具备数据定时备份能力。</w:t>
            </w:r>
          </w:p>
        </w:tc>
      </w:tr>
      <w:tr w:rsidR="00EC734E" w:rsidTr="00BA7E36">
        <w:trPr>
          <w:trHeight w:val="1631"/>
          <w:jc w:val="center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运维监控要求</w:t>
            </w:r>
          </w:p>
        </w:tc>
        <w:tc>
          <w:tcPr>
            <w:tcW w:w="7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1) 有用户的操作日志的信息（包括：ip，用户名，访问时间，功能菜单等）。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2) 支持日志格式的调整，能够进行程格式调整。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3) 支持数据的变更日志（包括：用户名，时间，修改前的值，修改后的值）。</w:t>
            </w:r>
          </w:p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4) 具备完善的日志功能，记录系统运行状态、异常情况。对系统异常进行分级管理，实施不同的策略，比如重大异常进行电子邮件、手机短信报警。</w:t>
            </w:r>
          </w:p>
        </w:tc>
      </w:tr>
      <w:tr w:rsidR="00EC734E" w:rsidTr="00BA7E36">
        <w:trPr>
          <w:trHeight w:val="652"/>
          <w:jc w:val="center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安全性要求</w:t>
            </w:r>
          </w:p>
        </w:tc>
        <w:tc>
          <w:tcPr>
            <w:tcW w:w="7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34E" w:rsidRDefault="00EC734E" w:rsidP="00BA7E36">
            <w:pPr>
              <w:pStyle w:val="a8"/>
              <w:ind w:firstLine="0"/>
              <w:jc w:val="left"/>
              <w:outlineLvl w:val="0"/>
              <w:rPr>
                <w:rFonts w:ascii="仿宋" w:eastAsia="仿宋" w:hAnsi="仿宋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需满足数据检查要求，</w:t>
            </w:r>
            <w:r>
              <w:rPr>
                <w:rFonts w:ascii="仿宋" w:eastAsia="仿宋" w:hAnsi="仿宋"/>
                <w:lang w:bidi="en-US"/>
              </w:rPr>
              <w:t>提供安全测试报告，</w:t>
            </w:r>
            <w:r>
              <w:rPr>
                <w:rFonts w:ascii="仿宋" w:eastAsia="仿宋" w:hAnsi="仿宋" w:hint="eastAsia"/>
                <w:lang w:bidi="en-US"/>
              </w:rPr>
              <w:t>并通过安全检查。</w:t>
            </w:r>
          </w:p>
        </w:tc>
      </w:tr>
    </w:tbl>
    <w:p w:rsidR="00EC734E" w:rsidRDefault="00EC734E" w:rsidP="00EC734E">
      <w:pPr>
        <w:pStyle w:val="2"/>
      </w:pPr>
    </w:p>
    <w:p w:rsidR="00EC734E" w:rsidRDefault="00EC734E" w:rsidP="00EC734E">
      <w:pPr>
        <w:widowControl/>
        <w:adjustRightInd w:val="0"/>
        <w:spacing w:line="360" w:lineRule="auto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四、采购内容及技术要求</w:t>
      </w:r>
    </w:p>
    <w:bookmarkEnd w:id="1"/>
    <w:bookmarkEnd w:id="2"/>
    <w:bookmarkEnd w:id="3"/>
    <w:bookmarkEnd w:id="4"/>
    <w:bookmarkEnd w:id="5"/>
    <w:bookmarkEnd w:id="6"/>
    <w:bookmarkEnd w:id="7"/>
    <w:p w:rsidR="00EC734E" w:rsidRDefault="00EC734E" w:rsidP="00EC734E">
      <w:pPr>
        <w:spacing w:line="360" w:lineRule="auto"/>
        <w:ind w:left="402"/>
        <w:jc w:val="left"/>
        <w:rPr>
          <w:rFonts w:ascii="宋体" w:hAnsi="宋体" w:cs="宋体"/>
          <w:b/>
          <w:sz w:val="24"/>
          <w:szCs w:val="24"/>
          <w:u w:val="single"/>
        </w:rPr>
      </w:pPr>
      <w:r>
        <w:rPr>
          <w:rFonts w:ascii="宋体" w:hAnsi="宋体" w:cs="宋体" w:hint="eastAsia"/>
          <w:b/>
          <w:sz w:val="24"/>
          <w:szCs w:val="24"/>
        </w:rPr>
        <w:t>1.本项目的核心产品为：</w:t>
      </w:r>
      <w:r>
        <w:rPr>
          <w:rFonts w:ascii="宋体" w:hAnsi="宋体" w:cs="宋体" w:hint="eastAsia"/>
          <w:b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  <w:u w:val="single"/>
        </w:rPr>
        <w:t>高清全彩 LED显示屏</w:t>
      </w:r>
      <w:r>
        <w:rPr>
          <w:rFonts w:ascii="宋体" w:hAnsi="宋体" w:cs="宋体" w:hint="eastAsia"/>
          <w:b/>
          <w:sz w:val="24"/>
          <w:szCs w:val="24"/>
          <w:u w:val="single"/>
        </w:rPr>
        <w:t xml:space="preserve"> </w:t>
      </w:r>
    </w:p>
    <w:p w:rsidR="00EC734E" w:rsidRDefault="00EC734E" w:rsidP="00EC734E">
      <w:pPr>
        <w:pStyle w:val="a6"/>
        <w:ind w:left="402"/>
        <w:rPr>
          <w:rFonts w:ascii="仿宋" w:eastAsia="仿宋" w:hAnsi="仿宋"/>
          <w:b/>
          <w:lang w:bidi="en-US"/>
        </w:rPr>
      </w:pPr>
      <w:r>
        <w:rPr>
          <w:rFonts w:ascii="仿宋" w:eastAsia="仿宋" w:hAnsi="仿宋" w:hint="eastAsia"/>
          <w:b/>
          <w:lang w:bidi="en-US"/>
        </w:rPr>
        <w:t>（1）硬件要求</w:t>
      </w:r>
    </w:p>
    <w:tbl>
      <w:tblPr>
        <w:tblW w:w="8656" w:type="dxa"/>
        <w:jc w:val="center"/>
        <w:tblLayout w:type="fixed"/>
        <w:tblLook w:val="0000"/>
      </w:tblPr>
      <w:tblGrid>
        <w:gridCol w:w="528"/>
        <w:gridCol w:w="561"/>
        <w:gridCol w:w="5783"/>
        <w:gridCol w:w="652"/>
        <w:gridCol w:w="566"/>
        <w:gridCol w:w="566"/>
      </w:tblGrid>
      <w:tr w:rsidR="00EC734E" w:rsidTr="00BA7E36">
        <w:trPr>
          <w:trHeight w:val="1303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序号</w:t>
            </w: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标的名称</w:t>
            </w:r>
          </w:p>
        </w:tc>
        <w:tc>
          <w:tcPr>
            <w:tcW w:w="5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主要技术参数、性能、配置等要求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单位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数量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所属行业</w:t>
            </w:r>
          </w:p>
        </w:tc>
      </w:tr>
      <w:tr w:rsidR="00EC734E" w:rsidTr="00BA7E36">
        <w:trPr>
          <w:trHeight w:val="3129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1</w:t>
            </w: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服务器</w:t>
            </w:r>
          </w:p>
        </w:tc>
        <w:tc>
          <w:tcPr>
            <w:tcW w:w="5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EC734E">
            <w:pPr>
              <w:numPr>
                <w:ilvl w:val="0"/>
                <w:numId w:val="4"/>
              </w:num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配置：4210CPU（10核 2.2GHz），32G内存 ，2.4TSAS 10K*2，八口SAS卡， 板载双口千兆， 550W冗余电源 ，导轨 </w:t>
            </w:r>
          </w:p>
          <w:p w:rsidR="00EC734E" w:rsidRDefault="00EC734E" w:rsidP="00EC734E">
            <w:pPr>
              <w:pStyle w:val="a4"/>
              <w:numPr>
                <w:ilvl w:val="0"/>
                <w:numId w:val="4"/>
              </w:numPr>
              <w:spacing w:after="12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机型:2U机架式服务器</w:t>
            </w:r>
          </w:p>
          <w:p w:rsidR="00EC734E" w:rsidRDefault="00EC734E" w:rsidP="00EC734E">
            <w:pPr>
              <w:pStyle w:val="Default"/>
              <w:numPr>
                <w:ilvl w:val="0"/>
                <w:numId w:val="4"/>
              </w:numPr>
              <w:rPr>
                <w:rFonts w:ascii="仿宋" w:eastAsia="仿宋" w:hAnsi="仿宋" w:cs="仿宋"/>
                <w:color w:val="auto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处理器:配置≥1</w:t>
            </w:r>
            <w:r>
              <w:rPr>
                <w:rFonts w:ascii="仿宋" w:eastAsia="仿宋" w:hAnsi="仿宋" w:cs="仿宋" w:hint="eastAsia"/>
                <w:color w:val="auto"/>
                <w:sz w:val="21"/>
                <w:szCs w:val="21"/>
              </w:rPr>
              <w:t>颗</w:t>
            </w:r>
            <w:r>
              <w:rPr>
                <w:rFonts w:ascii="仿宋" w:eastAsia="仿宋" w:hAnsi="仿宋" w:cs="仿宋" w:hint="eastAsia"/>
                <w:bCs/>
                <w:color w:val="auto"/>
                <w:sz w:val="21"/>
                <w:szCs w:val="21"/>
              </w:rPr>
              <w:t>Intel CPU</w:t>
            </w:r>
            <w:r>
              <w:rPr>
                <w:rFonts w:ascii="仿宋" w:eastAsia="仿宋" w:hAnsi="仿宋" w:cs="仿宋" w:hint="eastAsia"/>
                <w:color w:val="auto"/>
                <w:sz w:val="21"/>
                <w:szCs w:val="21"/>
              </w:rPr>
              <w:t>，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CPU核心数≥10核，CPU主</w:t>
            </w:r>
            <w:r>
              <w:rPr>
                <w:rFonts w:ascii="仿宋" w:eastAsia="仿宋" w:hAnsi="仿宋" w:cs="仿宋" w:hint="eastAsia"/>
                <w:color w:val="auto"/>
                <w:sz w:val="21"/>
                <w:szCs w:val="21"/>
              </w:rPr>
              <w:t>频≥2.2GHz，最大支持两颗处理器</w:t>
            </w:r>
          </w:p>
          <w:p w:rsidR="00EC734E" w:rsidRDefault="00EC734E" w:rsidP="00EC734E">
            <w:pPr>
              <w:numPr>
                <w:ilvl w:val="0"/>
                <w:numId w:val="4"/>
              </w:numPr>
              <w:rPr>
                <w:rFonts w:ascii="仿宋" w:eastAsia="仿宋" w:hAnsi="仿宋" w:cs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内存:配置≥32GB DDR4 2933MHz ECC RDIMM内存，支持≥24个内存插槽，最大可支持6TB内存容量，支持内存ECC保护、内存镜像、内存热备，最大可支持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12根英特尔数据中心级持久内存（DCPMM）</w:t>
            </w:r>
          </w:p>
          <w:p w:rsidR="00EC734E" w:rsidRDefault="00EC734E" w:rsidP="00EC734E">
            <w:pPr>
              <w:pStyle w:val="a4"/>
              <w:numPr>
                <w:ilvl w:val="0"/>
                <w:numId w:val="4"/>
              </w:numPr>
              <w:spacing w:after="12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硬盘控制器:配置独立的12Gb SAS RAID 8口控制器，不占用标准PCI-E插槽，最大可选支持8G缓存支持RAID0/1/5/10/50，可选支持电容掉电保护，提供RAID状态迁移、RAID配置记忆等功能</w:t>
            </w:r>
          </w:p>
          <w:p w:rsidR="00EC734E" w:rsidRDefault="00EC734E" w:rsidP="00EC734E">
            <w:pPr>
              <w:pStyle w:val="Default"/>
              <w:numPr>
                <w:ilvl w:val="0"/>
                <w:numId w:val="4"/>
              </w:numPr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硬盘:配置≥2块2.4T SAS 10000RAM机械硬盘，最大支持≥12个3.5寸或24个2.5寸热插拔硬盘，可支持SAS/SATA硬盘、SSD混插，可选支持8个NVMe U.2 SSD，可选支持≥4个后置热插拔2.5寸硬盘位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7、M.2:板载支持2个PCIe M.2支持2个SATA M.2，组硬RAID</w:t>
            </w:r>
          </w:p>
          <w:p w:rsidR="00EC734E" w:rsidRDefault="00EC734E" w:rsidP="00BA7E36">
            <w:pPr>
              <w:pStyle w:val="a4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8、网卡:提供板载双口千兆网口，支持NCSI、网络唤醒，网络冗余，负载均衡等网络高级特性</w:t>
            </w:r>
          </w:p>
          <w:p w:rsidR="00EC734E" w:rsidRDefault="00EC734E" w:rsidP="00BA7E36">
            <w:pPr>
              <w:pStyle w:val="Defaul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9、扩展插槽:最大支持10个PCI-E 3.0插槽，其中最大支持5个全高PCI-E插槽，3个半高PCI-E插槽，2个内置专用插槽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10、组合扩展性:支持10个PCI-E 3.0插槽且支持2个后置硬盘作为系统盘</w:t>
            </w:r>
          </w:p>
          <w:p w:rsidR="00EC734E" w:rsidRDefault="00EC734E" w:rsidP="00BA7E36">
            <w:pPr>
              <w:pStyle w:val="a4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11、电源:配置热插拔</w:t>
            </w:r>
            <w:r>
              <w:rPr>
                <w:rFonts w:ascii="仿宋" w:eastAsia="仿宋" w:hAnsi="仿宋" w:cs="仿宋" w:hint="eastAsia"/>
                <w:bCs/>
                <w:color w:val="000000"/>
                <w:szCs w:val="21"/>
              </w:rPr>
              <w:t>电源</w:t>
            </w:r>
            <w:r>
              <w:rPr>
                <w:rFonts w:ascii="仿宋" w:eastAsia="仿宋" w:hAnsi="仿宋" w:cs="仿宋" w:hint="eastAsia"/>
                <w:szCs w:val="21"/>
              </w:rPr>
              <w:t>，单个电源功率≥550W；</w:t>
            </w:r>
          </w:p>
          <w:p w:rsidR="00EC734E" w:rsidRDefault="00EC734E" w:rsidP="00BA7E36">
            <w:pPr>
              <w:pStyle w:val="Defaul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12、风扇:配置≥4个热插拔高速系统风扇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13、SD卡:主板支持双SD卡插槽，可实现存储系统日志及BMC日志</w:t>
            </w:r>
          </w:p>
          <w:p w:rsidR="00EC734E" w:rsidRDefault="00EC734E" w:rsidP="00BA7E36">
            <w:pPr>
              <w:pStyle w:val="a4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14、管理:集成系统管理芯片，配置独立的远程管理控制端口，支持远程监控图形界面, 可实现与操作系统无关的远程对服务器的完全控制，包括远程的开机、关机、重启、虚拟设备挂载等操作；可实现监控服务器内部主要部件的状态，包括CPU、内存、硬盘、风扇、电源；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15、液晶监控屏:可选双按键监控屏，可以显示服务器信息，CPU温度、风扇转速、当前使用功率等状态，管理接口 IP 地址，监控服务器工作状态，显示硬件故障报警，快速定位故障部件，迅速排查故障，降低宕机损失</w:t>
            </w:r>
          </w:p>
          <w:p w:rsidR="00EC734E" w:rsidRDefault="00EC734E" w:rsidP="00BA7E36">
            <w:pPr>
              <w:pStyle w:val="a4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16、故障诊断:支持带液晶显示的数码管箱耳，直观显示部件故障类型，快速定位整机故障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</w:rPr>
              <w:t>17、产品认证:产品长时间无故障运行时间MTBF 15万小时认证，响应文件中提供证明文件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台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制造业</w:t>
            </w:r>
          </w:p>
        </w:tc>
      </w:tr>
      <w:tr w:rsidR="00EC734E" w:rsidTr="00BA7E36">
        <w:trPr>
          <w:trHeight w:val="1264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2</w:t>
            </w: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机柜</w:t>
            </w:r>
          </w:p>
        </w:tc>
        <w:tc>
          <w:tcPr>
            <w:tcW w:w="5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ind w:firstLineChars="200" w:firstLine="420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高度： 2000mm 宽度：600mm 深度： 1000mm  （±10mm）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台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制造业</w:t>
            </w:r>
          </w:p>
        </w:tc>
      </w:tr>
      <w:tr w:rsidR="00EC734E" w:rsidTr="00BA7E36">
        <w:trPr>
          <w:trHeight w:val="4339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3</w:t>
            </w: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防火墙</w:t>
            </w:r>
          </w:p>
        </w:tc>
        <w:tc>
          <w:tcPr>
            <w:tcW w:w="5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ind w:firstLineChars="200" w:firstLine="420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1、并发连接≥50万；每秒新建连接≥1.2万，配置IPSEC VPN功能模块。</w:t>
            </w:r>
          </w:p>
          <w:p w:rsidR="00EC734E" w:rsidRDefault="00EC734E" w:rsidP="00BA7E36">
            <w:pPr>
              <w:ind w:firstLineChars="200" w:firstLine="420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 xml:space="preserve">2、安全操作系统采用冗余设计，出于安全性考虑，多系统需在设备启动过程中进行选择不得在WEB维护界面中设置系统切换选项。支持WEB界面显示每条策略的命中数，能够在WEB界面显示每条策略所引用资源（地址、区域、时间、服务、域名等）的对象信息； </w:t>
            </w:r>
          </w:p>
          <w:p w:rsidR="00EC734E" w:rsidRDefault="00EC734E" w:rsidP="00BA7E36">
            <w:pPr>
              <w:ind w:firstLineChars="200" w:firstLine="420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3、具有智能访问控制策略功能，通过对会话连接的监控和学习，快速生成访问控制策略；</w:t>
            </w:r>
          </w:p>
          <w:p w:rsidR="00EC734E" w:rsidRDefault="00EC734E" w:rsidP="00BA7E36">
            <w:pPr>
              <w:ind w:firstLineChars="200" w:firstLine="420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4、支持在WEB界面上开启策略冲突检测功能，在出现策略冲突时，能够在WEB界面进行警告；</w:t>
            </w:r>
          </w:p>
          <w:p w:rsidR="00EC734E" w:rsidRDefault="00EC734E" w:rsidP="00BA7E36">
            <w:pPr>
              <w:ind w:firstLineChars="200" w:firstLine="420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5、支持路由、交换、混合、虚拟线工作模式；</w:t>
            </w:r>
          </w:p>
          <w:p w:rsidR="00EC734E" w:rsidRDefault="00EC734E" w:rsidP="00BA7E36">
            <w:pPr>
              <w:ind w:firstLineChars="200" w:firstLine="420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6、为提高链路可靠性，支持链路聚合，支持至少10种以上的聚合负载算法；</w:t>
            </w:r>
          </w:p>
          <w:p w:rsidR="00EC734E" w:rsidRDefault="00EC734E" w:rsidP="00BA7E36">
            <w:pPr>
              <w:ind w:firstLineChars="200" w:firstLine="420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7、支持防ARP欺骗与防路由欺骗功能；支持检测并阻止攻击者对受保护网络的探测行为，如 Portscan，Ipsweep和Tcp_sscan等；支持拒绝服务攻击防御，如SYN Cookie，Winnuke，Land，Smurf 和TCP RST等；并且通过智能策略联动机制对攻击行为进行动态阻断；</w:t>
            </w:r>
          </w:p>
          <w:p w:rsidR="00EC734E" w:rsidRDefault="00EC734E" w:rsidP="00BA7E36">
            <w:pPr>
              <w:ind w:firstLineChars="200" w:firstLine="420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8、支持基于访问控制策略的一体化带宽管理模式，并且支持基于IP/用户自由竞争策略、独享策略、访问控制独享策略等多种带宽策略类型；</w:t>
            </w:r>
          </w:p>
          <w:p w:rsidR="00EC734E" w:rsidRDefault="00EC734E" w:rsidP="00BA7E36">
            <w:pPr>
              <w:ind w:firstLineChars="200" w:firstLine="420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9、支持对文件名与至少50种文件类型过滤，包括可执行文件.ms-executable，office文件.ms-office-2003-wps、.ms-office-2007，文本文件.pdf、.rtf，压缩文件.7z、.rar、.zip，音频文件.mp3、.wma，视频文件.3gp、.avi、.mp4，镜像文件.gho等等类型的文件；</w:t>
            </w:r>
          </w:p>
          <w:p w:rsidR="00EC734E" w:rsidRDefault="00EC734E" w:rsidP="00BA7E36">
            <w:pPr>
              <w:ind w:firstLineChars="200" w:firstLine="420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支持网络应用自学习并且能够根据自学习结果生成相关安全策略。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套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制造业</w:t>
            </w:r>
          </w:p>
        </w:tc>
      </w:tr>
      <w:tr w:rsidR="00EC734E" w:rsidTr="00BA7E36">
        <w:trPr>
          <w:trHeight w:val="4339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4</w:t>
            </w: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存储</w:t>
            </w:r>
          </w:p>
          <w:p w:rsidR="00EC734E" w:rsidRDefault="00EC734E" w:rsidP="00BA7E36">
            <w:pPr>
              <w:pStyle w:val="a4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Nas</w:t>
            </w:r>
          </w:p>
        </w:tc>
        <w:tc>
          <w:tcPr>
            <w:tcW w:w="5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1.RAID模式：Synology Hybrid RAID (SHR)、Basic、JBOD、RAID 0、RAID 1、RAID 5、RAID 6 和 RAID 10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2.来电自启动：支持来电自启动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3.主频：2-core 2.6 / 3.1GHz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4.定时开关机：支持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5.数据保护：支持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6.硬盘接口：SATA III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7.热插拔：支持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8.硬盘：4块4TB硬盘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 xml:space="preserve">9.最大支持容量：72 TB (18 TB drive x 4) 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10.接口：1 x ESATA接口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11.产品尺寸：长199mm；宽223mm；高166mm（±10mm）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12.Docker：支持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13.产品净重（kg）：2.24（±0.5kg）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14.M.2插槽：2个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15.PCIe扩展插槽：1个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16.万兆扩展卡：支持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17.电源适配器：100W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18.输入电压：100V to 240V AC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19.散热风扇：有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20.USB：支持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21.备份：文件备份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套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制造业</w:t>
            </w:r>
          </w:p>
        </w:tc>
      </w:tr>
      <w:tr w:rsidR="00EC734E" w:rsidTr="00BA7E36">
        <w:trPr>
          <w:trHeight w:val="1759"/>
          <w:jc w:val="center"/>
        </w:trPr>
        <w:tc>
          <w:tcPr>
            <w:tcW w:w="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5</w:t>
            </w:r>
          </w:p>
        </w:tc>
        <w:tc>
          <w:tcPr>
            <w:tcW w:w="5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高清全彩LED显示屏</w:t>
            </w:r>
          </w:p>
        </w:tc>
        <w:tc>
          <w:tcPr>
            <w:tcW w:w="5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一、高清全彩LED显示屏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规格P1.8室内表贴节能全彩LED屏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 xml:space="preserve">显示屏尺寸  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1、像素点间距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1.8mm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2、像素构成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1R、1G、1B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3、像素密度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单元大小为320mm×160mm的像素密度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4、驱动方式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恒流驱动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5、控制方式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同步控制系统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6、供电方式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支持电源均流DC4.2V～DC4.5V供电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7、模组平整度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≤0.05mm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8、套件材质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采用聚碳酸酯和玻璃纤维材质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9、模组结构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灯驱合一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10、单元板分辨率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172*86=14792Dots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11、驱动芯片功能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具有列下消隐功能、倍频刷新率提升2/4/8倍、低灰偏色改善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12、调节软件设置项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支持鬼影消除、首行暗亮消除、低灰偏色补偿、低灰均匀性、低灰横条纹消除、慢速开启、十字架消除、去坏点、毛毛虫消除、余辉消除、亮度缓慢变亮功能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13、亮度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≥600Cd/m²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14、亮度调节   0-100%亮度可调，屏幕亮度具有随环境照度的变化任意调整功能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15、色温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1000-18000K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16、水平视角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≥170° 垂直视角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≥170°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17、灰度等级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采用14bit技术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18、低亮高刷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亮度为10%时，刷新率达到3000Hz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19、刷新率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刷新率达到3000Hz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20、画面延时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≤500ns（纳秒级）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21、衰减率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≤10%（工作3年）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22、噪声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1m范围内，测试4个位置（前后左右）噪音不大于2dB</w:t>
            </w:r>
          </w:p>
          <w:p w:rsidR="00EC734E" w:rsidRPr="00191DA1" w:rsidRDefault="00EC734E" w:rsidP="00BA7E36">
            <w:pPr>
              <w:pStyle w:val="a7"/>
              <w:ind w:firstLineChars="0"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 w:rsidRPr="00191DA1"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23、换帧频率  60HZ，支持120HZ等3D显示技术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24、供电电源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在4.2*（1±10%）VDC～4.5*（1±10%）VDC范围内能正常工作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25、工作频率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60Hz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26、输入电压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4.2±0.1V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27、模组表面绝缘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绝缘电阻应为5000MΩ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28、数据备份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数据记忆储存于LED显示模块箱体中，更换箱体设备时，无需重新设定参数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29、自检技术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实现LED单点检测，通讯检测、温度检测、电源检测、温度监控等功能。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30、智能节能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>可智能调节正常工作与睡眠状态下的节能效果（动态节能，智能息屏），开启节能功能比没有开启节能45%以上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31、盐雾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  <w:t xml:space="preserve">符合盐雾10级，试验溶液盐溶液：采用氯化钠和蒸馏水配制，其浓度为（5±0.1）%盐雾工作试验空间内温度：35℃ 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PH值：6.5～7.2；盐雾工作试验空间内放置时间：48h 试验前样品干净，无油污，无临时性的保护层和其他弊病，样品放置试验样品表面与垂直方向成倾斜角，相互不重叠，接触试验结束后，清洗样品表面盐沉积物，然后在标准的大气条件下恢复1-2h，试验结束后，产品能正常工作。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32、阻燃    PCB板、防火保护外壳及内部其他元器件均达到V-0等级，符合GB/T5169.16要求</w:t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  <w:r>
              <w:rPr>
                <w:rFonts w:ascii="仿宋" w:eastAsia="仿宋" w:hAnsi="仿宋" w:cs="仿宋" w:hint="eastAsia"/>
                <w:szCs w:val="21"/>
                <w:lang w:bidi="en-US"/>
              </w:rPr>
              <w:tab/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33、抗震实验   符合抗震10级要求</w:t>
            </w:r>
          </w:p>
          <w:p w:rsidR="00EC734E" w:rsidRDefault="00EC734E" w:rsidP="00BA7E36">
            <w:pPr>
              <w:ind w:firstLineChars="200" w:firstLine="422"/>
              <w:rPr>
                <w:rFonts w:ascii="仿宋" w:eastAsia="仿宋" w:hAnsi="仿宋" w:cs="仿宋"/>
                <w:b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  <w:lang w:bidi="en-US"/>
              </w:rPr>
              <w:t>以上技术参数指标，响应文件中必</w:t>
            </w:r>
            <w:r>
              <w:rPr>
                <w:rFonts w:ascii="仿宋" w:eastAsia="仿宋" w:hAnsi="仿宋" w:cs="仿宋" w:hint="eastAsia"/>
                <w:b/>
                <w:bCs/>
                <w:szCs w:val="21"/>
                <w:lang w:val="zh-CN" w:bidi="en-US"/>
              </w:rPr>
              <w:t>需</w:t>
            </w:r>
            <w:r>
              <w:rPr>
                <w:rFonts w:ascii="仿宋" w:eastAsia="仿宋" w:hAnsi="仿宋" w:cs="仿宋" w:hint="eastAsia"/>
                <w:b/>
                <w:bCs/>
                <w:szCs w:val="21"/>
                <w:lang w:bidi="en-US"/>
              </w:rPr>
              <w:t>提供第三方检测机构出具的具有CNAS标识的检测报告的复印件或扫描件。</w:t>
            </w:r>
          </w:p>
        </w:tc>
        <w:tc>
          <w:tcPr>
            <w:tcW w:w="6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㎡</w:t>
            </w:r>
          </w:p>
        </w:tc>
        <w:tc>
          <w:tcPr>
            <w:tcW w:w="5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60</w:t>
            </w:r>
          </w:p>
        </w:tc>
        <w:tc>
          <w:tcPr>
            <w:tcW w:w="5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制造业</w:t>
            </w:r>
          </w:p>
        </w:tc>
      </w:tr>
      <w:tr w:rsidR="00EC734E" w:rsidTr="00BA7E36">
        <w:trPr>
          <w:trHeight w:val="8176"/>
          <w:jc w:val="center"/>
        </w:trPr>
        <w:tc>
          <w:tcPr>
            <w:tcW w:w="5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val="zh-CN" w:bidi="en-US"/>
              </w:rPr>
            </w:pPr>
          </w:p>
        </w:tc>
        <w:tc>
          <w:tcPr>
            <w:tcW w:w="5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二、控制接收系统（118个）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1.集成HUB75，无需再配转接板；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2.减少接插连接件，减少故障点，故障率更低；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3.支持常规芯片实现高刷新、高灰度、高亮度；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4.全新灰度引擎，低灰度表现更佳；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5.细节处理更完美，可消除单元板设计引起的某行偏暗、低灰偏红、鬼影等细节问题；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6.支持14bit精度逐点校正；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7.支持所有常规芯片、PWM芯片和灯饰芯片；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8.支持静态屏、1/2~1/32扫之间的任意扫描类型；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9.支持任意抽点，支持数据偏移，可轻松实现各种异型屏、球形屏、创意显示屏；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10.单卡支持32组RGB信号输出；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11.支持超大带载面积,单卡带载128*1024，256*512；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12.先进设计，优质元器件，全自动高低温老化测试，零故障出厂；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13.支持DC 3.3V~6V超宽工作电压，有效减弱电压波动带来的影响；</w:t>
            </w:r>
          </w:p>
          <w:p w:rsidR="00EC734E" w:rsidRPr="00191DA1" w:rsidRDefault="00EC734E" w:rsidP="00BA7E36">
            <w:pPr>
              <w:pStyle w:val="a7"/>
              <w:ind w:firstLineChars="0" w:firstLine="0"/>
              <w:rPr>
                <w:rFonts w:ascii="仿宋" w:eastAsia="仿宋" w:hAnsi="仿宋" w:cs="仿宋"/>
                <w:b/>
                <w:bCs/>
                <w:color w:val="FF0000"/>
                <w:szCs w:val="21"/>
                <w:lang w:val="en-US" w:eastAsia="zh-CN" w:bidi="en-US"/>
              </w:rPr>
            </w:pPr>
            <w:r w:rsidRPr="00191DA1"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14.为保证信号传输的稳定性，接收卡需支持一帧延迟，发送端到显示端延迟达到一帧</w:t>
            </w:r>
            <w:r w:rsidRPr="00191DA1">
              <w:rPr>
                <w:rFonts w:ascii="仿宋" w:eastAsia="仿宋" w:hAnsi="仿宋" w:cs="仿宋" w:hint="eastAsia"/>
                <w:b/>
                <w:bCs/>
                <w:szCs w:val="21"/>
                <w:lang w:val="en-US" w:eastAsia="zh-CN" w:bidi="en-US"/>
              </w:rPr>
              <w:t>（响应文件中提供第三方检测机构出具的具有CNAS标识的检测报告的复印件或扫描件。）</w:t>
            </w:r>
          </w:p>
        </w:tc>
        <w:tc>
          <w:tcPr>
            <w:tcW w:w="6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</w:tr>
      <w:tr w:rsidR="00EC734E" w:rsidTr="00BA7E36">
        <w:trPr>
          <w:trHeight w:val="9431"/>
          <w:jc w:val="center"/>
        </w:trPr>
        <w:tc>
          <w:tcPr>
            <w:tcW w:w="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三、控制发送系统（13台）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.专业主控是针对LED显示屏工程应用领域的专业级控制系统和视频处理设备；具备丰富的视频信号接口，支持SDI、HDMI、DVI等高清数字接口，多路信号间无缝切换；支持广播级缩放及多画面显示。具备6个千兆网口输出，单机可支持最宽8192像素，或最高4096像素的LED显示屏。同时，还具备一系列丰富实用的功能，可以实现灵活的屏幕控制和高品质的图像显示，在LED显示屏工程应用领域具有显著优势。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支持丰富的数字信号接口，包括1路SDI，1路HDMI，2路DVI；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2.最大输入分辨率1920*1200@60Hz，支持分辨率任意设置；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3.最大带载390万像素，最宽8192或最高4096像素；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4.支持视频源任意切换，任意缩放；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5.支持三画面显示，位置、大小可自由调节；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6.支持HDCP1.4；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7.双USB2.0高速通讯接口，用于电脑调试和主控间任意级联；</w:t>
            </w:r>
          </w:p>
          <w:p w:rsidR="00EC734E" w:rsidRDefault="00EC734E" w:rsidP="00BA7E36">
            <w:pPr>
              <w:spacing w:line="220" w:lineRule="atLeas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8.支持亮度和色温调节；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 xml:space="preserve">9.支持低亮高灰；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C734E" w:rsidRPr="00191DA1" w:rsidRDefault="00EC734E" w:rsidP="00BA7E36">
            <w:pPr>
              <w:pStyle w:val="a7"/>
              <w:ind w:firstLineChars="0"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 w:rsidRPr="00191DA1"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10、视频控制设备可支持250N恒定作用力，外部防护罩可承受250N+10N的恒定作用力持续5S</w:t>
            </w:r>
            <w:r w:rsidRPr="00191DA1">
              <w:rPr>
                <w:rFonts w:ascii="仿宋" w:eastAsia="仿宋" w:hAnsi="仿宋" w:cs="仿宋" w:hint="eastAsia"/>
                <w:b/>
                <w:bCs/>
                <w:szCs w:val="21"/>
                <w:lang w:val="en-US" w:eastAsia="zh-CN" w:bidi="en-US"/>
              </w:rPr>
              <w:t>（响应文件中提供第三方检测机构出具的具有CNAS标识的检测报告的复印件或扫描件）</w:t>
            </w:r>
          </w:p>
          <w:p w:rsidR="00EC734E" w:rsidRPr="00191DA1" w:rsidRDefault="00EC734E" w:rsidP="00BA7E36">
            <w:pPr>
              <w:pStyle w:val="a7"/>
              <w:ind w:firstLineChars="0"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 w:rsidRPr="00191DA1"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11、在-20°C-60°C下，控制器所有功能打开且参数设置到最大依然能正常工作，一直连续开 断电处理，控制器依然可以正常启动工作， 机箱结构配合散热风扇达到很好的扇热效果</w:t>
            </w:r>
            <w:r w:rsidRPr="00191DA1">
              <w:rPr>
                <w:rFonts w:ascii="仿宋" w:eastAsia="仿宋" w:hAnsi="仿宋" w:cs="仿宋" w:hint="eastAsia"/>
                <w:b/>
                <w:bCs/>
                <w:szCs w:val="21"/>
                <w:lang w:val="en-US" w:eastAsia="zh-CN" w:bidi="en-US"/>
              </w:rPr>
              <w:t>（响应文件中提供第三方检测机构出具的具有CNAS标识的检测报告的复印件或扫描件）</w:t>
            </w:r>
          </w:p>
          <w:p w:rsidR="00EC734E" w:rsidRPr="00191DA1" w:rsidRDefault="00EC734E" w:rsidP="00BA7E36">
            <w:pPr>
              <w:pStyle w:val="a7"/>
              <w:ind w:firstLineChars="0"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 w:rsidRPr="00191DA1"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 xml:space="preserve">12、通过该发送卡可调试显示屏的色域坐标显 示不同坐标值色温，进行精确颜色管理;可 任意改变 0-255 灰阶不同灰度值的亮度显示 并进行任意调节;色温调整精度在 100K 以 内   </w:t>
            </w:r>
            <w:r w:rsidRPr="00191DA1">
              <w:rPr>
                <w:rFonts w:ascii="仿宋" w:eastAsia="仿宋" w:hAnsi="仿宋" w:cs="仿宋" w:hint="eastAsia"/>
                <w:b/>
                <w:bCs/>
                <w:szCs w:val="21"/>
                <w:lang w:val="en-US" w:eastAsia="zh-CN" w:bidi="en-US"/>
              </w:rPr>
              <w:t>（响应文件中提供第三方检测机构出具的具有CNAS标识的检测报告的复印件或扫描件）</w:t>
            </w:r>
          </w:p>
        </w:tc>
        <w:tc>
          <w:tcPr>
            <w:tcW w:w="6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</w:tr>
      <w:tr w:rsidR="00EC734E" w:rsidTr="00BA7E36">
        <w:trPr>
          <w:trHeight w:val="4145"/>
          <w:jc w:val="center"/>
        </w:trPr>
        <w:tc>
          <w:tcPr>
            <w:tcW w:w="52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widowControl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</w:p>
        </w:tc>
        <w:tc>
          <w:tcPr>
            <w:tcW w:w="5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四、显示屏开关电源(13个）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bCs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bCs/>
                <w:kern w:val="2"/>
                <w:lang w:bidi="en-US"/>
              </w:rPr>
              <w:t>1、具备logo、产品型号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2、外形结构</w:t>
            </w:r>
            <w:r>
              <w:rPr>
                <w:rFonts w:ascii="仿宋" w:eastAsia="仿宋" w:hAnsi="仿宋" w:cs="仿宋" w:hint="eastAsia"/>
                <w:kern w:val="2"/>
                <w:lang w:bidi="en-US"/>
              </w:rPr>
              <w:tab/>
              <w:t>楞缘及拐角均充分倒圆和磨光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3、丝印标示</w:t>
            </w:r>
            <w:r>
              <w:rPr>
                <w:rFonts w:ascii="仿宋" w:eastAsia="仿宋" w:hAnsi="仿宋" w:cs="仿宋" w:hint="eastAsia"/>
                <w:kern w:val="2"/>
                <w:lang w:bidi="en-US"/>
              </w:rPr>
              <w:tab/>
              <w:t>丝印标示清晰明显，有节能、危险警告、输入输出电压电流、功率、极性指示等标示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4、泄漏电流</w:t>
            </w:r>
            <w:r>
              <w:rPr>
                <w:rFonts w:ascii="仿宋" w:eastAsia="仿宋" w:hAnsi="仿宋" w:cs="仿宋" w:hint="eastAsia"/>
                <w:kern w:val="2"/>
                <w:lang w:bidi="en-US"/>
              </w:rPr>
              <w:tab/>
              <w:t>泄漏电流≤0.25mA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5、接地阻抗</w:t>
            </w:r>
            <w:r>
              <w:rPr>
                <w:rFonts w:ascii="仿宋" w:eastAsia="仿宋" w:hAnsi="仿宋" w:cs="仿宋" w:hint="eastAsia"/>
                <w:kern w:val="2"/>
                <w:lang w:bidi="en-US"/>
              </w:rPr>
              <w:tab/>
              <w:t>外壳与大地阻抗≤10mΩ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6、保护功能</w:t>
            </w:r>
            <w:r>
              <w:rPr>
                <w:rFonts w:ascii="仿宋" w:eastAsia="仿宋" w:hAnsi="仿宋" w:cs="仿宋" w:hint="eastAsia"/>
                <w:kern w:val="2"/>
                <w:lang w:bidi="en-US"/>
              </w:rPr>
              <w:tab/>
              <w:t>输入AC端自带保护盖，且具备过流、断路、短路、过压、欠压、防雷等保护功能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7、抗电强度</w:t>
            </w:r>
            <w:r>
              <w:rPr>
                <w:rFonts w:ascii="仿宋" w:eastAsia="仿宋" w:hAnsi="仿宋" w:cs="仿宋" w:hint="eastAsia"/>
                <w:kern w:val="2"/>
                <w:lang w:bidi="en-US"/>
              </w:rPr>
              <w:tab/>
              <w:t>输入对输出，AC2000V/1min；输入对地，AC1500V/1min；输出对地，AC500V/1min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8、平均无故障时间</w:t>
            </w:r>
            <w:r>
              <w:rPr>
                <w:rFonts w:ascii="仿宋" w:eastAsia="仿宋" w:hAnsi="仿宋" w:cs="仿宋" w:hint="eastAsia"/>
                <w:kern w:val="2"/>
                <w:lang w:bidi="en-US"/>
              </w:rPr>
              <w:tab/>
              <w:t>MTBF≥10000H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9、输入电压范围</w:t>
            </w:r>
            <w:r>
              <w:rPr>
                <w:rFonts w:ascii="仿宋" w:eastAsia="仿宋" w:hAnsi="仿宋" w:cs="仿宋" w:hint="eastAsia"/>
                <w:kern w:val="2"/>
                <w:lang w:bidi="en-US"/>
              </w:rPr>
              <w:tab/>
              <w:t>180VAC～264VAC</w:t>
            </w:r>
          </w:p>
        </w:tc>
        <w:tc>
          <w:tcPr>
            <w:tcW w:w="65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</w:tr>
      <w:tr w:rsidR="00EC734E" w:rsidTr="00BA7E36">
        <w:trPr>
          <w:trHeight w:val="3470"/>
          <w:jc w:val="center"/>
        </w:trPr>
        <w:tc>
          <w:tcPr>
            <w:tcW w:w="52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widowControl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</w:p>
        </w:tc>
        <w:tc>
          <w:tcPr>
            <w:tcW w:w="5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五、配电柜(13个）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bCs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1、</w:t>
            </w:r>
            <w:r>
              <w:rPr>
                <w:rFonts w:ascii="仿宋" w:eastAsia="仿宋" w:hAnsi="仿宋" w:cs="仿宋" w:hint="eastAsia"/>
                <w:bCs/>
                <w:kern w:val="2"/>
                <w:lang w:bidi="en-US"/>
              </w:rPr>
              <w:t>具备logo、产品型号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2、安全性</w:t>
            </w:r>
            <w:r>
              <w:rPr>
                <w:rFonts w:ascii="仿宋" w:eastAsia="仿宋" w:hAnsi="仿宋" w:cs="仿宋" w:hint="eastAsia"/>
                <w:kern w:val="2"/>
                <w:lang w:bidi="en-US"/>
              </w:rPr>
              <w:tab/>
              <w:t>内部线材均采用4平方厘米国标纯铜导线；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3、双重开关控制</w:t>
            </w:r>
            <w:r>
              <w:rPr>
                <w:rFonts w:ascii="仿宋" w:eastAsia="仿宋" w:hAnsi="仿宋" w:cs="仿宋" w:hint="eastAsia"/>
                <w:kern w:val="2"/>
                <w:lang w:bidi="en-US"/>
              </w:rPr>
              <w:tab/>
              <w:t>具备自动/手动控制设备供电的开启和关闭；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4、多组输出回路</w:t>
            </w:r>
            <w:r>
              <w:rPr>
                <w:rFonts w:ascii="仿宋" w:eastAsia="仿宋" w:hAnsi="仿宋" w:cs="仿宋" w:hint="eastAsia"/>
                <w:kern w:val="2"/>
                <w:lang w:bidi="en-US"/>
              </w:rPr>
              <w:tab/>
              <w:t>每组可独立控制，如照明输出、风机/空调输出分路、显示屏输出分路分开控制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5、上电保护功能</w:t>
            </w:r>
            <w:r>
              <w:rPr>
                <w:rFonts w:ascii="仿宋" w:eastAsia="仿宋" w:hAnsi="仿宋" w:cs="仿宋" w:hint="eastAsia"/>
                <w:kern w:val="2"/>
                <w:lang w:bidi="en-US"/>
              </w:rPr>
              <w:tab/>
              <w:t>具有延时启动、浪涌保护、防雷、过流、短路等保护功能；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6、功能性检测</w:t>
            </w:r>
            <w:r>
              <w:rPr>
                <w:rFonts w:ascii="仿宋" w:eastAsia="仿宋" w:hAnsi="仿宋" w:cs="仿宋" w:hint="eastAsia"/>
                <w:kern w:val="2"/>
                <w:lang w:bidi="en-US"/>
              </w:rPr>
              <w:tab/>
              <w:t xml:space="preserve">具有电源状态指示、运行状态指示、风机、空调指示、检修多功能插座及检修照明开关； 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7、额定工作电压</w:t>
            </w:r>
            <w:r>
              <w:rPr>
                <w:rFonts w:ascii="仿宋" w:eastAsia="仿宋" w:hAnsi="仿宋" w:cs="仿宋" w:hint="eastAsia"/>
                <w:kern w:val="2"/>
                <w:lang w:bidi="en-US"/>
              </w:rPr>
              <w:tab/>
              <w:t>380V/220V</w:t>
            </w:r>
          </w:p>
        </w:tc>
        <w:tc>
          <w:tcPr>
            <w:tcW w:w="652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6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</w:tr>
      <w:tr w:rsidR="00EC734E" w:rsidTr="00BA7E36">
        <w:trPr>
          <w:trHeight w:val="1618"/>
          <w:jc w:val="center"/>
        </w:trPr>
        <w:tc>
          <w:tcPr>
            <w:tcW w:w="5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widowControl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</w:p>
        </w:tc>
        <w:tc>
          <w:tcPr>
            <w:tcW w:w="5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六、结构(120米）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1.边框规格50*100  壁厚1mm（±0.1）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 xml:space="preserve">2.中间锁屏管：镀锌方管 规格2*4 </w:t>
            </w:r>
          </w:p>
          <w:p w:rsidR="00EC734E" w:rsidRDefault="00EC734E" w:rsidP="00BA7E36">
            <w:pPr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3.包边：黑钛拉丝不锈钢 壁厚0.6mm（±0.1）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  <w:tc>
          <w:tcPr>
            <w:tcW w:w="5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</w:p>
        </w:tc>
      </w:tr>
      <w:tr w:rsidR="00EC734E" w:rsidTr="00BA7E36">
        <w:trPr>
          <w:trHeight w:val="7752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6</w:t>
            </w: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widowControl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电脑</w:t>
            </w:r>
          </w:p>
        </w:tc>
        <w:tc>
          <w:tcPr>
            <w:tcW w:w="5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widowControl/>
              <w:jc w:val="lef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1、机箱：考虑到散热空间，要求机箱容量≤18L，标配顶置提手，</w:t>
            </w:r>
          </w:p>
          <w:p w:rsidR="00EC734E" w:rsidRDefault="00EC734E" w:rsidP="00BA7E36">
            <w:pPr>
              <w:widowControl/>
              <w:jc w:val="lef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2、处理器：CPU采用国产处理器，核数≥8核，主频≥2.7GHz</w:t>
            </w:r>
          </w:p>
          <w:p w:rsidR="00EC734E" w:rsidRDefault="00EC734E" w:rsidP="00BA7E36">
            <w:pPr>
              <w:widowControl/>
              <w:jc w:val="lef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3、内存：配置内存≥8GB DDR4，最高工作频率≥2666MHz；</w:t>
            </w:r>
          </w:p>
          <w:p w:rsidR="00EC734E" w:rsidRDefault="00EC734E" w:rsidP="00BA7E36">
            <w:pPr>
              <w:widowControl/>
              <w:jc w:val="lef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4、显卡：配置独立显卡，GPU频率≥905MHz，显存≥1GB GDDR5，显存频率≥5000MHz；</w:t>
            </w:r>
          </w:p>
          <w:p w:rsidR="00EC734E" w:rsidRDefault="00EC734E" w:rsidP="00BA7E36">
            <w:pPr>
              <w:widowControl/>
              <w:jc w:val="lef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5、硬盘：配置≥1块 256GB M.2 NVME SSD硬盘</w:t>
            </w:r>
          </w:p>
          <w:p w:rsidR="00EC734E" w:rsidRDefault="00EC734E" w:rsidP="00BA7E36">
            <w:pPr>
              <w:widowControl/>
              <w:jc w:val="lef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6、机箱前置：≥1个DVD RW光驱，≥2个USB 3.1 GEN1接口，≥2个USB 3.1 GEN2接口</w:t>
            </w:r>
          </w:p>
          <w:p w:rsidR="00EC734E" w:rsidRDefault="00EC734E" w:rsidP="00BA7E36">
            <w:pPr>
              <w:widowControl/>
              <w:jc w:val="lef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7、机箱后置：≥2个USB3.1 GEN1接口、≥2个USB2.0接口，≥2个HDMI接口，≥2个VGA接口，≥1个 LAN 1000M网口</w:t>
            </w:r>
          </w:p>
          <w:p w:rsidR="00EC734E" w:rsidRDefault="00EC734E" w:rsidP="00BA7E36">
            <w:pPr>
              <w:widowControl/>
              <w:jc w:val="left"/>
              <w:rPr>
                <w:rFonts w:ascii="仿宋" w:eastAsia="仿宋" w:hAnsi="仿宋" w:cs="仿宋"/>
                <w:b/>
                <w:bCs/>
                <w:color w:val="FF0000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8、电源：配置≤180W 200-240V宽压单路电源</w:t>
            </w:r>
            <w:r>
              <w:rPr>
                <w:rFonts w:ascii="仿宋" w:eastAsia="仿宋" w:hAnsi="仿宋" w:cs="仿宋" w:hint="eastAsia"/>
                <w:b/>
                <w:bCs/>
                <w:szCs w:val="21"/>
                <w:lang w:bidi="en-US"/>
              </w:rPr>
              <w:t>。</w:t>
            </w:r>
          </w:p>
          <w:p w:rsidR="00EC734E" w:rsidRDefault="00EC734E" w:rsidP="00BA7E36">
            <w:pPr>
              <w:widowControl/>
              <w:jc w:val="lef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9、可靠性：</w:t>
            </w:r>
            <w:r>
              <w:rPr>
                <w:rFonts w:ascii="仿宋" w:eastAsia="仿宋" w:hAnsi="仿宋" w:cs="仿宋" w:hint="eastAsia"/>
                <w:b/>
                <w:bCs/>
                <w:szCs w:val="21"/>
                <w:lang w:bidi="en-US"/>
              </w:rPr>
              <w:t>主机MTBF 平均无故障时间≥150000小时，响应文件中提供证明材料的复印件或扫描件。</w:t>
            </w:r>
          </w:p>
          <w:p w:rsidR="00EC734E" w:rsidRDefault="00EC734E" w:rsidP="00BA7E36">
            <w:pPr>
              <w:widowControl/>
              <w:jc w:val="lef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10、操作系统：支持麒麟操作系统、UOS操作系统等。</w:t>
            </w:r>
          </w:p>
          <w:p w:rsidR="00EC734E" w:rsidRDefault="00EC734E" w:rsidP="00BA7E36">
            <w:pPr>
              <w:widowControl/>
              <w:jc w:val="lef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11、服务：主机三年保修，主机三年上门、产品厂商具有计算机专属服务团队，全面支持客户使用过程中遇到的各类问题，并且建立有专属服务热线。</w:t>
            </w:r>
          </w:p>
          <w:p w:rsidR="00EC734E" w:rsidRDefault="00EC734E" w:rsidP="00BA7E36">
            <w:pPr>
              <w:widowControl/>
              <w:jc w:val="left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bidi="en-US"/>
              </w:rPr>
              <w:t>12、键鼠：配置≥1套防水键盘及抗菌鼠标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13、显示器：配置≥23.8寸LED显示器，与主机同品牌，IPS屏幕，分辨率1920*1080，响应时间≤4ms。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台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10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制造业</w:t>
            </w:r>
          </w:p>
        </w:tc>
      </w:tr>
      <w:tr w:rsidR="00EC734E" w:rsidTr="00BA7E36">
        <w:trPr>
          <w:trHeight w:val="5649"/>
          <w:jc w:val="center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7</w:t>
            </w: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widowControl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智能自助服务触摸屏</w:t>
            </w:r>
          </w:p>
        </w:tc>
        <w:tc>
          <w:tcPr>
            <w:tcW w:w="5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1、显示尺寸：32英寸 LED背光;1920*1080分辨率，10点触控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2、显示比例16:9；显示面积≥700.4(横)×402.85(竖) mm；分辨率≥1920*1080P；；触摸功能投射式电容技术（电容触摸屏）；亮度≥450cd/m2；响应时间≥3ms；可视角度≥89 (Typ.)；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2、结构设计铝合金边框，钣金后壳，散热合理；对比度≥3000:1；刷新频率≥60Hz；使用寿命≥30000小时；触摸技术G+G电容触摸；书写方式手指、电容笔；定位精度≥1mm；触摸分辨率≥4096*4096；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3、计算机响应系统自动识别；响应时间≤5ms；理论点击次数≥5000万次；物理钢化莫氏7级防爆；触摸点数标牌10点触摸，支持多手势触摸4、即插即用；主板工控主板；内存≥4G；硬盘≥128G；操作系统电脑；5、音响≥8Ω 10W；USB2.04个；网络接口集成100/1000M自适应网卡；无线网口无线网卡；HDMI1个；音频输出1个；</w:t>
            </w:r>
          </w:p>
          <w:p w:rsidR="00EC734E" w:rsidRDefault="00EC734E" w:rsidP="00BA7E36">
            <w:pPr>
              <w:pStyle w:val="p0"/>
              <w:jc w:val="left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6、电源AC100-200V~(+/-10%),50/60Hz；显卡集成高清显卡；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/>
                <w:kern w:val="2"/>
                <w:lang w:bidi="en-US"/>
              </w:rPr>
              <w:t>台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15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EC734E" w:rsidRDefault="00EC734E" w:rsidP="00BA7E36">
            <w:pPr>
              <w:pStyle w:val="p0"/>
              <w:jc w:val="center"/>
              <w:rPr>
                <w:rFonts w:ascii="仿宋" w:eastAsia="仿宋" w:hAnsi="仿宋" w:cs="仿宋"/>
                <w:kern w:val="2"/>
                <w:lang w:bidi="en-US"/>
              </w:rPr>
            </w:pPr>
            <w:r>
              <w:rPr>
                <w:rFonts w:ascii="仿宋" w:eastAsia="仿宋" w:hAnsi="仿宋" w:cs="仿宋" w:hint="eastAsia"/>
                <w:kern w:val="2"/>
                <w:lang w:bidi="en-US"/>
              </w:rPr>
              <w:t>制造业</w:t>
            </w:r>
          </w:p>
        </w:tc>
      </w:tr>
    </w:tbl>
    <w:p w:rsidR="00EC734E" w:rsidRDefault="00EC734E" w:rsidP="00EC734E">
      <w:pPr>
        <w:pStyle w:val="a8"/>
        <w:jc w:val="left"/>
        <w:outlineLvl w:val="0"/>
        <w:rPr>
          <w:rFonts w:ascii="仿宋" w:eastAsia="仿宋" w:hAnsi="仿宋"/>
          <w:lang w:bidi="en-US"/>
        </w:rPr>
      </w:pPr>
    </w:p>
    <w:p w:rsidR="00EC734E" w:rsidRDefault="00EC734E" w:rsidP="00EC734E">
      <w:pPr>
        <w:pStyle w:val="a8"/>
        <w:jc w:val="left"/>
        <w:outlineLvl w:val="0"/>
        <w:rPr>
          <w:rFonts w:ascii="仿宋" w:eastAsia="仿宋" w:hAnsi="仿宋"/>
          <w:b/>
          <w:lang w:bidi="en-US"/>
        </w:rPr>
      </w:pPr>
      <w:r>
        <w:rPr>
          <w:rFonts w:ascii="仿宋" w:eastAsia="仿宋" w:hAnsi="仿宋" w:hint="eastAsia"/>
          <w:b/>
          <w:lang w:bidi="en-US"/>
        </w:rPr>
        <w:t>（2）、软件功能需求</w:t>
      </w:r>
    </w:p>
    <w:tbl>
      <w:tblPr>
        <w:tblW w:w="8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6"/>
        <w:gridCol w:w="1125"/>
        <w:gridCol w:w="4158"/>
        <w:gridCol w:w="899"/>
        <w:gridCol w:w="899"/>
        <w:gridCol w:w="899"/>
      </w:tblGrid>
      <w:tr w:rsidR="00EC734E" w:rsidTr="00BA7E36">
        <w:trPr>
          <w:trHeight w:val="1174"/>
          <w:jc w:val="center"/>
        </w:trPr>
        <w:tc>
          <w:tcPr>
            <w:tcW w:w="616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序号</w:t>
            </w:r>
          </w:p>
        </w:tc>
        <w:tc>
          <w:tcPr>
            <w:tcW w:w="1125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标的名称</w:t>
            </w:r>
          </w:p>
        </w:tc>
        <w:tc>
          <w:tcPr>
            <w:tcW w:w="4158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spacing w:line="360" w:lineRule="auto"/>
              <w:ind w:firstLine="420"/>
              <w:jc w:val="center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描述</w:t>
            </w:r>
          </w:p>
        </w:tc>
        <w:tc>
          <w:tcPr>
            <w:tcW w:w="899" w:type="dxa"/>
            <w:vAlign w:val="center"/>
          </w:tcPr>
          <w:p w:rsidR="00EC734E" w:rsidRDefault="00EC734E" w:rsidP="00BA7E36">
            <w:pPr>
              <w:pStyle w:val="p0"/>
              <w:autoSpaceDE w:val="0"/>
              <w:autoSpaceDN w:val="0"/>
              <w:adjustRightInd w:val="0"/>
              <w:rPr>
                <w:rFonts w:ascii="仿宋" w:eastAsia="仿宋" w:hAnsi="仿宋"/>
                <w:kern w:val="2"/>
                <w:sz w:val="24"/>
                <w:szCs w:val="20"/>
                <w:lang w:bidi="en-US"/>
              </w:rPr>
            </w:pPr>
            <w:r>
              <w:rPr>
                <w:rFonts w:ascii="仿宋" w:eastAsia="仿宋" w:hAnsi="仿宋" w:hint="eastAsia"/>
                <w:kern w:val="2"/>
                <w:szCs w:val="20"/>
                <w:lang w:bidi="en-US"/>
              </w:rPr>
              <w:t>单位</w:t>
            </w:r>
          </w:p>
        </w:tc>
        <w:tc>
          <w:tcPr>
            <w:tcW w:w="899" w:type="dxa"/>
            <w:vAlign w:val="center"/>
          </w:tcPr>
          <w:p w:rsidR="00EC734E" w:rsidRDefault="00EC734E" w:rsidP="00BA7E36">
            <w:pPr>
              <w:pStyle w:val="p0"/>
              <w:autoSpaceDE w:val="0"/>
              <w:autoSpaceDN w:val="0"/>
              <w:adjustRightInd w:val="0"/>
              <w:rPr>
                <w:rFonts w:ascii="仿宋" w:eastAsia="仿宋" w:hAnsi="仿宋"/>
                <w:kern w:val="2"/>
                <w:sz w:val="24"/>
                <w:szCs w:val="20"/>
                <w:lang w:bidi="en-US"/>
              </w:rPr>
            </w:pPr>
            <w:r>
              <w:rPr>
                <w:rFonts w:ascii="仿宋" w:eastAsia="仿宋" w:hAnsi="仿宋" w:hint="eastAsia"/>
                <w:kern w:val="2"/>
                <w:szCs w:val="20"/>
                <w:lang w:bidi="en-US"/>
              </w:rPr>
              <w:t>数量</w:t>
            </w:r>
          </w:p>
        </w:tc>
        <w:tc>
          <w:tcPr>
            <w:tcW w:w="899" w:type="dxa"/>
            <w:vAlign w:val="center"/>
          </w:tcPr>
          <w:p w:rsidR="00EC734E" w:rsidRDefault="00EC734E" w:rsidP="00BA7E36">
            <w:pPr>
              <w:pStyle w:val="p0"/>
              <w:autoSpaceDE w:val="0"/>
              <w:autoSpaceDN w:val="0"/>
              <w:adjustRightInd w:val="0"/>
              <w:rPr>
                <w:rFonts w:ascii="仿宋" w:eastAsia="仿宋" w:hAnsi="仿宋"/>
                <w:kern w:val="2"/>
                <w:szCs w:val="20"/>
                <w:lang w:bidi="en-US"/>
              </w:rPr>
            </w:pPr>
            <w:r>
              <w:rPr>
                <w:rFonts w:ascii="仿宋" w:eastAsia="仿宋" w:hAnsi="仿宋" w:hint="eastAsia"/>
                <w:kern w:val="2"/>
                <w:szCs w:val="20"/>
                <w:lang w:bidi="en-US"/>
              </w:rPr>
              <w:t>所属</w:t>
            </w:r>
          </w:p>
          <w:p w:rsidR="00EC734E" w:rsidRDefault="00EC734E" w:rsidP="00BA7E36">
            <w:pPr>
              <w:pStyle w:val="p0"/>
              <w:autoSpaceDE w:val="0"/>
              <w:autoSpaceDN w:val="0"/>
              <w:adjustRightInd w:val="0"/>
              <w:rPr>
                <w:rFonts w:ascii="仿宋" w:eastAsia="仿宋" w:hAnsi="仿宋"/>
                <w:kern w:val="2"/>
                <w:sz w:val="24"/>
                <w:szCs w:val="20"/>
                <w:lang w:bidi="en-US"/>
              </w:rPr>
            </w:pPr>
            <w:r>
              <w:rPr>
                <w:rFonts w:ascii="仿宋" w:eastAsia="仿宋" w:hAnsi="仿宋" w:hint="eastAsia"/>
                <w:kern w:val="2"/>
                <w:szCs w:val="20"/>
                <w:lang w:bidi="en-US"/>
              </w:rPr>
              <w:t>行业</w:t>
            </w:r>
          </w:p>
        </w:tc>
      </w:tr>
      <w:tr w:rsidR="00EC734E" w:rsidTr="00BA7E36">
        <w:trPr>
          <w:trHeight w:val="1338"/>
          <w:jc w:val="center"/>
        </w:trPr>
        <w:tc>
          <w:tcPr>
            <w:tcW w:w="616" w:type="dxa"/>
            <w:vMerge w:val="restart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1</w:t>
            </w:r>
          </w:p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1125" w:type="dxa"/>
            <w:vMerge w:val="restart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招聘系统平台</w:t>
            </w:r>
          </w:p>
        </w:tc>
        <w:tc>
          <w:tcPr>
            <w:tcW w:w="4158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jc w:val="left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企业端应用：为每个企业提供使用端口，注册/登录认证、职位管理、招聘发布、人才搜索、招聘专场、人才库、招聘情况统计。</w:t>
            </w:r>
          </w:p>
        </w:tc>
        <w:tc>
          <w:tcPr>
            <w:tcW w:w="899" w:type="dxa"/>
            <w:vMerge w:val="restart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Chars="100" w:firstLine="21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套</w:t>
            </w:r>
          </w:p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jc w:val="center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899" w:type="dxa"/>
            <w:vMerge w:val="restart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Chars="150" w:firstLine="315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1</w:t>
            </w:r>
          </w:p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899" w:type="dxa"/>
            <w:vMerge w:val="restart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jc w:val="left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软件信息技术</w:t>
            </w:r>
          </w:p>
        </w:tc>
      </w:tr>
      <w:tr w:rsidR="00EC734E" w:rsidTr="00BA7E36">
        <w:trPr>
          <w:trHeight w:val="1215"/>
          <w:jc w:val="center"/>
        </w:trPr>
        <w:tc>
          <w:tcPr>
            <w:tcW w:w="616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1125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4158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jc w:val="left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人才端应用：注册/登录认证、工作搜索、投递简历、参加专场招聘会、消息通知、简历管理。</w:t>
            </w:r>
          </w:p>
        </w:tc>
        <w:tc>
          <w:tcPr>
            <w:tcW w:w="899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jc w:val="center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899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jc w:val="center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899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EC734E" w:rsidTr="00BA7E36">
        <w:trPr>
          <w:trHeight w:val="1320"/>
          <w:jc w:val="center"/>
        </w:trPr>
        <w:tc>
          <w:tcPr>
            <w:tcW w:w="616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1125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4158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jc w:val="left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平台管理端：企业管理、人才库、通知公告、招聘会、求职/招聘数据分析、角色权限管理、用户管理等。</w:t>
            </w:r>
          </w:p>
        </w:tc>
        <w:tc>
          <w:tcPr>
            <w:tcW w:w="899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jc w:val="center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899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jc w:val="center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899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EC734E" w:rsidTr="00BA7E36">
        <w:trPr>
          <w:trHeight w:val="1623"/>
          <w:jc w:val="center"/>
        </w:trPr>
        <w:tc>
          <w:tcPr>
            <w:tcW w:w="616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1125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4158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jc w:val="left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智能终端触摸屏部分软件，在人才就业服务中心（县/乡镇）以及规模以上企业，企业人员可以自主查找人才，人才可以自主查找企业。</w:t>
            </w:r>
          </w:p>
        </w:tc>
        <w:tc>
          <w:tcPr>
            <w:tcW w:w="899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jc w:val="center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899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jc w:val="center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</w:p>
        </w:tc>
        <w:tc>
          <w:tcPr>
            <w:tcW w:w="899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firstLine="42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EC734E" w:rsidTr="00BA7E36">
        <w:trPr>
          <w:trHeight w:val="3558"/>
          <w:jc w:val="center"/>
        </w:trPr>
        <w:tc>
          <w:tcPr>
            <w:tcW w:w="616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jc w:val="left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2</w:t>
            </w:r>
          </w:p>
        </w:tc>
        <w:tc>
          <w:tcPr>
            <w:tcW w:w="1125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jc w:val="left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公共就业创业人员技能培训及新增就业人员实名登记</w:t>
            </w:r>
          </w:p>
        </w:tc>
        <w:tc>
          <w:tcPr>
            <w:tcW w:w="4158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spacing w:after="220"/>
              <w:ind w:firstLine="420"/>
              <w:jc w:val="left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br/>
              <w:t xml:space="preserve">1.课程发布与展示、企业技能培训服务介绍、人员在线学习。                      </w:t>
            </w:r>
          </w:p>
          <w:p w:rsidR="00EC734E" w:rsidRDefault="00EC734E" w:rsidP="00BA7E36">
            <w:pPr>
              <w:widowControl/>
              <w:autoSpaceDE w:val="0"/>
              <w:autoSpaceDN w:val="0"/>
              <w:adjustRightInd w:val="0"/>
              <w:spacing w:after="220"/>
              <w:jc w:val="left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2.高校毕业生与城镇新增就业创业人员实名登记信息采集系统，确保新增就业创业人员名单清晰可靠，为发放补助补贴提供准确信息依据。</w:t>
            </w:r>
          </w:p>
        </w:tc>
        <w:tc>
          <w:tcPr>
            <w:tcW w:w="899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spacing w:after="22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套</w:t>
            </w:r>
          </w:p>
        </w:tc>
        <w:tc>
          <w:tcPr>
            <w:tcW w:w="899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spacing w:after="22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1</w:t>
            </w:r>
          </w:p>
        </w:tc>
        <w:tc>
          <w:tcPr>
            <w:tcW w:w="899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spacing w:after="220"/>
              <w:ind w:firstLine="42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EC734E" w:rsidTr="00BA7E36">
        <w:trPr>
          <w:trHeight w:val="1328"/>
          <w:jc w:val="center"/>
        </w:trPr>
        <w:tc>
          <w:tcPr>
            <w:tcW w:w="616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rightChars="100" w:right="210"/>
              <w:jc w:val="left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3</w:t>
            </w:r>
          </w:p>
        </w:tc>
        <w:tc>
          <w:tcPr>
            <w:tcW w:w="1125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rightChars="100" w:right="210"/>
              <w:jc w:val="left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安全防护系统</w:t>
            </w:r>
          </w:p>
        </w:tc>
        <w:tc>
          <w:tcPr>
            <w:tcW w:w="4158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rightChars="100" w:right="210" w:firstLine="420"/>
              <w:jc w:val="left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实现文件防篡改、文件恢复核心功能，提供一年维保。管理端和节点必须网络可达，使用CentOS操作系统</w:t>
            </w:r>
          </w:p>
        </w:tc>
        <w:tc>
          <w:tcPr>
            <w:tcW w:w="899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rightChars="100" w:right="21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套</w:t>
            </w:r>
          </w:p>
        </w:tc>
        <w:tc>
          <w:tcPr>
            <w:tcW w:w="899" w:type="dxa"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rightChars="100" w:right="210"/>
              <w:textAlignment w:val="center"/>
              <w:rPr>
                <w:rFonts w:ascii="仿宋" w:eastAsia="仿宋" w:hAnsi="仿宋"/>
                <w:sz w:val="24"/>
                <w:lang w:bidi="en-US"/>
              </w:rPr>
            </w:pPr>
            <w:r>
              <w:rPr>
                <w:rFonts w:ascii="仿宋" w:eastAsia="仿宋" w:hAnsi="仿宋" w:hint="eastAsia"/>
                <w:lang w:bidi="en-US"/>
              </w:rPr>
              <w:t>1</w:t>
            </w:r>
          </w:p>
        </w:tc>
        <w:tc>
          <w:tcPr>
            <w:tcW w:w="899" w:type="dxa"/>
            <w:vMerge/>
            <w:vAlign w:val="center"/>
          </w:tcPr>
          <w:p w:rsidR="00EC734E" w:rsidRDefault="00EC734E" w:rsidP="00BA7E36">
            <w:pPr>
              <w:widowControl/>
              <w:autoSpaceDE w:val="0"/>
              <w:autoSpaceDN w:val="0"/>
              <w:adjustRightInd w:val="0"/>
              <w:ind w:rightChars="100" w:right="210" w:firstLine="42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</w:tbl>
    <w:p w:rsidR="00EC734E" w:rsidRDefault="00EC734E" w:rsidP="00EC734E"/>
    <w:p w:rsidR="00EC734E" w:rsidRDefault="00EC734E" w:rsidP="00EC734E">
      <w:pPr>
        <w:autoSpaceDE w:val="0"/>
        <w:autoSpaceDN w:val="0"/>
        <w:spacing w:line="500" w:lineRule="exact"/>
        <w:rPr>
          <w:rFonts w:ascii="宋体" w:hAnsi="宋体" w:cs="宋体"/>
          <w:b/>
          <w:bCs/>
          <w:sz w:val="24"/>
          <w:szCs w:val="28"/>
        </w:rPr>
      </w:pPr>
    </w:p>
    <w:p w:rsidR="00EC734E" w:rsidRDefault="00EC734E" w:rsidP="00EC734E">
      <w:pPr>
        <w:pStyle w:val="a5"/>
        <w:spacing w:line="360" w:lineRule="auto"/>
        <w:ind w:firstLineChars="900" w:firstLine="2891"/>
        <w:jc w:val="both"/>
        <w:rPr>
          <w:rFonts w:ascii="宋体" w:hAnsi="宋体" w:cs="宋体"/>
        </w:rPr>
      </w:pPr>
    </w:p>
    <w:p w:rsidR="00484EA0" w:rsidRDefault="00484EA0"/>
    <w:sectPr w:rsidR="00484EA0" w:rsidSect="00484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lvl w:ilvl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  <w:b/>
        <w:bCs/>
      </w:rPr>
    </w:lvl>
    <w:lvl w:ilvl="1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1">
    <w:nsid w:val="00000029"/>
    <w:multiLevelType w:val="multilevel"/>
    <w:tmpl w:val="00000029"/>
    <w:lvl w:ilvl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ascii="宋体" w:eastAsia="宋体" w:hAnsi="宋体" w:cs="宋体" w:hint="default"/>
        <w:color w:val="auto"/>
        <w:sz w:val="21"/>
        <w:szCs w:val="21"/>
      </w:r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0000030"/>
    <w:multiLevelType w:val="multilevel"/>
    <w:tmpl w:val="00000030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4E876FD"/>
    <w:multiLevelType w:val="singleLevel"/>
    <w:tmpl w:val="64E876FD"/>
    <w:lvl w:ilvl="0">
      <w:start w:val="1"/>
      <w:numFmt w:val="decimal"/>
      <w:suff w:val="nothing"/>
      <w:lvlText w:val="%1、"/>
      <w:lvlJc w:val="left"/>
      <w:rPr>
        <w:b w:val="0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734E"/>
    <w:rsid w:val="00484EA0"/>
    <w:rsid w:val="00EC7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First Indent" w:uiPriority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C734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EC734E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EC734E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basedOn w:val="a3"/>
    <w:next w:val="a"/>
    <w:link w:val="2Char"/>
    <w:qFormat/>
    <w:rsid w:val="00EC734E"/>
    <w:pPr>
      <w:spacing w:after="0"/>
      <w:ind w:leftChars="0" w:left="0"/>
    </w:pPr>
    <w:rPr>
      <w:kern w:val="0"/>
    </w:rPr>
  </w:style>
  <w:style w:type="character" w:customStyle="1" w:styleId="2Char">
    <w:name w:val="正文首行缩进 2 Char"/>
    <w:basedOn w:val="Char"/>
    <w:link w:val="2"/>
    <w:rsid w:val="00EC734E"/>
    <w:rPr>
      <w:kern w:val="0"/>
    </w:rPr>
  </w:style>
  <w:style w:type="paragraph" w:styleId="a4">
    <w:name w:val="Body Text"/>
    <w:basedOn w:val="a"/>
    <w:next w:val="20"/>
    <w:link w:val="Char0"/>
    <w:qFormat/>
    <w:rsid w:val="00EC734E"/>
  </w:style>
  <w:style w:type="character" w:customStyle="1" w:styleId="Char0">
    <w:name w:val="正文文本 Char"/>
    <w:basedOn w:val="a0"/>
    <w:link w:val="a4"/>
    <w:rsid w:val="00EC734E"/>
    <w:rPr>
      <w:rFonts w:ascii="Times New Roman" w:eastAsia="宋体" w:hAnsi="Times New Roman" w:cs="Times New Roman"/>
      <w:szCs w:val="20"/>
    </w:rPr>
  </w:style>
  <w:style w:type="paragraph" w:styleId="a5">
    <w:name w:val="Title"/>
    <w:basedOn w:val="a"/>
    <w:next w:val="a"/>
    <w:link w:val="Char1"/>
    <w:qFormat/>
    <w:rsid w:val="00EC734E"/>
    <w:pPr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EC734E"/>
    <w:rPr>
      <w:rFonts w:ascii="Arial" w:eastAsia="宋体" w:hAnsi="Arial" w:cs="Arial"/>
      <w:b/>
      <w:bCs/>
      <w:sz w:val="32"/>
      <w:szCs w:val="32"/>
    </w:rPr>
  </w:style>
  <w:style w:type="paragraph" w:styleId="a6">
    <w:name w:val="Body Text First Indent"/>
    <w:basedOn w:val="a4"/>
    <w:next w:val="2"/>
    <w:link w:val="Char2"/>
    <w:qFormat/>
    <w:rsid w:val="00EC734E"/>
  </w:style>
  <w:style w:type="character" w:customStyle="1" w:styleId="Char2">
    <w:name w:val="正文首行缩进 Char"/>
    <w:basedOn w:val="Char0"/>
    <w:link w:val="a6"/>
    <w:rsid w:val="00EC734E"/>
  </w:style>
  <w:style w:type="paragraph" w:customStyle="1" w:styleId="Default">
    <w:name w:val="Default"/>
    <w:qFormat/>
    <w:rsid w:val="00EC734E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paragraph" w:customStyle="1" w:styleId="p0">
    <w:name w:val="p0"/>
    <w:basedOn w:val="a"/>
    <w:qFormat/>
    <w:rsid w:val="00EC734E"/>
    <w:pPr>
      <w:widowControl/>
    </w:pPr>
    <w:rPr>
      <w:kern w:val="0"/>
      <w:szCs w:val="21"/>
    </w:rPr>
  </w:style>
  <w:style w:type="paragraph" w:styleId="a7">
    <w:name w:val="List Paragraph"/>
    <w:basedOn w:val="a"/>
    <w:link w:val="Char3"/>
    <w:uiPriority w:val="34"/>
    <w:qFormat/>
    <w:rsid w:val="00EC734E"/>
    <w:pPr>
      <w:ind w:firstLineChars="200" w:firstLine="420"/>
    </w:pPr>
    <w:rPr>
      <w:rFonts w:ascii="Calibri" w:hAnsi="Calibri"/>
      <w:szCs w:val="22"/>
      <w:lang/>
    </w:rPr>
  </w:style>
  <w:style w:type="character" w:customStyle="1" w:styleId="Char3">
    <w:name w:val="列出段落 Char"/>
    <w:link w:val="a7"/>
    <w:uiPriority w:val="34"/>
    <w:qFormat/>
    <w:locked/>
    <w:rsid w:val="00EC734E"/>
    <w:rPr>
      <w:rFonts w:ascii="Calibri" w:eastAsia="宋体" w:hAnsi="Calibri" w:cs="Times New Roman"/>
      <w:lang/>
    </w:rPr>
  </w:style>
  <w:style w:type="paragraph" w:customStyle="1" w:styleId="a8">
    <w:name w:val="*正文"/>
    <w:basedOn w:val="a"/>
    <w:next w:val="a"/>
    <w:qFormat/>
    <w:rsid w:val="00EC734E"/>
    <w:pPr>
      <w:widowControl/>
      <w:ind w:firstLine="482"/>
    </w:pPr>
    <w:rPr>
      <w:rFonts w:ascii="微软雅黑" w:eastAsia="微软雅黑" w:hAnsi="微软雅黑"/>
    </w:rPr>
  </w:style>
  <w:style w:type="paragraph" w:styleId="20">
    <w:name w:val="Body Text 2"/>
    <w:basedOn w:val="a"/>
    <w:link w:val="2Char0"/>
    <w:uiPriority w:val="99"/>
    <w:semiHidden/>
    <w:unhideWhenUsed/>
    <w:rsid w:val="00EC734E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EC734E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1375</Words>
  <Characters>7839</Characters>
  <Application>Microsoft Office Word</Application>
  <DocSecurity>0</DocSecurity>
  <Lines>65</Lines>
  <Paragraphs>18</Paragraphs>
  <ScaleCrop>false</ScaleCrop>
  <Company>CHINA</Company>
  <LinksUpToDate>false</LinksUpToDate>
  <CharactersWithSpaces>9196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2023-09-13T01:14:00Z</dcterms:created>
  <dcterms:modified xsi:type="dcterms:W3CDTF">2023-09-13T01:14:00Z</dcterms:modified>
</cp:coreProperties>
</file>