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pacing w:line="360" w:lineRule="auto"/>
        <w:jc w:val="center"/>
        <w:rPr>
          <w:rFonts w:hint="eastAsia" w:ascii="宋体" w:hAnsi="宋体" w:eastAsia="宋体" w:cs="宋体"/>
          <w:b/>
          <w:sz w:val="24"/>
          <w:szCs w:val="24"/>
          <w:lang w:val="en-US" w:eastAsia="zh-CN"/>
        </w:rPr>
      </w:pPr>
      <w:bookmarkStart w:id="0" w:name="_Toc373230032"/>
      <w:bookmarkStart w:id="1" w:name="_Toc20594"/>
      <w:bookmarkStart w:id="2" w:name="_Toc11229"/>
      <w:bookmarkStart w:id="3" w:name="_Toc477423251"/>
      <w:bookmarkStart w:id="4" w:name="_Toc4426"/>
      <w:bookmarkStart w:id="5" w:name="_Toc374512420"/>
      <w:bookmarkStart w:id="6" w:name="_Toc487805927"/>
      <w:r>
        <w:rPr>
          <w:rFonts w:hint="eastAsia" w:ascii="宋体" w:hAnsi="宋体" w:cs="宋体"/>
          <w:b/>
          <w:sz w:val="24"/>
          <w:szCs w:val="24"/>
          <w:lang w:val="en-US" w:eastAsia="zh-CN"/>
        </w:rPr>
        <w:t>采购需求</w:t>
      </w:r>
    </w:p>
    <w:p>
      <w:pPr>
        <w:keepNext w:val="0"/>
        <w:keepLines w:val="0"/>
        <w:pageBreakBefore w:val="0"/>
        <w:widowControl/>
        <w:kinsoku/>
        <w:wordWrap/>
        <w:overflowPunct/>
        <w:topLinePunct w:val="0"/>
        <w:autoSpaceDE/>
        <w:autoSpaceDN/>
        <w:bidi w:val="0"/>
        <w:adjustRightInd w:val="0"/>
        <w:snapToGrid/>
        <w:spacing w:line="336" w:lineRule="auto"/>
        <w:ind w:firstLine="482" w:firstLineChars="200"/>
        <w:textAlignment w:val="auto"/>
        <w:rPr>
          <w:rFonts w:hint="eastAsia" w:ascii="宋体" w:hAnsi="宋体" w:eastAsia="宋体" w:cs="宋体"/>
          <w:b/>
          <w:kern w:val="0"/>
          <w:sz w:val="24"/>
          <w:szCs w:val="24"/>
        </w:rPr>
      </w:pPr>
      <w:r>
        <w:rPr>
          <w:rFonts w:hint="eastAsia" w:ascii="宋体" w:hAnsi="宋体" w:eastAsia="宋体" w:cs="宋体"/>
          <w:b/>
          <w:sz w:val="24"/>
          <w:szCs w:val="24"/>
        </w:rPr>
        <w:t>一、</w:t>
      </w:r>
      <w:r>
        <w:rPr>
          <w:rFonts w:hint="eastAsia" w:ascii="宋体" w:hAnsi="宋体" w:eastAsia="宋体" w:cs="宋体"/>
          <w:b/>
          <w:kern w:val="0"/>
          <w:sz w:val="24"/>
          <w:szCs w:val="24"/>
        </w:rPr>
        <w:t>相关说明</w:t>
      </w:r>
    </w:p>
    <w:p>
      <w:pPr>
        <w:keepNext w:val="0"/>
        <w:keepLines w:val="0"/>
        <w:pageBreakBefore w:val="0"/>
        <w:widowControl/>
        <w:numPr>
          <w:ilvl w:val="2"/>
          <w:numId w:val="0"/>
        </w:numPr>
        <w:kinsoku/>
        <w:wordWrap/>
        <w:overflowPunct/>
        <w:topLinePunct w:val="0"/>
        <w:autoSpaceDE/>
        <w:autoSpaceDN/>
        <w:bidi w:val="0"/>
        <w:adjustRightInd w:val="0"/>
        <w:snapToGrid/>
        <w:spacing w:line="336"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SA"/>
        </w:rPr>
        <w:t>1.</w:t>
      </w:r>
      <w:r>
        <w:rPr>
          <w:rFonts w:hint="eastAsia" w:ascii="宋体" w:hAnsi="宋体" w:eastAsia="宋体" w:cs="宋体"/>
          <w:kern w:val="0"/>
          <w:sz w:val="24"/>
          <w:szCs w:val="24"/>
        </w:rPr>
        <w:t>本次采购内容如果要求的某些技术标准低于国家标准，均以最新的国家标准为准。</w:t>
      </w:r>
      <w:r>
        <w:rPr>
          <w:rFonts w:hint="eastAsia" w:ascii="宋体" w:hAnsi="宋体" w:eastAsia="宋体" w:cs="宋体"/>
          <w:kern w:val="0"/>
          <w:sz w:val="24"/>
          <w:szCs w:val="24"/>
          <w:lang w:eastAsia="zh-CN"/>
        </w:rPr>
        <w:t>采购</w:t>
      </w:r>
      <w:r>
        <w:rPr>
          <w:rFonts w:hint="eastAsia" w:ascii="宋体" w:hAnsi="宋体" w:eastAsia="宋体" w:cs="宋体"/>
          <w:kern w:val="0"/>
          <w:sz w:val="24"/>
          <w:szCs w:val="24"/>
        </w:rPr>
        <w:t>技术要求中未明确的技术标准也均不得低于国家标准；</w:t>
      </w:r>
    </w:p>
    <w:p>
      <w:pPr>
        <w:keepNext w:val="0"/>
        <w:keepLines w:val="0"/>
        <w:pageBreakBefore w:val="0"/>
        <w:widowControl/>
        <w:numPr>
          <w:ilvl w:val="2"/>
          <w:numId w:val="0"/>
        </w:numPr>
        <w:kinsoku/>
        <w:wordWrap/>
        <w:overflowPunct/>
        <w:topLinePunct w:val="0"/>
        <w:autoSpaceDE/>
        <w:autoSpaceDN/>
        <w:bidi w:val="0"/>
        <w:adjustRightInd w:val="0"/>
        <w:snapToGrid/>
        <w:spacing w:line="336"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SA"/>
        </w:rPr>
        <w:t>2.</w:t>
      </w:r>
      <w:r>
        <w:rPr>
          <w:rFonts w:hint="eastAsia" w:ascii="宋体" w:hAnsi="宋体" w:eastAsia="宋体" w:cs="宋体"/>
          <w:kern w:val="0"/>
          <w:sz w:val="24"/>
          <w:szCs w:val="24"/>
        </w:rPr>
        <w:t>本采购项目为交钥匙项目，验收合格前所需的一切费用均包含在报价之中，采购人不承担成交价格以外的任何费用。</w:t>
      </w:r>
    </w:p>
    <w:p>
      <w:pPr>
        <w:keepNext w:val="0"/>
        <w:keepLines w:val="0"/>
        <w:pageBreakBefore w:val="0"/>
        <w:kinsoku/>
        <w:wordWrap/>
        <w:overflowPunct/>
        <w:topLinePunct w:val="0"/>
        <w:autoSpaceDE/>
        <w:autoSpaceDN/>
        <w:bidi w:val="0"/>
        <w:snapToGrid/>
        <w:spacing w:line="336"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二、</w:t>
      </w:r>
      <w:r>
        <w:rPr>
          <w:rFonts w:hint="eastAsia" w:ascii="宋体" w:hAnsi="宋体" w:eastAsia="宋体" w:cs="宋体"/>
          <w:b/>
          <w:color w:val="auto"/>
          <w:sz w:val="24"/>
          <w:szCs w:val="24"/>
        </w:rPr>
        <w:t>商务要求</w:t>
      </w:r>
    </w:p>
    <w:p>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1.</w:t>
      </w:r>
      <w:r>
        <w:rPr>
          <w:rFonts w:hint="eastAsia" w:ascii="宋体" w:hAnsi="宋体" w:eastAsia="宋体" w:cs="宋体"/>
          <w:color w:val="auto"/>
          <w:sz w:val="24"/>
          <w:szCs w:val="24"/>
        </w:rPr>
        <w:t>合同履行期限：</w:t>
      </w:r>
      <w:r>
        <w:rPr>
          <w:rFonts w:hint="eastAsia" w:ascii="宋体" w:hAnsi="宋体" w:eastAsia="宋体" w:cs="宋体"/>
          <w:sz w:val="24"/>
          <w:szCs w:val="24"/>
          <w:lang w:val="en-US" w:eastAsia="zh-CN"/>
        </w:rPr>
        <w:t>自合同签订后50日历天</w:t>
      </w:r>
    </w:p>
    <w:p>
      <w:pPr>
        <w:keepNext w:val="0"/>
        <w:keepLines w:val="0"/>
        <w:pageBreakBefore w:val="0"/>
        <w:numPr>
          <w:ilvl w:val="2"/>
          <w:numId w:val="0"/>
        </w:numPr>
        <w:kinsoku/>
        <w:wordWrap/>
        <w:overflowPunct/>
        <w:topLinePunct w:val="0"/>
        <w:autoSpaceDE/>
        <w:autoSpaceDN/>
        <w:bidi w:val="0"/>
        <w:snapToGrid/>
        <w:spacing w:line="336" w:lineRule="auto"/>
        <w:ind w:left="0" w:leftChars="0"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2.</w:t>
      </w:r>
      <w:r>
        <w:rPr>
          <w:rFonts w:hint="eastAsia" w:ascii="宋体" w:hAnsi="宋体" w:eastAsia="宋体" w:cs="宋体"/>
          <w:color w:val="auto"/>
          <w:sz w:val="24"/>
          <w:szCs w:val="24"/>
        </w:rPr>
        <w:t>供货</w:t>
      </w:r>
      <w:r>
        <w:rPr>
          <w:rFonts w:hint="eastAsia" w:ascii="宋体" w:hAnsi="宋体" w:eastAsia="宋体" w:cs="宋体"/>
          <w:color w:val="auto"/>
          <w:sz w:val="24"/>
          <w:szCs w:val="24"/>
          <w:lang w:eastAsia="zh-CN"/>
        </w:rPr>
        <w:t>（服务）</w:t>
      </w:r>
      <w:r>
        <w:rPr>
          <w:rFonts w:hint="eastAsia" w:ascii="宋体" w:hAnsi="宋体" w:eastAsia="宋体" w:cs="宋体"/>
          <w:color w:val="auto"/>
          <w:sz w:val="24"/>
          <w:szCs w:val="24"/>
        </w:rPr>
        <w:t>地点：</w:t>
      </w:r>
      <w:r>
        <w:rPr>
          <w:rFonts w:hint="eastAsia" w:ascii="宋体" w:hAnsi="宋体" w:eastAsia="宋体" w:cs="宋体"/>
          <w:color w:val="auto"/>
          <w:sz w:val="24"/>
          <w:szCs w:val="24"/>
          <w:lang w:val="en-US" w:eastAsia="zh-CN"/>
        </w:rPr>
        <w:t>武陟县</w:t>
      </w:r>
    </w:p>
    <w:p>
      <w:pPr>
        <w:keepNext w:val="0"/>
        <w:keepLines w:val="0"/>
        <w:pageBreakBefore w:val="0"/>
        <w:numPr>
          <w:ilvl w:val="2"/>
          <w:numId w:val="0"/>
        </w:numPr>
        <w:kinsoku/>
        <w:wordWrap/>
        <w:overflowPunct/>
        <w:topLinePunct w:val="0"/>
        <w:autoSpaceDE/>
        <w:autoSpaceDN/>
        <w:bidi w:val="0"/>
        <w:snapToGrid/>
        <w:spacing w:line="336"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2"/>
          <w:sz w:val="24"/>
          <w:szCs w:val="24"/>
          <w:lang w:val="en-US" w:eastAsia="zh-CN" w:bidi="ar-SA"/>
        </w:rPr>
        <w:t>3.</w:t>
      </w:r>
      <w:r>
        <w:rPr>
          <w:rFonts w:hint="eastAsia" w:ascii="宋体" w:hAnsi="宋体" w:eastAsia="宋体" w:cs="宋体"/>
          <w:color w:val="auto"/>
          <w:sz w:val="24"/>
          <w:szCs w:val="24"/>
          <w:lang w:val="en-US" w:eastAsia="zh-CN"/>
        </w:rPr>
        <w:t>服务</w:t>
      </w:r>
      <w:r>
        <w:rPr>
          <w:rFonts w:hint="eastAsia" w:ascii="宋体" w:hAnsi="宋体" w:cs="宋体"/>
          <w:color w:val="auto"/>
          <w:sz w:val="24"/>
          <w:szCs w:val="24"/>
          <w:lang w:val="en-US" w:eastAsia="zh-CN"/>
        </w:rPr>
        <w:t>标准</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合格并符合国家相关标准</w:t>
      </w:r>
    </w:p>
    <w:p>
      <w:pPr>
        <w:pStyle w:val="5"/>
        <w:keepNext w:val="0"/>
        <w:keepLines w:val="0"/>
        <w:pageBreakBefore w:val="0"/>
        <w:widowControl w:val="0"/>
        <w:kinsoku/>
        <w:wordWrap/>
        <w:overflowPunct/>
        <w:topLinePunct w:val="0"/>
        <w:autoSpaceDE/>
        <w:autoSpaceDN/>
        <w:bidi w:val="0"/>
        <w:adjustRightInd/>
        <w:snapToGrid/>
        <w:spacing w:after="0" w:afterLines="0" w:line="336" w:lineRule="auto"/>
        <w:ind w:firstLine="480" w:firstLineChars="200"/>
        <w:textAlignment w:val="auto"/>
        <w:rPr>
          <w:rFonts w:hint="eastAsia" w:ascii="宋体" w:hAnsi="宋体" w:eastAsia="宋体" w:cs="宋体"/>
          <w:color w:val="auto"/>
          <w:sz w:val="24"/>
          <w:szCs w:val="24"/>
          <w:highlight w:val="yellow"/>
        </w:rPr>
      </w:pPr>
      <w:r>
        <w:rPr>
          <w:rFonts w:hint="eastAsia" w:ascii="宋体" w:hAnsi="宋体" w:cs="宋体"/>
          <w:color w:val="auto"/>
          <w:kern w:val="2"/>
          <w:sz w:val="24"/>
          <w:szCs w:val="24"/>
          <w:lang w:val="en-US" w:eastAsia="zh-CN" w:bidi="ar-SA"/>
        </w:rPr>
        <w:t>4</w:t>
      </w:r>
      <w:r>
        <w:rPr>
          <w:rFonts w:hint="eastAsia" w:ascii="宋体" w:hAnsi="宋体" w:eastAsia="宋体" w:cs="宋体"/>
          <w:color w:val="auto"/>
          <w:kern w:val="2"/>
          <w:sz w:val="24"/>
          <w:szCs w:val="24"/>
          <w:lang w:val="en-US" w:eastAsia="zh-CN" w:bidi="ar-SA"/>
        </w:rPr>
        <w:t>.</w:t>
      </w:r>
      <w:r>
        <w:rPr>
          <w:rFonts w:hint="eastAsia" w:ascii="宋体" w:hAnsi="宋体" w:eastAsia="宋体" w:cs="宋体"/>
          <w:color w:val="auto"/>
          <w:sz w:val="24"/>
          <w:szCs w:val="24"/>
        </w:rPr>
        <w:t>付款方式：</w:t>
      </w:r>
      <w:r>
        <w:rPr>
          <w:rFonts w:hint="eastAsia" w:ascii="宋体" w:hAnsi="宋体" w:eastAsia="宋体" w:cs="宋体"/>
          <w:color w:val="auto"/>
          <w:sz w:val="24"/>
          <w:szCs w:val="24"/>
          <w:lang w:val="en-US" w:eastAsia="zh-CN"/>
        </w:rPr>
        <w:t>①</w:t>
      </w:r>
      <w:r>
        <w:rPr>
          <w:rFonts w:hint="eastAsia" w:ascii="宋体" w:hAnsi="宋体" w:eastAsia="宋体" w:cs="宋体"/>
          <w:color w:val="auto"/>
          <w:sz w:val="24"/>
          <w:szCs w:val="24"/>
        </w:rPr>
        <w:t>、规划方案</w:t>
      </w:r>
      <w:r>
        <w:rPr>
          <w:rFonts w:hint="eastAsia" w:ascii="宋体" w:hAnsi="宋体" w:eastAsia="宋体" w:cs="宋体"/>
          <w:color w:val="auto"/>
          <w:sz w:val="24"/>
          <w:szCs w:val="24"/>
          <w:lang w:val="en-US" w:eastAsia="zh-CN"/>
        </w:rPr>
        <w:t>编制初稿完成</w:t>
      </w:r>
      <w:r>
        <w:rPr>
          <w:rFonts w:hint="eastAsia" w:ascii="宋体" w:hAnsi="宋体" w:eastAsia="宋体" w:cs="宋体"/>
          <w:color w:val="auto"/>
          <w:sz w:val="24"/>
          <w:szCs w:val="24"/>
        </w:rPr>
        <w:t>后</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十五个工作日内，</w:t>
      </w:r>
      <w:r>
        <w:rPr>
          <w:rFonts w:hint="eastAsia" w:ascii="宋体" w:hAnsi="宋体" w:eastAsia="宋体" w:cs="宋体"/>
          <w:color w:val="auto"/>
          <w:sz w:val="24"/>
          <w:szCs w:val="24"/>
        </w:rPr>
        <w:t>甲方支付给乙方</w:t>
      </w:r>
      <w:r>
        <w:rPr>
          <w:rFonts w:hint="eastAsia" w:ascii="宋体" w:hAnsi="宋体" w:eastAsia="宋体" w:cs="宋体"/>
          <w:color w:val="auto"/>
          <w:sz w:val="24"/>
          <w:szCs w:val="24"/>
          <w:lang w:val="en-US" w:eastAsia="zh-CN"/>
        </w:rPr>
        <w:t>总</w:t>
      </w:r>
      <w:r>
        <w:rPr>
          <w:rFonts w:hint="eastAsia" w:ascii="宋体" w:hAnsi="宋体" w:eastAsia="宋体" w:cs="宋体"/>
          <w:color w:val="auto"/>
          <w:sz w:val="24"/>
          <w:szCs w:val="24"/>
        </w:rPr>
        <w:t>合同价款的</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0%；</w:t>
      </w:r>
      <w:r>
        <w:rPr>
          <w:rFonts w:hint="eastAsia" w:ascii="宋体" w:hAnsi="宋体" w:eastAsia="宋体" w:cs="宋体"/>
          <w:color w:val="auto"/>
          <w:sz w:val="24"/>
          <w:szCs w:val="24"/>
          <w:lang w:val="en-US" w:eastAsia="zh-CN"/>
        </w:rPr>
        <w:t>②</w:t>
      </w:r>
      <w:r>
        <w:rPr>
          <w:rFonts w:hint="eastAsia" w:ascii="宋体" w:hAnsi="宋体" w:eastAsia="宋体" w:cs="宋体"/>
          <w:color w:val="auto"/>
          <w:sz w:val="24"/>
          <w:szCs w:val="24"/>
        </w:rPr>
        <w:t>、规划方案通过河南省林业局评审，成果交付甲方后十五个工作日内，甲方支付给乙方</w:t>
      </w:r>
      <w:r>
        <w:rPr>
          <w:rFonts w:hint="eastAsia" w:ascii="宋体" w:hAnsi="宋体" w:eastAsia="宋体" w:cs="宋体"/>
          <w:color w:val="auto"/>
          <w:sz w:val="24"/>
          <w:szCs w:val="24"/>
          <w:lang w:val="en-US" w:eastAsia="zh-CN"/>
        </w:rPr>
        <w:t>总</w:t>
      </w:r>
      <w:r>
        <w:rPr>
          <w:rFonts w:hint="eastAsia" w:ascii="宋体" w:hAnsi="宋体" w:eastAsia="宋体" w:cs="宋体"/>
          <w:color w:val="auto"/>
          <w:sz w:val="24"/>
          <w:szCs w:val="24"/>
        </w:rPr>
        <w:t>合同价款的</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0%</w:t>
      </w:r>
      <w:r>
        <w:rPr>
          <w:rFonts w:hint="eastAsia" w:ascii="宋体" w:hAnsi="宋体" w:eastAsia="宋体" w:cs="宋体"/>
          <w:color w:val="auto"/>
          <w:sz w:val="24"/>
          <w:szCs w:val="24"/>
          <w:lang w:eastAsia="zh-CN"/>
        </w:rPr>
        <w:t>；</w:t>
      </w:r>
    </w:p>
    <w:p>
      <w:pPr>
        <w:pStyle w:val="5"/>
        <w:keepNext w:val="0"/>
        <w:keepLines w:val="0"/>
        <w:pageBreakBefore w:val="0"/>
        <w:kinsoku/>
        <w:wordWrap/>
        <w:overflowPunct/>
        <w:topLinePunct w:val="0"/>
        <w:autoSpaceDE/>
        <w:autoSpaceDN/>
        <w:bidi w:val="0"/>
        <w:snapToGrid/>
        <w:spacing w:after="0" w:afterLines="0" w:line="336" w:lineRule="auto"/>
        <w:ind w:firstLine="482" w:firstLineChars="200"/>
        <w:textAlignment w:val="auto"/>
        <w:rPr>
          <w:rFonts w:hint="eastAsia" w:ascii="宋体" w:hAnsi="宋体" w:eastAsia="宋体" w:cs="宋体"/>
          <w:b/>
          <w:bCs/>
          <w:kern w:val="0"/>
          <w:sz w:val="24"/>
          <w:szCs w:val="24"/>
          <w:lang w:eastAsia="zh-CN" w:bidi="ar"/>
        </w:rPr>
      </w:pPr>
      <w:r>
        <w:rPr>
          <w:rFonts w:hint="eastAsia" w:ascii="宋体" w:hAnsi="宋体" w:eastAsia="宋体" w:cs="宋体"/>
          <w:b/>
          <w:bCs/>
          <w:kern w:val="0"/>
          <w:sz w:val="24"/>
          <w:szCs w:val="24"/>
          <w:lang w:eastAsia="zh-CN" w:bidi="ar"/>
        </w:rPr>
        <w:t>三、</w:t>
      </w:r>
      <w:r>
        <w:rPr>
          <w:rFonts w:hint="eastAsia" w:ascii="宋体" w:hAnsi="宋体" w:cs="宋体"/>
          <w:b/>
          <w:bCs/>
          <w:kern w:val="0"/>
          <w:sz w:val="24"/>
          <w:szCs w:val="24"/>
          <w:lang w:val="en-US" w:eastAsia="zh-CN" w:bidi="ar"/>
        </w:rPr>
        <w:t>采购内容及</w:t>
      </w:r>
      <w:r>
        <w:rPr>
          <w:rFonts w:hint="eastAsia" w:ascii="宋体" w:hAnsi="宋体" w:cs="宋体"/>
          <w:b/>
          <w:sz w:val="24"/>
          <w:szCs w:val="24"/>
          <w:lang w:val="en-US" w:eastAsia="zh-CN"/>
        </w:rPr>
        <w:t>其他要求</w:t>
      </w:r>
      <w:r>
        <w:rPr>
          <w:rFonts w:hint="eastAsia" w:ascii="宋体" w:hAnsi="宋体" w:eastAsia="宋体" w:cs="宋体"/>
          <w:b/>
          <w:bCs/>
          <w:kern w:val="0"/>
          <w:sz w:val="24"/>
          <w:szCs w:val="24"/>
          <w:lang w:eastAsia="zh-CN" w:bidi="ar"/>
        </w:rPr>
        <w:t>：</w:t>
      </w:r>
    </w:p>
    <w:p>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val="en-US" w:eastAsia="zh-CN"/>
        </w:rPr>
        <w:t>采购内容：</w:t>
      </w:r>
      <w:r>
        <w:rPr>
          <w:rFonts w:hint="eastAsia" w:ascii="新宋体" w:hAnsi="新宋体" w:eastAsia="新宋体" w:cs="新宋体"/>
          <w:sz w:val="24"/>
          <w:szCs w:val="24"/>
        </w:rPr>
        <w:t>依据河南省森林城市创建要求对照</w:t>
      </w:r>
      <w:r>
        <w:rPr>
          <w:rFonts w:hint="eastAsia" w:ascii="新宋体" w:hAnsi="新宋体" w:eastAsia="新宋体" w:cs="新宋体"/>
          <w:sz w:val="24"/>
          <w:szCs w:val="24"/>
          <w:lang w:val="en-US" w:eastAsia="zh-CN"/>
        </w:rPr>
        <w:t>武陟</w:t>
      </w:r>
      <w:r>
        <w:rPr>
          <w:rFonts w:hint="eastAsia" w:ascii="新宋体" w:hAnsi="新宋体" w:eastAsia="新宋体" w:cs="新宋体"/>
          <w:sz w:val="24"/>
          <w:szCs w:val="24"/>
        </w:rPr>
        <w:t>县森林城市评价指标，对城市森林生态体系建设、城市森林产业体系建设、城市森林生态文化体系建设、城市森林支撑体系建设、规划投资及效益评价、规划保障等方面内容进行编制武陟县省级森林城市建设规划编制工作。</w:t>
      </w:r>
    </w:p>
    <w:p>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2.采购需求：</w:t>
      </w:r>
    </w:p>
    <w:p>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2.1.</w:t>
      </w:r>
      <w:r>
        <w:rPr>
          <w:rFonts w:hint="eastAsia" w:ascii="新宋体" w:hAnsi="新宋体" w:eastAsia="新宋体" w:cs="新宋体"/>
          <w:sz w:val="24"/>
          <w:szCs w:val="24"/>
        </w:rPr>
        <w:t>对照森林城市评价指标，对城市森林生态体系建设、城市森林产业体系建设、城市森林生态文化体系建设、城市森林支撑体系建设、规划投资及效益评价、规划保障等方面内容进行编制</w:t>
      </w:r>
      <w:r>
        <w:rPr>
          <w:rFonts w:hint="eastAsia" w:ascii="新宋体" w:hAnsi="新宋体" w:eastAsia="新宋体" w:cs="新宋体"/>
          <w:sz w:val="24"/>
          <w:szCs w:val="24"/>
          <w:lang w:val="en-US" w:eastAsia="zh-CN"/>
        </w:rPr>
        <w:t>武陟</w:t>
      </w:r>
      <w:r>
        <w:rPr>
          <w:rFonts w:hint="eastAsia" w:ascii="新宋体" w:hAnsi="新宋体" w:eastAsia="新宋体" w:cs="新宋体"/>
          <w:sz w:val="24"/>
          <w:szCs w:val="24"/>
        </w:rPr>
        <w:t>县省级森林城市建设规划。</w:t>
      </w:r>
    </w:p>
    <w:p>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新宋体" w:hAnsi="新宋体" w:eastAsia="新宋体" w:cs="新宋体"/>
          <w:sz w:val="24"/>
          <w:szCs w:val="24"/>
          <w:lang w:val="en-US" w:eastAsia="zh-CN"/>
        </w:rPr>
        <w:t>2.</w:t>
      </w:r>
      <w:r>
        <w:rPr>
          <w:rFonts w:hint="eastAsia" w:ascii="新宋体" w:hAnsi="新宋体" w:eastAsia="新宋体" w:cs="新宋体"/>
          <w:sz w:val="24"/>
          <w:szCs w:val="24"/>
        </w:rPr>
        <w:t>2</w:t>
      </w:r>
      <w:r>
        <w:rPr>
          <w:rFonts w:hint="eastAsia" w:ascii="宋体" w:hAnsi="宋体" w:eastAsia="宋体" w:cs="宋体"/>
          <w:sz w:val="24"/>
          <w:szCs w:val="24"/>
          <w:highlight w:val="none"/>
        </w:rPr>
        <w:t>.提供武陟县创建省级森林城市建设过程技术指导工作。</w:t>
      </w:r>
    </w:p>
    <w:p>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3.其他要求</w:t>
      </w:r>
      <w:r>
        <w:rPr>
          <w:rFonts w:hint="eastAsia" w:ascii="新宋体" w:hAnsi="新宋体" w:eastAsia="新宋体" w:cs="新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新宋体" w:hAnsi="新宋体" w:eastAsia="新宋体" w:cs="新宋体"/>
          <w:sz w:val="24"/>
          <w:szCs w:val="24"/>
        </w:rPr>
      </w:pPr>
      <w:r>
        <w:rPr>
          <w:rFonts w:hint="eastAsia" w:ascii="宋体" w:hAnsi="宋体" w:cs="宋体"/>
          <w:color w:val="auto"/>
          <w:kern w:val="2"/>
          <w:sz w:val="24"/>
          <w:szCs w:val="24"/>
          <w:lang w:val="en-US" w:eastAsia="zh-CN" w:bidi="ar-SA"/>
        </w:rPr>
        <w:t>3.</w:t>
      </w:r>
      <w:r>
        <w:rPr>
          <w:rFonts w:hint="eastAsia" w:ascii="宋体" w:hAnsi="宋体" w:eastAsia="宋体" w:cs="宋体"/>
          <w:color w:val="auto"/>
          <w:kern w:val="2"/>
          <w:sz w:val="24"/>
          <w:szCs w:val="24"/>
          <w:lang w:val="en-US" w:eastAsia="zh-CN" w:bidi="ar-SA"/>
        </w:rPr>
        <w:t>1.</w:t>
      </w:r>
      <w:r>
        <w:rPr>
          <w:rFonts w:hint="eastAsia" w:ascii="新宋体" w:hAnsi="新宋体" w:eastAsia="新宋体" w:cs="新宋体"/>
          <w:sz w:val="24"/>
          <w:szCs w:val="24"/>
        </w:rPr>
        <w:t>规划文本</w:t>
      </w:r>
      <w:r>
        <w:rPr>
          <w:rFonts w:hint="eastAsia" w:ascii="新宋体" w:hAnsi="新宋体" w:eastAsia="新宋体" w:cs="新宋体"/>
          <w:sz w:val="24"/>
          <w:szCs w:val="24"/>
          <w:lang w:eastAsia="zh-CN"/>
        </w:rPr>
        <w:t>：</w:t>
      </w:r>
      <w:r>
        <w:rPr>
          <w:rFonts w:hint="eastAsia" w:ascii="新宋体" w:hAnsi="新宋体" w:eastAsia="新宋体" w:cs="新宋体"/>
          <w:sz w:val="24"/>
          <w:szCs w:val="24"/>
        </w:rPr>
        <w:t>主要包括森林城市建设现状与分析、城市森林建设规划布局</w:t>
      </w:r>
      <w:r>
        <w:rPr>
          <w:rFonts w:hint="eastAsia" w:ascii="新宋体" w:hAnsi="新宋体" w:eastAsia="新宋体" w:cs="新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新宋体" w:hAnsi="新宋体" w:eastAsia="新宋体" w:cs="新宋体"/>
          <w:sz w:val="24"/>
          <w:szCs w:val="24"/>
          <w:lang w:eastAsia="zh-CN"/>
        </w:rPr>
      </w:pPr>
      <w:r>
        <w:rPr>
          <w:rFonts w:hint="eastAsia" w:ascii="新宋体" w:hAnsi="新宋体" w:eastAsia="新宋体" w:cs="新宋体"/>
          <w:sz w:val="24"/>
          <w:szCs w:val="24"/>
          <w:lang w:val="en-US" w:eastAsia="zh-CN"/>
        </w:rPr>
        <w:t>3.2</w:t>
      </w:r>
      <w:r>
        <w:rPr>
          <w:rFonts w:hint="eastAsia" w:ascii="新宋体" w:hAnsi="新宋体" w:eastAsia="新宋体" w:cs="新宋体"/>
          <w:sz w:val="24"/>
          <w:szCs w:val="24"/>
        </w:rPr>
        <w:t>.规划附图</w:t>
      </w:r>
      <w:r>
        <w:rPr>
          <w:rFonts w:hint="eastAsia" w:ascii="新宋体" w:hAnsi="新宋体" w:eastAsia="新宋体" w:cs="新宋体"/>
          <w:sz w:val="24"/>
          <w:szCs w:val="24"/>
          <w:lang w:eastAsia="zh-CN"/>
        </w:rPr>
        <w:t>：</w:t>
      </w:r>
      <w:r>
        <w:rPr>
          <w:rFonts w:hint="eastAsia" w:ascii="新宋体" w:hAnsi="新宋体" w:eastAsia="新宋体" w:cs="新宋体"/>
          <w:sz w:val="24"/>
          <w:szCs w:val="24"/>
        </w:rPr>
        <w:t>包括区域位置图、城市综合现状图、森林城市建设现状图、森林城市建设规划总图、公园及城市广场绿化规划图、居住区及单位庭院绿化率规划图、城市道路绿化规划图、郊区村庄绿化布局图等</w:t>
      </w:r>
      <w:r>
        <w:rPr>
          <w:rFonts w:hint="eastAsia" w:ascii="新宋体" w:hAnsi="新宋体" w:eastAsia="新宋体" w:cs="新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新宋体" w:hAnsi="新宋体" w:eastAsia="新宋体" w:cs="新宋体"/>
          <w:sz w:val="24"/>
          <w:szCs w:val="24"/>
          <w:lang w:eastAsia="zh-CN"/>
        </w:rPr>
      </w:pPr>
      <w:r>
        <w:rPr>
          <w:rFonts w:hint="eastAsia" w:ascii="新宋体" w:hAnsi="新宋体" w:eastAsia="新宋体" w:cs="新宋体"/>
          <w:sz w:val="24"/>
          <w:szCs w:val="24"/>
          <w:lang w:val="en-US" w:eastAsia="zh-CN"/>
        </w:rPr>
        <w:t>3.3</w:t>
      </w:r>
      <w:r>
        <w:rPr>
          <w:rFonts w:hint="eastAsia" w:ascii="新宋体" w:hAnsi="新宋体" w:eastAsia="新宋体" w:cs="新宋体"/>
          <w:sz w:val="24"/>
          <w:szCs w:val="24"/>
        </w:rPr>
        <w:t>.规划附件</w:t>
      </w:r>
      <w:r>
        <w:rPr>
          <w:rFonts w:hint="eastAsia" w:ascii="新宋体" w:hAnsi="新宋体" w:eastAsia="新宋体" w:cs="新宋体"/>
          <w:sz w:val="24"/>
          <w:szCs w:val="24"/>
          <w:lang w:eastAsia="zh-CN"/>
        </w:rPr>
        <w:t>：</w:t>
      </w:r>
      <w:r>
        <w:rPr>
          <w:rFonts w:hint="eastAsia" w:ascii="新宋体" w:hAnsi="新宋体" w:eastAsia="新宋体" w:cs="新宋体"/>
          <w:sz w:val="24"/>
          <w:szCs w:val="24"/>
        </w:rPr>
        <w:t>包括专家评审意见、有关文件和证明材料等</w:t>
      </w:r>
      <w:r>
        <w:rPr>
          <w:rFonts w:hint="eastAsia" w:ascii="新宋体" w:hAnsi="新宋体" w:eastAsia="新宋体" w:cs="新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pPr>
      <w:r>
        <w:rPr>
          <w:rFonts w:hint="eastAsia" w:ascii="新宋体" w:hAnsi="新宋体" w:eastAsia="新宋体" w:cs="新宋体"/>
          <w:sz w:val="24"/>
          <w:szCs w:val="24"/>
          <w:lang w:val="en-US" w:eastAsia="zh-CN"/>
        </w:rPr>
        <w:t>3.4</w:t>
      </w:r>
      <w:bookmarkStart w:id="7" w:name="_GoBack"/>
      <w:bookmarkEnd w:id="7"/>
      <w:r>
        <w:rPr>
          <w:rFonts w:hint="eastAsia" w:ascii="新宋体" w:hAnsi="新宋体" w:eastAsia="新宋体" w:cs="新宋体"/>
          <w:sz w:val="24"/>
          <w:szCs w:val="24"/>
          <w:lang w:val="en-US" w:eastAsia="zh-CN"/>
        </w:rPr>
        <w:t>.</w:t>
      </w:r>
      <w:r>
        <w:rPr>
          <w:rFonts w:hint="eastAsia" w:ascii="新宋体" w:hAnsi="新宋体" w:eastAsia="新宋体" w:cs="新宋体"/>
          <w:sz w:val="24"/>
          <w:szCs w:val="24"/>
        </w:rPr>
        <w:t>验收要求</w:t>
      </w:r>
      <w:r>
        <w:rPr>
          <w:rFonts w:hint="eastAsia" w:ascii="新宋体" w:hAnsi="新宋体" w:eastAsia="新宋体" w:cs="新宋体"/>
          <w:sz w:val="24"/>
          <w:szCs w:val="24"/>
          <w:lang w:eastAsia="zh-CN"/>
        </w:rPr>
        <w:t>：</w:t>
      </w:r>
      <w:r>
        <w:rPr>
          <w:rFonts w:hint="eastAsia" w:ascii="宋体" w:hAnsi="宋体" w:eastAsia="宋体" w:cs="宋体"/>
          <w:color w:val="auto"/>
          <w:kern w:val="2"/>
          <w:sz w:val="24"/>
          <w:szCs w:val="24"/>
          <w:lang w:val="en-US" w:eastAsia="zh-CN" w:bidi="ar-SA"/>
        </w:rPr>
        <w:t>规划成果通过河南省林业局组织的专项评审。</w:t>
      </w:r>
      <w:bookmarkEnd w:id="0"/>
      <w:bookmarkEnd w:id="1"/>
      <w:bookmarkEnd w:id="2"/>
      <w:bookmarkEnd w:id="3"/>
      <w:bookmarkEnd w:id="4"/>
      <w:bookmarkEnd w:id="5"/>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38667414"/>
    <w:rsid w:val="14F71B31"/>
    <w:rsid w:val="386674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正文格式"/>
    <w:basedOn w:val="1"/>
    <w:autoRedefine/>
    <w:qFormat/>
    <w:uiPriority w:val="99"/>
    <w:pPr>
      <w:widowControl/>
      <w:adjustRightInd w:val="0"/>
      <w:snapToGrid w:val="0"/>
      <w:spacing w:line="400" w:lineRule="atLeast"/>
      <w:ind w:firstLine="482"/>
      <w:textAlignment w:val="baseline"/>
    </w:pPr>
    <w:rPr>
      <w:kern w:val="0"/>
      <w:sz w:val="24"/>
      <w:szCs w:val="22"/>
    </w:rPr>
  </w:style>
  <w:style w:type="paragraph" w:styleId="3">
    <w:name w:val="Body Text Indent"/>
    <w:basedOn w:val="1"/>
    <w:next w:val="4"/>
    <w:autoRedefine/>
    <w:qFormat/>
    <w:uiPriority w:val="0"/>
    <w:rPr>
      <w:kern w:val="0"/>
    </w:rPr>
  </w:style>
  <w:style w:type="paragraph" w:styleId="4">
    <w:name w:val="envelope return"/>
    <w:basedOn w:val="1"/>
    <w:autoRedefine/>
    <w:qFormat/>
    <w:uiPriority w:val="0"/>
    <w:pPr>
      <w:snapToGrid w:val="0"/>
    </w:pPr>
    <w:rPr>
      <w:rFonts w:ascii="Arial" w:hAnsi="Arial"/>
    </w:rPr>
  </w:style>
  <w:style w:type="paragraph" w:styleId="5">
    <w:name w:val="Body Text First Indent 2"/>
    <w:basedOn w:val="3"/>
    <w:next w:val="1"/>
    <w:autoRedefine/>
    <w:qFormat/>
    <w:uiPriority w:val="0"/>
    <w:pPr>
      <w:numPr>
        <w:ilvl w:val="0"/>
        <w:numId w:val="0"/>
      </w:numPr>
      <w:spacing w:after="120" w:afterLines="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2024-01-12T03:02:00Z</dcterms:created>
  <dc:creator>啐啐念，有时候挺好</dc:creator>
  <cp:lastModifiedBy>啐啐念，有时候挺好</cp:lastModifiedBy>
  <dcterms:modified xsi:type="dcterms:W3CDTF">2024-01-12T03:10:28Z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23E99094F6B54EE08E9E9F71D356C4F1_11</vt:lpwstr>
  </property>
</Properties>
</file>