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480" w:lineRule="exact"/>
        <w:ind w:right="-72" w:rightChars="-30"/>
        <w:rPr>
          <w:rFonts w:hint="eastAsia" w:ascii="宋体" w:hAnsi="宋体" w:cs="宋体"/>
        </w:rPr>
      </w:pPr>
      <w:bookmarkStart w:id="0" w:name="_Toc20971"/>
      <w:r>
        <w:rPr>
          <w:rFonts w:hint="eastAsia" w:ascii="宋体" w:hAnsi="宋体" w:cs="宋体"/>
        </w:rPr>
        <w:t>第四章 采购需求</w:t>
      </w:r>
      <w:bookmarkEnd w:id="0"/>
    </w:p>
    <w:p>
      <w:pPr>
        <w:keepNext w:val="0"/>
        <w:keepLines w:val="0"/>
        <w:pageBreakBefore w:val="0"/>
        <w:widowControl/>
        <w:kinsoku/>
        <w:wordWrap/>
        <w:overflowPunct/>
        <w:topLinePunct w:val="0"/>
        <w:autoSpaceDE/>
        <w:autoSpaceDN/>
        <w:bidi w:val="0"/>
        <w:adjustRightInd w:val="0"/>
        <w:snapToGrid/>
        <w:spacing w:line="440" w:lineRule="exact"/>
        <w:textAlignment w:val="auto"/>
        <w:rPr>
          <w:rFonts w:ascii="宋体" w:hAnsi="宋体"/>
          <w:b/>
          <w:kern w:val="0"/>
          <w:sz w:val="21"/>
          <w:szCs w:val="21"/>
        </w:rPr>
      </w:pPr>
      <w:r>
        <w:rPr>
          <w:rFonts w:hint="eastAsia" w:ascii="宋体" w:hAnsi="宋体"/>
          <w:b/>
          <w:kern w:val="0"/>
          <w:sz w:val="21"/>
          <w:szCs w:val="21"/>
        </w:rPr>
        <w:t>一、</w:t>
      </w:r>
      <w:r>
        <w:rPr>
          <w:rFonts w:ascii="宋体" w:hAnsi="宋体"/>
          <w:b/>
          <w:kern w:val="0"/>
          <w:sz w:val="21"/>
          <w:szCs w:val="21"/>
        </w:rPr>
        <w:t>相关说明</w:t>
      </w:r>
    </w:p>
    <w:p>
      <w:pPr>
        <w:keepNext w:val="0"/>
        <w:keepLines w:val="0"/>
        <w:pageBreakBefore w:val="0"/>
        <w:widowControl/>
        <w:numPr>
          <w:ilvl w:val="2"/>
          <w:numId w:val="1"/>
        </w:numPr>
        <w:kinsoku/>
        <w:wordWrap/>
        <w:overflowPunct/>
        <w:topLinePunct w:val="0"/>
        <w:autoSpaceDE/>
        <w:autoSpaceDN/>
        <w:bidi w:val="0"/>
        <w:adjustRightInd w:val="0"/>
        <w:snapToGrid/>
        <w:spacing w:line="440" w:lineRule="exact"/>
        <w:ind w:firstLine="420" w:firstLineChars="200"/>
        <w:jc w:val="left"/>
        <w:textAlignment w:val="auto"/>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pPr>
        <w:keepNext w:val="0"/>
        <w:keepLines w:val="0"/>
        <w:pageBreakBefore w:val="0"/>
        <w:widowControl/>
        <w:numPr>
          <w:ilvl w:val="2"/>
          <w:numId w:val="1"/>
        </w:numPr>
        <w:kinsoku/>
        <w:wordWrap/>
        <w:overflowPunct/>
        <w:topLinePunct w:val="0"/>
        <w:autoSpaceDE/>
        <w:autoSpaceDN/>
        <w:bidi w:val="0"/>
        <w:adjustRightInd w:val="0"/>
        <w:snapToGrid/>
        <w:spacing w:line="440" w:lineRule="exact"/>
        <w:ind w:firstLine="420" w:firstLineChars="200"/>
        <w:jc w:val="left"/>
        <w:textAlignment w:val="auto"/>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keepNext w:val="0"/>
        <w:keepLines w:val="0"/>
        <w:pageBreakBefore w:val="0"/>
        <w:widowControl/>
        <w:kinsoku/>
        <w:wordWrap/>
        <w:overflowPunct/>
        <w:topLinePunct w:val="0"/>
        <w:autoSpaceDE/>
        <w:autoSpaceDN/>
        <w:bidi w:val="0"/>
        <w:adjustRightInd w:val="0"/>
        <w:snapToGrid/>
        <w:spacing w:line="440" w:lineRule="exact"/>
        <w:textAlignment w:val="auto"/>
        <w:rPr>
          <w:rFonts w:hint="eastAsia" w:ascii="宋体" w:hAnsi="宋体"/>
          <w:b/>
          <w:kern w:val="0"/>
          <w:sz w:val="21"/>
          <w:szCs w:val="21"/>
        </w:rPr>
      </w:pPr>
      <w:r>
        <w:rPr>
          <w:rFonts w:hint="eastAsia" w:ascii="宋体" w:hAnsi="宋体"/>
          <w:b/>
          <w:kern w:val="0"/>
          <w:sz w:val="21"/>
          <w:szCs w:val="21"/>
        </w:rPr>
        <w:t>二、商务要求：</w:t>
      </w:r>
    </w:p>
    <w:p>
      <w:pPr>
        <w:keepNext w:val="0"/>
        <w:keepLines w:val="0"/>
        <w:pageBreakBefore w:val="0"/>
        <w:numPr>
          <w:ilvl w:val="2"/>
          <w:numId w:val="0"/>
        </w:numPr>
        <w:kinsoku/>
        <w:wordWrap/>
        <w:overflowPunct/>
        <w:topLinePunct w:val="0"/>
        <w:autoSpaceDE/>
        <w:autoSpaceDN/>
        <w:bidi w:val="0"/>
        <w:snapToGrid/>
        <w:spacing w:line="440" w:lineRule="exact"/>
        <w:ind w:left="0" w:leftChars="0" w:firstLine="420" w:firstLineChars="200"/>
        <w:textAlignment w:val="auto"/>
        <w:rPr>
          <w:rFonts w:hint="eastAsia" w:ascii="宋体" w:hAnsi="宋体"/>
          <w:color w:val="000000"/>
          <w:sz w:val="21"/>
          <w:szCs w:val="21"/>
        </w:rPr>
      </w:pPr>
      <w:r>
        <w:rPr>
          <w:rFonts w:hint="default" w:ascii="宋体" w:hAnsi="宋体" w:eastAsia="宋体" w:cs="宋体"/>
          <w:color w:val="000000"/>
          <w:kern w:val="2"/>
          <w:sz w:val="21"/>
          <w:szCs w:val="21"/>
          <w:lang w:val="en-US" w:eastAsia="zh-CN" w:bidi="ar-SA"/>
        </w:rPr>
        <w:t>1.</w:t>
      </w:r>
      <w:r>
        <w:rPr>
          <w:rFonts w:hint="eastAsia" w:ascii="宋体" w:hAnsi="宋体"/>
          <w:color w:val="000000"/>
          <w:sz w:val="21"/>
          <w:szCs w:val="21"/>
        </w:rPr>
        <w:t>合同履行期限：</w:t>
      </w:r>
      <w:r>
        <w:rPr>
          <w:rFonts w:hint="eastAsia" w:ascii="宋体" w:hAnsi="宋体"/>
          <w:color w:val="000000"/>
          <w:sz w:val="21"/>
          <w:szCs w:val="21"/>
          <w:lang w:val="en-US" w:eastAsia="zh-CN"/>
        </w:rPr>
        <w:t>30日历天</w:t>
      </w:r>
    </w:p>
    <w:p>
      <w:pPr>
        <w:keepNext w:val="0"/>
        <w:keepLines w:val="0"/>
        <w:pageBreakBefore w:val="0"/>
        <w:numPr>
          <w:ilvl w:val="2"/>
          <w:numId w:val="0"/>
        </w:numPr>
        <w:kinsoku/>
        <w:wordWrap/>
        <w:overflowPunct/>
        <w:topLinePunct w:val="0"/>
        <w:autoSpaceDE/>
        <w:autoSpaceDN/>
        <w:bidi w:val="0"/>
        <w:snapToGrid/>
        <w:spacing w:line="440" w:lineRule="exact"/>
        <w:ind w:left="0" w:leftChars="0" w:firstLine="420" w:firstLineChars="200"/>
        <w:textAlignment w:val="auto"/>
        <w:rPr>
          <w:rFonts w:hint="eastAsia" w:ascii="宋体" w:hAnsi="宋体"/>
          <w:color w:val="000000"/>
          <w:sz w:val="21"/>
          <w:szCs w:val="21"/>
        </w:rPr>
      </w:pPr>
      <w:r>
        <w:rPr>
          <w:rFonts w:hint="default" w:ascii="宋体" w:hAnsi="宋体" w:eastAsia="宋体" w:cs="宋体"/>
          <w:color w:val="000000"/>
          <w:kern w:val="2"/>
          <w:sz w:val="21"/>
          <w:szCs w:val="21"/>
          <w:lang w:val="en-US" w:eastAsia="zh-CN" w:bidi="ar-SA"/>
        </w:rPr>
        <w:t>2.</w:t>
      </w:r>
      <w:r>
        <w:rPr>
          <w:rFonts w:hint="eastAsia" w:ascii="宋体" w:hAnsi="宋体"/>
          <w:color w:val="000000"/>
          <w:sz w:val="21"/>
          <w:szCs w:val="21"/>
        </w:rPr>
        <w:t>供货</w:t>
      </w:r>
      <w:r>
        <w:rPr>
          <w:rFonts w:hint="eastAsia" w:ascii="宋体" w:hAnsi="宋体"/>
          <w:color w:val="000000"/>
          <w:sz w:val="21"/>
          <w:szCs w:val="21"/>
          <w:lang w:val="en-US" w:eastAsia="zh-CN"/>
        </w:rPr>
        <w:t>安装</w:t>
      </w:r>
      <w:r>
        <w:rPr>
          <w:rFonts w:hint="eastAsia" w:ascii="宋体" w:hAnsi="宋体"/>
          <w:color w:val="000000"/>
          <w:sz w:val="21"/>
          <w:szCs w:val="21"/>
        </w:rPr>
        <w:t>地点：</w:t>
      </w:r>
      <w:r>
        <w:rPr>
          <w:rFonts w:hint="eastAsia" w:ascii="宋体" w:hAnsi="宋体"/>
          <w:color w:val="000000"/>
          <w:sz w:val="21"/>
          <w:szCs w:val="21"/>
          <w:lang w:val="en-US" w:eastAsia="zh-CN"/>
        </w:rPr>
        <w:t>武陟县区域内收货、具体安装地点、联系人等详细信息，待签订合同后由采购人提供。</w:t>
      </w:r>
    </w:p>
    <w:p>
      <w:pPr>
        <w:keepNext w:val="0"/>
        <w:keepLines w:val="0"/>
        <w:pageBreakBefore w:val="0"/>
        <w:numPr>
          <w:ilvl w:val="2"/>
          <w:numId w:val="0"/>
        </w:numPr>
        <w:kinsoku/>
        <w:wordWrap/>
        <w:overflowPunct/>
        <w:topLinePunct w:val="0"/>
        <w:autoSpaceDE/>
        <w:autoSpaceDN/>
        <w:bidi w:val="0"/>
        <w:snapToGrid/>
        <w:spacing w:line="440" w:lineRule="exact"/>
        <w:ind w:left="0" w:leftChars="0" w:firstLine="420" w:firstLineChars="200"/>
        <w:textAlignment w:val="auto"/>
        <w:rPr>
          <w:rFonts w:hint="eastAsia" w:ascii="宋体" w:hAnsi="宋体" w:eastAsia="宋体"/>
          <w:color w:val="000000"/>
          <w:sz w:val="21"/>
          <w:szCs w:val="21"/>
          <w:lang w:val="en-US" w:eastAsia="zh-CN"/>
        </w:rPr>
      </w:pPr>
      <w:r>
        <w:rPr>
          <w:rFonts w:hint="default" w:ascii="宋体" w:hAnsi="宋体" w:eastAsia="宋体" w:cs="宋体"/>
          <w:color w:val="000000"/>
          <w:kern w:val="2"/>
          <w:sz w:val="21"/>
          <w:szCs w:val="21"/>
          <w:lang w:val="en-US" w:eastAsia="zh-CN" w:bidi="ar-SA"/>
        </w:rPr>
        <w:t>3.</w:t>
      </w:r>
      <w:r>
        <w:rPr>
          <w:rFonts w:hint="eastAsia" w:ascii="宋体" w:hAnsi="宋体"/>
          <w:color w:val="000000"/>
          <w:sz w:val="21"/>
          <w:szCs w:val="21"/>
        </w:rPr>
        <w:t>质量标准：</w:t>
      </w:r>
      <w:r>
        <w:rPr>
          <w:rFonts w:hint="eastAsia" w:ascii="宋体" w:hAnsi="宋体"/>
          <w:color w:val="000000"/>
          <w:sz w:val="21"/>
          <w:szCs w:val="21"/>
          <w:lang w:val="en-US" w:eastAsia="zh-CN"/>
        </w:rPr>
        <w:t>合格</w:t>
      </w:r>
    </w:p>
    <w:p>
      <w:pPr>
        <w:keepNext w:val="0"/>
        <w:keepLines w:val="0"/>
        <w:pageBreakBefore w:val="0"/>
        <w:numPr>
          <w:ilvl w:val="2"/>
          <w:numId w:val="0"/>
        </w:numPr>
        <w:kinsoku/>
        <w:wordWrap/>
        <w:overflowPunct/>
        <w:topLinePunct w:val="0"/>
        <w:autoSpaceDE/>
        <w:autoSpaceDN/>
        <w:bidi w:val="0"/>
        <w:snapToGrid/>
        <w:spacing w:line="440" w:lineRule="exact"/>
        <w:ind w:left="0" w:leftChars="0" w:firstLine="420" w:firstLineChars="200"/>
        <w:textAlignment w:val="auto"/>
        <w:rPr>
          <w:rFonts w:hint="default" w:ascii="宋体" w:hAnsi="宋体" w:eastAsia="宋体"/>
          <w:color w:val="000000"/>
          <w:sz w:val="21"/>
          <w:szCs w:val="21"/>
          <w:lang w:val="en-US" w:eastAsia="zh-CN"/>
        </w:rPr>
      </w:pPr>
      <w:r>
        <w:rPr>
          <w:rFonts w:hint="default" w:ascii="宋体" w:hAnsi="宋体" w:eastAsia="宋体" w:cs="宋体"/>
          <w:color w:val="000000"/>
          <w:kern w:val="2"/>
          <w:sz w:val="21"/>
          <w:szCs w:val="21"/>
          <w:lang w:val="en-US" w:eastAsia="zh-CN" w:bidi="ar-SA"/>
        </w:rPr>
        <w:t>4.</w:t>
      </w:r>
      <w:r>
        <w:rPr>
          <w:rFonts w:hint="eastAsia" w:ascii="宋体" w:hAnsi="宋体"/>
          <w:color w:val="000000"/>
          <w:sz w:val="21"/>
          <w:szCs w:val="21"/>
        </w:rPr>
        <w:t>质量保证期：</w:t>
      </w:r>
      <w:r>
        <w:rPr>
          <w:rFonts w:hint="eastAsia" w:ascii="宋体" w:hAnsi="宋体"/>
          <w:color w:val="000000"/>
          <w:sz w:val="21"/>
          <w:szCs w:val="21"/>
          <w:lang w:val="en-US" w:eastAsia="zh-CN"/>
        </w:rPr>
        <w:t>1年</w:t>
      </w:r>
    </w:p>
    <w:p>
      <w:pPr>
        <w:keepNext w:val="0"/>
        <w:keepLines w:val="0"/>
        <w:pageBreakBefore w:val="0"/>
        <w:numPr>
          <w:ilvl w:val="2"/>
          <w:numId w:val="0"/>
        </w:numPr>
        <w:kinsoku/>
        <w:wordWrap/>
        <w:overflowPunct/>
        <w:topLinePunct w:val="0"/>
        <w:autoSpaceDE/>
        <w:autoSpaceDN/>
        <w:bidi w:val="0"/>
        <w:snapToGrid/>
        <w:spacing w:line="440" w:lineRule="exact"/>
        <w:ind w:left="0" w:leftChars="0" w:firstLine="420" w:firstLineChars="200"/>
        <w:textAlignment w:val="auto"/>
        <w:rPr>
          <w:rFonts w:hint="default" w:ascii="宋体" w:hAnsi="宋体" w:eastAsia="宋体" w:cs="宋体"/>
          <w:color w:val="000000"/>
          <w:kern w:val="2"/>
          <w:sz w:val="21"/>
          <w:szCs w:val="21"/>
          <w:lang w:val="en-US" w:eastAsia="zh-CN" w:bidi="ar-SA"/>
        </w:rPr>
      </w:pPr>
      <w:r>
        <w:rPr>
          <w:rFonts w:hint="default" w:ascii="宋体" w:hAnsi="宋体" w:eastAsia="宋体" w:cs="宋体"/>
          <w:color w:val="000000"/>
          <w:kern w:val="2"/>
          <w:sz w:val="21"/>
          <w:szCs w:val="21"/>
          <w:lang w:val="en-US" w:eastAsia="zh-CN" w:bidi="ar-SA"/>
        </w:rPr>
        <w:t>5.安全使用寿命期：8年。</w:t>
      </w:r>
    </w:p>
    <w:p>
      <w:pPr>
        <w:keepNext w:val="0"/>
        <w:keepLines w:val="0"/>
        <w:pageBreakBefore w:val="0"/>
        <w:numPr>
          <w:ilvl w:val="2"/>
          <w:numId w:val="0"/>
        </w:numPr>
        <w:kinsoku/>
        <w:wordWrap/>
        <w:overflowPunct/>
        <w:topLinePunct w:val="0"/>
        <w:autoSpaceDE/>
        <w:autoSpaceDN/>
        <w:bidi w:val="0"/>
        <w:snapToGrid/>
        <w:spacing w:line="440" w:lineRule="exact"/>
        <w:ind w:left="0" w:leftChars="0" w:firstLine="420" w:firstLineChars="200"/>
        <w:textAlignment w:val="auto"/>
        <w:rPr>
          <w:rFonts w:hint="default" w:ascii="宋体" w:hAnsi="宋体"/>
          <w:color w:val="000000"/>
          <w:sz w:val="21"/>
          <w:szCs w:val="21"/>
          <w:lang w:val="en-US"/>
        </w:rPr>
      </w:pPr>
      <w:r>
        <w:rPr>
          <w:rFonts w:hint="eastAsia" w:ascii="宋体" w:hAnsi="宋体"/>
          <w:color w:val="000000"/>
          <w:sz w:val="21"/>
          <w:szCs w:val="21"/>
          <w:lang w:val="en-US" w:eastAsia="zh-CN"/>
        </w:rPr>
        <w:t>6.</w:t>
      </w:r>
      <w:r>
        <w:rPr>
          <w:rFonts w:hint="eastAsia" w:ascii="宋体" w:hAnsi="宋体"/>
          <w:color w:val="000000"/>
          <w:sz w:val="21"/>
          <w:szCs w:val="21"/>
        </w:rPr>
        <w:t>付款方式：</w:t>
      </w:r>
      <w:r>
        <w:rPr>
          <w:rFonts w:hint="eastAsia" w:ascii="宋体" w:hAnsi="宋体"/>
          <w:color w:val="000000"/>
          <w:sz w:val="21"/>
          <w:szCs w:val="21"/>
          <w:lang w:val="en-US" w:eastAsia="zh-CN"/>
        </w:rPr>
        <w:t xml:space="preserve">器材出厂前，经具备相应专业技术资质的第三方质量监督检测机构检验，并出具合格检验报告；器材安装完毕后，采购人组织进行安装验收并经具备相应专业技术资质的第三方质量监督检测机构抽检；依据采购人的安装验收证明及具备相应专业技术资质的第三方质量监督检测机构出具的合格检验报告，一次性支付全款。 </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三、其他要求：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、售后服务：售后服务要求：</w:t>
      </w:r>
      <w:r>
        <w:rPr>
          <w:rFonts w:hint="eastAsia" w:ascii="宋体" w:hAnsi="宋体" w:eastAsia="宋体" w:cs="宋体"/>
          <w:sz w:val="21"/>
          <w:szCs w:val="21"/>
          <w:highlight w:val="none"/>
        </w:rPr>
        <w:t>本项目</w:t>
      </w:r>
      <w:r>
        <w:rPr>
          <w:rFonts w:hint="eastAsia" w:ascii="宋体" w:hAnsi="宋体" w:eastAsia="宋体" w:cs="宋体"/>
          <w:sz w:val="21"/>
          <w:szCs w:val="21"/>
        </w:rPr>
        <w:t>要求</w:t>
      </w:r>
      <w:r>
        <w:rPr>
          <w:rFonts w:hint="eastAsia" w:ascii="宋体" w:hAnsi="宋体" w:eastAsia="宋体" w:cs="宋体"/>
          <w:sz w:val="21"/>
          <w:szCs w:val="21"/>
          <w:highlight w:val="none"/>
          <w:lang w:eastAsia="zh-CN"/>
        </w:rPr>
        <w:t>免费质保期</w:t>
      </w:r>
      <w:r>
        <w:rPr>
          <w:rFonts w:hint="eastAsia" w:ascii="宋体" w:hAnsi="宋体" w:eastAsia="宋体" w:cs="宋体"/>
          <w:sz w:val="21"/>
          <w:szCs w:val="21"/>
          <w:highlight w:val="none"/>
          <w:lang w:val="en-US" w:eastAsia="zh-CN"/>
        </w:rPr>
        <w:t>1年</w:t>
      </w:r>
      <w:r>
        <w:rPr>
          <w:rFonts w:hint="eastAsia" w:ascii="宋体" w:hAnsi="宋体" w:eastAsia="宋体" w:cs="宋体"/>
          <w:sz w:val="21"/>
          <w:szCs w:val="21"/>
          <w:highlight w:val="none"/>
        </w:rPr>
        <w:t>。</w:t>
      </w:r>
      <w:r>
        <w:rPr>
          <w:rFonts w:hint="eastAsia" w:ascii="宋体" w:hAnsi="宋体" w:eastAsia="宋体" w:cs="宋体"/>
          <w:sz w:val="21"/>
          <w:szCs w:val="21"/>
        </w:rPr>
        <w:t>终身有偿服务，只收成本价格。供应商接到保修请求、维修应在</w:t>
      </w:r>
      <w:r>
        <w:rPr>
          <w:rFonts w:hint="eastAsia" w:ascii="宋体" w:hAnsi="宋体" w:eastAsia="宋体" w:cs="宋体"/>
          <w:sz w:val="21"/>
          <w:szCs w:val="21"/>
          <w:lang w:val="en-US" w:eastAsia="zh-CN"/>
        </w:rPr>
        <w:t>12</w:t>
      </w:r>
      <w:r>
        <w:rPr>
          <w:rFonts w:hint="eastAsia" w:ascii="宋体" w:hAnsi="宋体" w:eastAsia="宋体" w:cs="宋体"/>
          <w:sz w:val="21"/>
          <w:szCs w:val="21"/>
        </w:rPr>
        <w:t>小时内响应，</w:t>
      </w:r>
      <w:r>
        <w:rPr>
          <w:rFonts w:hint="eastAsia" w:ascii="宋体" w:hAnsi="宋体" w:eastAsia="宋体" w:cs="宋体"/>
          <w:sz w:val="21"/>
          <w:szCs w:val="21"/>
          <w:lang w:val="en-US" w:eastAsia="zh-CN"/>
        </w:rPr>
        <w:t>24</w:t>
      </w:r>
      <w:r>
        <w:rPr>
          <w:rFonts w:hint="eastAsia" w:ascii="宋体" w:hAnsi="宋体" w:eastAsia="宋体" w:cs="宋体"/>
          <w:sz w:val="21"/>
          <w:szCs w:val="21"/>
        </w:rPr>
        <w:t>小时内维修人员到达现场，36小时内无法完成维修的、提供备件供采购人使用。为保障售后服务及时高效，降低售后成本，供应商所投器材须为同一个品牌。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、交货地点要求：供应商负责将货物运到采购人指定地点（</w:t>
      </w:r>
      <w:r>
        <w:rPr>
          <w:rFonts w:hint="eastAsia" w:ascii="宋体" w:hAnsi="宋体" w:eastAsia="宋体" w:cs="宋体"/>
          <w:sz w:val="21"/>
          <w:szCs w:val="21"/>
          <w:lang w:val="en-US" w:eastAsia="zh-CN"/>
        </w:rPr>
        <w:t>武陟县</w:t>
      </w:r>
      <w:r>
        <w:rPr>
          <w:rFonts w:hint="eastAsia" w:ascii="宋体" w:hAnsi="宋体" w:eastAsia="宋体" w:cs="宋体"/>
          <w:sz w:val="21"/>
          <w:szCs w:val="21"/>
        </w:rPr>
        <w:t>辖区内）、供应商负责办理运输和装卸、指导安装等、采购人组织验收、检验不合格或不符合质量要求、供应商除无条件退货、返工外、还应承担采购人的一切损失。</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四、采购内容及技术要求</w:t>
      </w:r>
    </w:p>
    <w:p>
      <w:pPr>
        <w:spacing w:line="360" w:lineRule="auto"/>
        <w:ind w:firstLine="420" w:firstLineChars="200"/>
        <w:jc w:val="left"/>
        <w:rPr>
          <w:rFonts w:hint="eastAsia" w:ascii="宋体" w:hAnsi="宋体"/>
          <w:sz w:val="21"/>
          <w:szCs w:val="21"/>
          <w:shd w:val="clear" w:color="auto" w:fill="FFFF00"/>
        </w:rPr>
      </w:pPr>
      <w:r>
        <w:rPr>
          <w:rFonts w:hint="eastAsia" w:ascii="宋体" w:hAnsi="宋体"/>
          <w:sz w:val="21"/>
          <w:szCs w:val="21"/>
        </w:rPr>
        <w:t>1.本项目的核心产品为：</w:t>
      </w:r>
      <w:r>
        <w:rPr>
          <w:rFonts w:hint="eastAsia" w:ascii="宋体" w:hAnsi="宋体"/>
          <w:sz w:val="21"/>
          <w:szCs w:val="21"/>
          <w:u w:val="single"/>
        </w:rPr>
        <w:t xml:space="preserve"> 二位太空漫步机  </w:t>
      </w:r>
      <w:r>
        <w:rPr>
          <w:rFonts w:hint="eastAsia" w:ascii="宋体" w:hAnsi="宋体"/>
          <w:sz w:val="21"/>
          <w:szCs w:val="21"/>
        </w:rPr>
        <w:t>（核心产品仅适用于本项目同一品牌的认定，同一品牌的认定详见投标人须知）</w:t>
      </w:r>
    </w:p>
    <w:tbl>
      <w:tblPr>
        <w:tblStyle w:val="11"/>
        <w:tblW w:w="9480" w:type="dxa"/>
        <w:tblInd w:w="-19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5"/>
        <w:gridCol w:w="1230"/>
        <w:gridCol w:w="5535"/>
        <w:gridCol w:w="915"/>
        <w:gridCol w:w="1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序号</w:t>
            </w:r>
          </w:p>
        </w:tc>
        <w:tc>
          <w:tcPr>
            <w:tcW w:w="1230"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标的</w:t>
            </w:r>
            <w:r>
              <w:rPr>
                <w:rFonts w:hint="eastAsia" w:ascii="宋体" w:hAnsi="宋体" w:eastAsia="宋体" w:cs="宋体"/>
                <w:b/>
                <w:bCs/>
                <w:color w:val="auto"/>
                <w:sz w:val="21"/>
                <w:szCs w:val="21"/>
              </w:rPr>
              <w:t>名称</w:t>
            </w:r>
          </w:p>
        </w:tc>
        <w:tc>
          <w:tcPr>
            <w:tcW w:w="553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bCs/>
                <w:color w:val="auto"/>
                <w:sz w:val="21"/>
                <w:szCs w:val="21"/>
              </w:rPr>
            </w:pPr>
            <w:r>
              <w:rPr>
                <w:rFonts w:hint="eastAsia" w:ascii="宋体" w:hAnsi="宋体"/>
                <w:b/>
                <w:bCs/>
                <w:color w:val="000000"/>
                <w:kern w:val="0"/>
                <w:sz w:val="21"/>
                <w:szCs w:val="21"/>
              </w:rPr>
              <w:t>主要技术参数、性能、配置等要求</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sz w:val="21"/>
                <w:szCs w:val="21"/>
              </w:rPr>
              <w:t>数量</w:t>
            </w:r>
            <w:r>
              <w:rPr>
                <w:rFonts w:hint="eastAsia" w:ascii="宋体" w:hAnsi="宋体" w:eastAsia="宋体" w:cs="宋体"/>
                <w:b/>
                <w:bCs/>
                <w:color w:val="auto"/>
                <w:sz w:val="21"/>
                <w:szCs w:val="21"/>
                <w:lang w:val="en-US" w:eastAsia="zh-CN"/>
              </w:rPr>
              <w:t>/单位</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所属行业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直埋式</w:t>
            </w:r>
          </w:p>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篮球架</w:t>
            </w:r>
          </w:p>
        </w:tc>
        <w:tc>
          <w:tcPr>
            <w:tcW w:w="553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主要</w:t>
            </w:r>
            <w:r>
              <w:rPr>
                <w:rFonts w:hint="eastAsia" w:ascii="宋体" w:hAnsi="宋体" w:eastAsia="宋体" w:cs="宋体"/>
                <w:color w:val="auto"/>
                <w:sz w:val="21"/>
                <w:szCs w:val="21"/>
              </w:rPr>
              <w:t>承载立柱规格不小于φ165mm×4mm</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圆钢管整体弯制而成；</w:t>
            </w:r>
          </w:p>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（2）篮板符合GB 19272-2011中5.12.1.3的要求：篮板应选用GB19272-2011中5.12.1.3.2规定的1800mm×1050mm的矩形篮板（材质为SMC），篮板面板厚度为5mm，翻边宽度为50mm，翻边厚度为7.8mm，背面用“井”字形加强筋，加强筋厚度为不低于5mm； 篮板的质量应满足GB19272-2011中5.12.1.3.3条至5.12.1.3.6条的要求；矩形篮板背部连接有不少于5点的连接安装位置，且安装位置尺寸符合GB19272-2011中图21a）的要求；</w:t>
            </w:r>
          </w:p>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（3）具有调节篮板垂直度的结构：篮架上、下拉杆采用不小于Φ48×2mm钢管在弯管机上一次成型。通过调节上下拉杆可调节篮板的平面度和垂直度；</w:t>
            </w:r>
          </w:p>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（4）篮板投篮区背面应有不小于570mm×150mm×5mm的加强钢板；</w:t>
            </w:r>
          </w:p>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（5）篮圈：圆钢，呈橙色，弹簧篮圈；</w:t>
            </w:r>
          </w:p>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6）固定方式：采用直埋式：安装技术参数：篮圈上沿距地面高度3050mm，悬臂长度不低于1800mm；主要承载立柱应采用直接埋入地下的结构，立柱埋入深度900mm，地埋尺寸800mm×800mm×1000mm。各连接部位采用螺栓、螺钉紧固，防松、防盗、防锈。</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eastAsia="zh-CN"/>
              </w:rPr>
              <w:t>投标</w:t>
            </w:r>
            <w:r>
              <w:rPr>
                <w:rFonts w:hint="eastAsia" w:ascii="宋体" w:hAnsi="宋体" w:eastAsia="宋体" w:cs="宋体"/>
                <w:b/>
                <w:bCs/>
                <w:color w:val="auto"/>
                <w:sz w:val="21"/>
                <w:szCs w:val="21"/>
                <w:lang w:val="en-US" w:eastAsia="zh-CN"/>
              </w:rPr>
              <w:t>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40个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室外乒乓球台</w:t>
            </w:r>
          </w:p>
        </w:tc>
        <w:tc>
          <w:tcPr>
            <w:tcW w:w="553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主要</w:t>
            </w:r>
            <w:r>
              <w:rPr>
                <w:rFonts w:hint="eastAsia" w:ascii="宋体" w:hAnsi="宋体" w:eastAsia="宋体" w:cs="宋体"/>
                <w:color w:val="auto"/>
                <w:sz w:val="21"/>
                <w:szCs w:val="21"/>
              </w:rPr>
              <w:t>承载立柱规格不小于φ60mm×3mm；</w:t>
            </w:r>
          </w:p>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（2）乒乓球台面符合GB 19272-2011中5.12.1.4的要求：台面尺寸：2740×1525 × 912（mm）；台高：760（mm）</w:t>
            </w:r>
          </w:p>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（3）台面支撑框规格不小于宽20mm×高30mm×壁厚2mm。台面采用SMC片状模塑料，整体高温模压一次成型。台面面板厚度4.5 mm，翻边宽度50mm，翻边厚度7mm。面板背面必须采用“井”字形加强筋并在内部预埋螺丝，加强筋厚度不低于4mm，“井”字形加强筋呈小长方形均匀排列，每个小长方形尺寸不大于160×140mm。球台与支撑框架安装位置应符合GB9272-2011中图22的尺寸要求，两块台板与主架的连接均采用四角连接。</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30台</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atLeast"/>
        </w:trPr>
        <w:tc>
          <w:tcPr>
            <w:tcW w:w="9480" w:type="dxa"/>
            <w:gridSpan w:val="5"/>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常规钢管健身器材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二位坐蹬训练器</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numPr>
                <w:ilvl w:val="0"/>
                <w:numId w:val="2"/>
              </w:numPr>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主要承载立柱的钢管直径不小于114mm,钢管壁厚不小于3mm；</w:t>
            </w:r>
          </w:p>
          <w:p>
            <w:pPr>
              <w:pStyle w:val="9"/>
              <w:keepNext w:val="0"/>
              <w:keepLines w:val="0"/>
              <w:pageBreakBefore w:val="0"/>
              <w:widowControl w:val="0"/>
              <w:kinsoku/>
              <w:wordWrap/>
              <w:overflowPunct/>
              <w:topLinePunct w:val="0"/>
              <w:autoSpaceDE/>
              <w:autoSpaceDN/>
              <w:bidi w:val="0"/>
              <w:adjustRightInd/>
              <w:snapToGrid w:val="0"/>
              <w:spacing w:after="0" w:line="440" w:lineRule="exact"/>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kern w:val="0"/>
                <w:sz w:val="21"/>
                <w:szCs w:val="21"/>
              </w:rPr>
              <w:t>主要承载横梁尺寸</w:t>
            </w:r>
            <w:r>
              <w:rPr>
                <w:rFonts w:hint="eastAsia" w:ascii="宋体" w:hAnsi="宋体" w:eastAsia="宋体" w:cs="宋体"/>
                <w:color w:val="auto"/>
                <w:sz w:val="21"/>
                <w:szCs w:val="21"/>
              </w:rPr>
              <w:t>不小于</w:t>
            </w:r>
            <w:r>
              <w:rPr>
                <w:rFonts w:hint="eastAsia" w:ascii="宋体" w:hAnsi="宋体" w:eastAsia="宋体" w:cs="宋体"/>
                <w:color w:val="auto"/>
                <w:kern w:val="0"/>
                <w:sz w:val="21"/>
                <w:szCs w:val="21"/>
              </w:rPr>
              <w:t>φ</w:t>
            </w:r>
            <w:r>
              <w:rPr>
                <w:rFonts w:hint="eastAsia" w:ascii="宋体" w:hAnsi="宋体" w:eastAsia="宋体" w:cs="宋体"/>
                <w:color w:val="auto"/>
                <w:kern w:val="0"/>
                <w:sz w:val="21"/>
                <w:szCs w:val="21"/>
                <w:lang w:val="en-US" w:eastAsia="zh-CN"/>
              </w:rPr>
              <w:t>76</w:t>
            </w:r>
            <w:r>
              <w:rPr>
                <w:rFonts w:hint="eastAsia" w:ascii="宋体" w:hAnsi="宋体" w:eastAsia="宋体" w:cs="宋体"/>
                <w:color w:val="auto"/>
                <w:kern w:val="0"/>
                <w:sz w:val="21"/>
                <w:szCs w:val="21"/>
              </w:rPr>
              <w:t>×3.0mm</w:t>
            </w:r>
            <w:r>
              <w:rPr>
                <w:rFonts w:hint="eastAsia" w:ascii="宋体" w:hAnsi="宋体" w:eastAsia="宋体" w:cs="宋体"/>
                <w:color w:val="auto"/>
                <w:kern w:val="0"/>
                <w:sz w:val="21"/>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座椅、靠背上表面边缘应以R不小于3mm的圆弧过渡；座椅下部、靠背后侧棱边应圆滑过渡；</w:t>
            </w:r>
          </w:p>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蹬力器摆杆应有限制摆幅的限位装置，蹬力器摆杆规格不小于Φ60mm×3mm</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坐板采用一次冲压成形，板材壁厚不小于2.5mm；</w:t>
            </w:r>
          </w:p>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轴承座支架、耳片公称壁厚不小于8毫米；采用轴承结构的，轴承座壁厚不小于6 mm；轴承规格不小于6205深沟球轴承；</w:t>
            </w:r>
          </w:p>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不允许存在剪切点、挤压点、引入点，不允许存在刚性碰撞；</w:t>
            </w:r>
          </w:p>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8</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脚踏部位应有防滑措施；摩擦系数应不小于0.5；</w:t>
            </w:r>
          </w:p>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9</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蹬力器摆杆与立柱之间的最小距离应大于230mm；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10</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不允许存在衣服、头发钩挂或缠绕危险</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40个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lang w:eastAsia="zh-CN"/>
              </w:rPr>
            </w:pPr>
            <w:r>
              <w:rPr>
                <w:rFonts w:hint="eastAsia" w:ascii="宋体" w:hAnsi="宋体" w:eastAsia="宋体" w:cs="宋体"/>
                <w:sz w:val="21"/>
                <w:szCs w:val="21"/>
              </w:rPr>
              <w:t>▲</w:t>
            </w:r>
            <w:r>
              <w:rPr>
                <w:rFonts w:hint="eastAsia" w:ascii="宋体" w:hAnsi="宋体" w:eastAsia="宋体" w:cs="宋体"/>
                <w:color w:val="auto"/>
                <w:sz w:val="21"/>
                <w:szCs w:val="21"/>
              </w:rPr>
              <w:t>二位太空漫步机</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核心产品</w:t>
            </w:r>
            <w:r>
              <w:rPr>
                <w:rFonts w:hint="eastAsia" w:ascii="宋体" w:hAnsi="宋体" w:eastAsia="宋体" w:cs="宋体"/>
                <w:b/>
                <w:bCs/>
                <w:color w:val="auto"/>
                <w:sz w:val="21"/>
                <w:szCs w:val="21"/>
                <w:lang w:eastAsia="zh-CN"/>
              </w:rPr>
              <w:t>）</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主要承载立柱的钢管直径不小于114mm,钢管壁厚不小于3mm；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摆杆应有限位装置，且单侧摆动幅度不大于65°，摆杆选用不小于60mm×3mm或等强度规格的管材，其他管材实际壁厚不小于</w:t>
            </w:r>
            <w:r>
              <w:rPr>
                <w:rFonts w:hint="eastAsia" w:ascii="宋体" w:hAnsi="宋体" w:eastAsia="宋体" w:cs="宋体"/>
                <w:color w:val="auto"/>
                <w:sz w:val="21"/>
                <w:szCs w:val="21"/>
                <w:lang w:val="en-US" w:eastAsia="zh-CN"/>
              </w:rPr>
              <w:t>2.5</w:t>
            </w:r>
            <w:r>
              <w:rPr>
                <w:rFonts w:hint="eastAsia" w:ascii="宋体" w:hAnsi="宋体" w:eastAsia="宋体" w:cs="宋体"/>
                <w:color w:val="auto"/>
                <w:sz w:val="21"/>
                <w:szCs w:val="21"/>
              </w:rPr>
              <w:t>mm</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摆杆与主立柱内侧的最小距离处应大于60mm；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踏板的主运动方向和易滑脱方向应设置高度不小于30mm、长度大于踏板周长2/3的防滑脱的凸台或护板；凸台顶部棱边应全部以不小于2mm的R圆弧过渡；</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脚踏部位应有防滑措施，站立使用的单脚防滑面应不小于（3×104）mm²，摩擦系数应不小于0.5；</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6</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摆动部件下缘距地面或底面最小高度应不小于80mm；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7</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相邻运动的两踏板的间距应不小于100mm；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8</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转轴直径不小于25mm，并辅以调质热处理；</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9</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踏板前后两侧应采取防止碰撞第三者的缓冲措施；</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10</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不允许存在衣服、头发钩挂或缠绕危险；</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11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立柱采用外扣式铝制封头或金属封头，防止雨水流入。</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40个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上肢牵引器</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主要承载立柱的钢管直径不小于114mm,钢管壁厚不小于3mm；</w:t>
            </w:r>
          </w:p>
          <w:p>
            <w:pPr>
              <w:pStyle w:val="9"/>
              <w:keepNext w:val="0"/>
              <w:keepLines w:val="0"/>
              <w:pageBreakBefore w:val="0"/>
              <w:widowControl w:val="0"/>
              <w:kinsoku/>
              <w:wordWrap/>
              <w:overflowPunct/>
              <w:topLinePunct w:val="0"/>
              <w:autoSpaceDE/>
              <w:autoSpaceDN/>
              <w:bidi w:val="0"/>
              <w:adjustRightInd/>
              <w:snapToGrid w:val="0"/>
              <w:spacing w:after="0" w:line="440" w:lineRule="exact"/>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kern w:val="0"/>
                <w:sz w:val="21"/>
                <w:szCs w:val="21"/>
              </w:rPr>
              <w:t>主要承载横梁尺寸</w:t>
            </w:r>
            <w:r>
              <w:rPr>
                <w:rFonts w:hint="eastAsia" w:ascii="宋体" w:hAnsi="宋体" w:eastAsia="宋体" w:cs="宋体"/>
                <w:color w:val="auto"/>
                <w:sz w:val="21"/>
                <w:szCs w:val="21"/>
              </w:rPr>
              <w:t>不小于</w:t>
            </w:r>
            <w:r>
              <w:rPr>
                <w:rFonts w:hint="eastAsia" w:ascii="宋体" w:hAnsi="宋体" w:eastAsia="宋体" w:cs="宋体"/>
                <w:color w:val="auto"/>
                <w:kern w:val="0"/>
                <w:sz w:val="21"/>
                <w:szCs w:val="21"/>
              </w:rPr>
              <w:t>φ</w:t>
            </w:r>
            <w:r>
              <w:rPr>
                <w:rFonts w:hint="eastAsia" w:ascii="宋体" w:hAnsi="宋体" w:eastAsia="宋体" w:cs="宋体"/>
                <w:color w:val="auto"/>
                <w:kern w:val="0"/>
                <w:sz w:val="21"/>
                <w:szCs w:val="21"/>
                <w:lang w:val="en-US" w:eastAsia="zh-CN"/>
              </w:rPr>
              <w:t>76</w:t>
            </w:r>
            <w:r>
              <w:rPr>
                <w:rFonts w:hint="eastAsia" w:ascii="宋体" w:hAnsi="宋体" w:eastAsia="宋体" w:cs="宋体"/>
                <w:color w:val="auto"/>
                <w:kern w:val="0"/>
                <w:sz w:val="21"/>
                <w:szCs w:val="21"/>
              </w:rPr>
              <w:t>×3.0mm</w:t>
            </w:r>
            <w:r>
              <w:rPr>
                <w:rFonts w:hint="eastAsia" w:ascii="宋体" w:hAnsi="宋体" w:eastAsia="宋体" w:cs="宋体"/>
                <w:color w:val="auto"/>
                <w:kern w:val="0"/>
                <w:sz w:val="21"/>
                <w:szCs w:val="21"/>
                <w:lang w:eastAsia="zh-CN"/>
              </w:rPr>
              <w:t>；</w:t>
            </w:r>
          </w:p>
          <w:p>
            <w:pPr>
              <w:pStyle w:val="9"/>
              <w:keepNext w:val="0"/>
              <w:keepLines w:val="0"/>
              <w:pageBreakBefore w:val="0"/>
              <w:widowControl w:val="0"/>
              <w:kinsoku/>
              <w:wordWrap/>
              <w:overflowPunct/>
              <w:topLinePunct w:val="0"/>
              <w:autoSpaceDE/>
              <w:autoSpaceDN/>
              <w:bidi w:val="0"/>
              <w:adjustRightInd/>
              <w:snapToGrid w:val="0"/>
              <w:spacing w:after="0" w:line="440" w:lineRule="exact"/>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摆杆有限位结构，摆杆运动至极限位置时，摆杆最低点与地面的距离1850mm；</w:t>
            </w:r>
          </w:p>
          <w:p>
            <w:pPr>
              <w:pStyle w:val="9"/>
              <w:keepNext w:val="0"/>
              <w:keepLines w:val="0"/>
              <w:pageBreakBefore w:val="0"/>
              <w:widowControl w:val="0"/>
              <w:kinsoku/>
              <w:wordWrap/>
              <w:overflowPunct/>
              <w:topLinePunct w:val="0"/>
              <w:autoSpaceDE/>
              <w:autoSpaceDN/>
              <w:bidi w:val="0"/>
              <w:adjustRightInd/>
              <w:snapToGrid w:val="0"/>
              <w:spacing w:after="0" w:line="440" w:lineRule="exact"/>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活动把手（不含柔性部件）质量不大于600g，且把手端部直径应≥φ50mm；</w:t>
            </w:r>
          </w:p>
          <w:p>
            <w:pPr>
              <w:pStyle w:val="9"/>
              <w:keepNext w:val="0"/>
              <w:keepLines w:val="0"/>
              <w:pageBreakBefore w:val="0"/>
              <w:widowControl w:val="0"/>
              <w:kinsoku/>
              <w:wordWrap/>
              <w:overflowPunct/>
              <w:topLinePunct w:val="0"/>
              <w:autoSpaceDE/>
              <w:autoSpaceDN/>
              <w:bidi w:val="0"/>
              <w:adjustRightInd/>
              <w:snapToGrid w:val="0"/>
              <w:spacing w:after="0" w:line="440" w:lineRule="exact"/>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不应存在剪切、挤压、卡夹、钩挂和缠绕结构；</w:t>
            </w:r>
          </w:p>
          <w:p>
            <w:pPr>
              <w:pStyle w:val="9"/>
              <w:keepNext w:val="0"/>
              <w:keepLines w:val="0"/>
              <w:pageBreakBefore w:val="0"/>
              <w:widowControl w:val="0"/>
              <w:kinsoku/>
              <w:wordWrap/>
              <w:overflowPunct/>
              <w:topLinePunct w:val="0"/>
              <w:autoSpaceDE/>
              <w:autoSpaceDN/>
              <w:bidi w:val="0"/>
              <w:adjustRightInd/>
              <w:snapToGrid w:val="0"/>
              <w:spacing w:after="0" w:line="440" w:lineRule="exact"/>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易接触管端应有封口；</w:t>
            </w:r>
          </w:p>
          <w:p>
            <w:pPr>
              <w:pStyle w:val="9"/>
              <w:keepNext w:val="0"/>
              <w:keepLines w:val="0"/>
              <w:pageBreakBefore w:val="0"/>
              <w:widowControl w:val="0"/>
              <w:kinsoku/>
              <w:wordWrap/>
              <w:overflowPunct/>
              <w:topLinePunct w:val="0"/>
              <w:autoSpaceDE/>
              <w:autoSpaceDN/>
              <w:bidi w:val="0"/>
              <w:adjustRightInd/>
              <w:snapToGrid w:val="0"/>
              <w:spacing w:after="0" w:line="440" w:lineRule="exact"/>
              <w:ind w:left="0" w:leftChars="0" w:firstLine="0" w:firstLineChars="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各部位螺钉、螺母等紧固件应紧固可靠且防锈防盗和防松</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40个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6</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三位引体向上训练器</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主要承载立柱的钢管直径不小于114mm,钢管壁厚不小于3mm；</w:t>
            </w:r>
          </w:p>
          <w:p>
            <w:pPr>
              <w:pStyle w:val="9"/>
              <w:keepNext w:val="0"/>
              <w:keepLines w:val="0"/>
              <w:pageBreakBefore w:val="0"/>
              <w:widowControl w:val="0"/>
              <w:kinsoku/>
              <w:wordWrap/>
              <w:overflowPunct/>
              <w:topLinePunct w:val="0"/>
              <w:autoSpaceDE/>
              <w:autoSpaceDN/>
              <w:bidi w:val="0"/>
              <w:adjustRightInd/>
              <w:snapToGrid w:val="0"/>
              <w:spacing w:after="0" w:line="440" w:lineRule="exact"/>
              <w:ind w:left="0" w:leftChars="0" w:firstLine="0" w:firstLine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kern w:val="0"/>
                <w:sz w:val="21"/>
                <w:szCs w:val="21"/>
              </w:rPr>
              <w:t>主要承载横梁尺寸</w:t>
            </w:r>
            <w:r>
              <w:rPr>
                <w:rFonts w:hint="eastAsia" w:ascii="宋体" w:hAnsi="宋体" w:eastAsia="宋体" w:cs="宋体"/>
                <w:color w:val="auto"/>
                <w:sz w:val="21"/>
                <w:szCs w:val="21"/>
              </w:rPr>
              <w:t>不小于</w:t>
            </w:r>
            <w:r>
              <w:rPr>
                <w:rFonts w:hint="eastAsia" w:ascii="宋体" w:hAnsi="宋体" w:eastAsia="宋体" w:cs="宋体"/>
                <w:color w:val="auto"/>
                <w:kern w:val="0"/>
                <w:sz w:val="21"/>
                <w:szCs w:val="21"/>
              </w:rPr>
              <w:t>φ</w:t>
            </w:r>
            <w:r>
              <w:rPr>
                <w:rFonts w:hint="eastAsia" w:ascii="宋体" w:hAnsi="宋体" w:eastAsia="宋体" w:cs="宋体"/>
                <w:color w:val="auto"/>
                <w:kern w:val="0"/>
                <w:sz w:val="21"/>
                <w:szCs w:val="21"/>
                <w:lang w:val="en-US" w:eastAsia="zh-CN"/>
              </w:rPr>
              <w:t>32</w:t>
            </w:r>
            <w:r>
              <w:rPr>
                <w:rFonts w:hint="eastAsia" w:ascii="宋体" w:hAnsi="宋体" w:eastAsia="宋体" w:cs="宋体"/>
                <w:color w:val="auto"/>
                <w:kern w:val="0"/>
                <w:sz w:val="21"/>
                <w:szCs w:val="21"/>
              </w:rPr>
              <w:t>×3.0mm</w:t>
            </w:r>
            <w:r>
              <w:rPr>
                <w:rFonts w:hint="eastAsia" w:ascii="宋体" w:hAnsi="宋体" w:eastAsia="宋体" w:cs="宋体"/>
                <w:color w:val="auto"/>
                <w:kern w:val="0"/>
                <w:sz w:val="21"/>
                <w:szCs w:val="21"/>
                <w:lang w:eastAsia="zh-CN"/>
              </w:rPr>
              <w:t>；</w:t>
            </w:r>
          </w:p>
          <w:p>
            <w:pPr>
              <w:pStyle w:val="9"/>
              <w:keepNext w:val="0"/>
              <w:keepLines w:val="0"/>
              <w:pageBreakBefore w:val="0"/>
              <w:widowControl w:val="0"/>
              <w:kinsoku/>
              <w:wordWrap/>
              <w:overflowPunct/>
              <w:topLinePunct w:val="0"/>
              <w:autoSpaceDE/>
              <w:autoSpaceDN/>
              <w:bidi w:val="0"/>
              <w:adjustRightInd/>
              <w:snapToGrid w:val="0"/>
              <w:spacing w:after="0" w:line="440" w:lineRule="exact"/>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手握持件横截面直径：16mm～45mm；把手端部直径应≥φ50mm；</w:t>
            </w:r>
          </w:p>
          <w:p>
            <w:pPr>
              <w:pStyle w:val="9"/>
              <w:keepNext w:val="0"/>
              <w:keepLines w:val="0"/>
              <w:pageBreakBefore w:val="0"/>
              <w:widowControl w:val="0"/>
              <w:kinsoku/>
              <w:wordWrap/>
              <w:overflowPunct/>
              <w:topLinePunct w:val="0"/>
              <w:autoSpaceDE/>
              <w:autoSpaceDN/>
              <w:bidi w:val="0"/>
              <w:adjustRightInd/>
              <w:snapToGrid w:val="0"/>
              <w:spacing w:after="0" w:line="440" w:lineRule="exact"/>
              <w:ind w:left="0" w:leftChars="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不应存在剪切、挤压、卡夹、钩挂和缠绕结构；</w:t>
            </w:r>
          </w:p>
          <w:p>
            <w:pPr>
              <w:pStyle w:val="9"/>
              <w:keepNext w:val="0"/>
              <w:keepLines w:val="0"/>
              <w:pageBreakBefore w:val="0"/>
              <w:widowControl w:val="0"/>
              <w:kinsoku/>
              <w:wordWrap/>
              <w:overflowPunct/>
              <w:topLinePunct w:val="0"/>
              <w:autoSpaceDE/>
              <w:autoSpaceDN/>
              <w:bidi w:val="0"/>
              <w:adjustRightInd/>
              <w:snapToGrid w:val="0"/>
              <w:spacing w:after="0" w:line="440" w:lineRule="exact"/>
              <w:ind w:left="0" w:leftChars="0" w:firstLine="0" w:firstLineChars="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易接触管端应有封口</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40个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7</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颈腰按摩器</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tabs>
                <w:tab w:val="left" w:pos="2730"/>
              </w:tabs>
              <w:kinsoku/>
              <w:wordWrap/>
              <w:overflowPunct/>
              <w:topLinePunct w:val="0"/>
              <w:autoSpaceDE/>
              <w:autoSpaceDN/>
              <w:bidi w:val="0"/>
              <w:adjustRightInd/>
              <w:spacing w:line="440" w:lineRule="exact"/>
              <w:ind w:left="0" w:leftChars="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主要承载立柱的钢管直径不小于114mm,钢管壁厚不小于3mm；</w:t>
            </w:r>
          </w:p>
          <w:p>
            <w:pPr>
              <w:keepNext w:val="0"/>
              <w:keepLines w:val="0"/>
              <w:pageBreakBefore w:val="0"/>
              <w:widowControl w:val="0"/>
              <w:tabs>
                <w:tab w:val="left" w:pos="2730"/>
              </w:tabs>
              <w:kinsoku/>
              <w:wordWrap/>
              <w:overflowPunct/>
              <w:topLinePunct w:val="0"/>
              <w:autoSpaceDE/>
              <w:autoSpaceDN/>
              <w:bidi w:val="0"/>
              <w:adjustRightInd/>
              <w:spacing w:line="440" w:lineRule="exact"/>
              <w:ind w:left="0" w:leftChars="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主要承载横梁尺寸</w:t>
            </w:r>
            <w:r>
              <w:rPr>
                <w:rFonts w:hint="eastAsia" w:ascii="宋体" w:hAnsi="宋体" w:eastAsia="宋体" w:cs="宋体"/>
                <w:color w:val="auto"/>
                <w:sz w:val="21"/>
                <w:szCs w:val="21"/>
              </w:rPr>
              <w:t>不小于</w:t>
            </w:r>
            <w:r>
              <w:rPr>
                <w:rFonts w:hint="eastAsia" w:ascii="宋体" w:hAnsi="宋体" w:eastAsia="宋体" w:cs="宋体"/>
                <w:color w:val="auto"/>
                <w:kern w:val="0"/>
                <w:sz w:val="21"/>
                <w:szCs w:val="21"/>
              </w:rPr>
              <w:t>φ60×3.0mm</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φ</w:t>
            </w:r>
            <w:r>
              <w:rPr>
                <w:rFonts w:hint="eastAsia" w:ascii="宋体" w:hAnsi="宋体" w:eastAsia="宋体" w:cs="宋体"/>
                <w:color w:val="auto"/>
                <w:kern w:val="0"/>
                <w:sz w:val="21"/>
                <w:szCs w:val="21"/>
                <w:lang w:val="en-US" w:eastAsia="zh-CN"/>
              </w:rPr>
              <w:t>5</w:t>
            </w:r>
            <w:r>
              <w:rPr>
                <w:rFonts w:hint="eastAsia" w:ascii="宋体" w:hAnsi="宋体" w:eastAsia="宋体" w:cs="宋体"/>
                <w:color w:val="auto"/>
                <w:kern w:val="0"/>
                <w:sz w:val="21"/>
                <w:szCs w:val="21"/>
              </w:rPr>
              <w:t>0×3.0mm</w:t>
            </w:r>
            <w:r>
              <w:rPr>
                <w:rFonts w:hint="eastAsia" w:ascii="宋体" w:hAnsi="宋体" w:eastAsia="宋体" w:cs="宋体"/>
                <w:b w:val="0"/>
                <w:bCs w:val="0"/>
                <w:i w:val="0"/>
                <w:iCs w:val="0"/>
                <w:color w:val="auto"/>
                <w:kern w:val="0"/>
                <w:sz w:val="21"/>
                <w:szCs w:val="21"/>
                <w:highlight w:val="none"/>
                <w:u w:val="none"/>
                <w:lang w:val="en-US" w:eastAsia="zh-CN" w:bidi="ar"/>
              </w:rPr>
              <w:t>或等强度规格钢管</w:t>
            </w:r>
            <w:r>
              <w:rPr>
                <w:rFonts w:hint="eastAsia" w:ascii="宋体" w:hAnsi="宋体" w:eastAsia="宋体" w:cs="宋体"/>
                <w:color w:val="auto"/>
                <w:kern w:val="0"/>
                <w:sz w:val="21"/>
                <w:szCs w:val="21"/>
              </w:rPr>
              <w:t>；</w:t>
            </w:r>
          </w:p>
          <w:p>
            <w:pPr>
              <w:keepNext w:val="0"/>
              <w:keepLines w:val="0"/>
              <w:pageBreakBefore w:val="0"/>
              <w:widowControl w:val="0"/>
              <w:tabs>
                <w:tab w:val="left" w:pos="2730"/>
              </w:tabs>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按摩器采用可动式上下滚动设计，更符人体工学。按摩轮采用PVC材质</w:t>
            </w:r>
            <w:r>
              <w:rPr>
                <w:rFonts w:hint="eastAsia" w:ascii="宋体" w:hAnsi="宋体" w:eastAsia="宋体" w:cs="宋体"/>
                <w:color w:val="auto"/>
                <w:sz w:val="21"/>
                <w:szCs w:val="21"/>
                <w:lang w:eastAsia="zh-CN"/>
              </w:rPr>
              <w:t>；</w:t>
            </w:r>
          </w:p>
          <w:p>
            <w:pPr>
              <w:keepNext w:val="0"/>
              <w:keepLines w:val="0"/>
              <w:pageBreakBefore w:val="0"/>
              <w:widowControl w:val="0"/>
              <w:tabs>
                <w:tab w:val="left" w:pos="2730"/>
              </w:tabs>
              <w:kinsoku/>
              <w:wordWrap/>
              <w:overflowPunct/>
              <w:topLinePunct w:val="0"/>
              <w:autoSpaceDE/>
              <w:autoSpaceDN/>
              <w:bidi w:val="0"/>
              <w:adjustRightInd/>
              <w:spacing w:line="440" w:lineRule="exact"/>
              <w:ind w:left="0" w:leftChars="0"/>
              <w:jc w:val="left"/>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4、</w:t>
            </w:r>
            <w:r>
              <w:rPr>
                <w:rFonts w:hint="eastAsia" w:ascii="宋体" w:hAnsi="宋体" w:eastAsia="宋体" w:cs="宋体"/>
                <w:bCs/>
                <w:color w:val="auto"/>
                <w:sz w:val="21"/>
                <w:szCs w:val="21"/>
              </w:rPr>
              <w:t>按摩轮与刚性固定部件距离</w:t>
            </w:r>
            <w:r>
              <w:rPr>
                <w:rFonts w:hint="eastAsia" w:ascii="宋体" w:hAnsi="宋体" w:eastAsia="宋体" w:cs="宋体"/>
                <w:color w:val="auto"/>
                <w:sz w:val="21"/>
                <w:szCs w:val="21"/>
              </w:rPr>
              <w:t>不小于</w:t>
            </w:r>
            <w:r>
              <w:rPr>
                <w:rFonts w:hint="eastAsia" w:ascii="宋体" w:hAnsi="宋体" w:eastAsia="宋体" w:cs="宋体"/>
                <w:bCs/>
                <w:color w:val="auto"/>
                <w:sz w:val="21"/>
                <w:szCs w:val="21"/>
              </w:rPr>
              <w:t>65mm；</w:t>
            </w:r>
          </w:p>
          <w:p>
            <w:pPr>
              <w:keepNext w:val="0"/>
              <w:keepLines w:val="0"/>
              <w:pageBreakBefore w:val="0"/>
              <w:widowControl w:val="0"/>
              <w:tabs>
                <w:tab w:val="left" w:pos="2730"/>
              </w:tabs>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lang w:eastAsia="zh-CN"/>
              </w:rPr>
            </w:pPr>
            <w:r>
              <w:rPr>
                <w:rFonts w:hint="eastAsia" w:ascii="宋体" w:hAnsi="宋体" w:eastAsia="宋体" w:cs="宋体"/>
                <w:bCs/>
                <w:color w:val="auto"/>
                <w:sz w:val="21"/>
                <w:szCs w:val="21"/>
                <w:lang w:val="en-US" w:eastAsia="zh-CN"/>
              </w:rPr>
              <w:t>5</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rPr>
              <w:t>按摩轮转轴直径</w:t>
            </w:r>
            <w:r>
              <w:rPr>
                <w:rFonts w:hint="eastAsia" w:ascii="宋体" w:hAnsi="宋体" w:eastAsia="宋体" w:cs="宋体"/>
                <w:color w:val="auto"/>
                <w:sz w:val="21"/>
                <w:szCs w:val="21"/>
              </w:rPr>
              <w:t>不小于</w:t>
            </w:r>
            <w:r>
              <w:rPr>
                <w:rFonts w:hint="eastAsia" w:ascii="宋体" w:hAnsi="宋体" w:eastAsia="宋体" w:cs="宋体"/>
                <w:bCs/>
                <w:color w:val="auto"/>
                <w:sz w:val="21"/>
                <w:szCs w:val="21"/>
              </w:rPr>
              <w:t>φ18mm</w:t>
            </w:r>
            <w:r>
              <w:rPr>
                <w:rFonts w:hint="eastAsia" w:ascii="宋体" w:hAnsi="宋体" w:eastAsia="宋体" w:cs="宋体"/>
                <w:bCs/>
                <w:color w:val="auto"/>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40个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8</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钟摆腰部按摩器</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主要承载立柱的钢管直径不小于114mm,钢管壁厚不小于3mm；</w:t>
            </w:r>
          </w:p>
          <w:p>
            <w:pPr>
              <w:pStyle w:val="7"/>
              <w:keepNext w:val="0"/>
              <w:keepLines w:val="0"/>
              <w:pageBreakBefore w:val="0"/>
              <w:widowControl w:val="0"/>
              <w:kinsoku/>
              <w:wordWrap/>
              <w:overflowPunct/>
              <w:topLinePunct w:val="0"/>
              <w:autoSpaceDE/>
              <w:autoSpaceDN/>
              <w:bidi w:val="0"/>
              <w:adjustRightInd/>
              <w:snapToGrid w:val="0"/>
              <w:spacing w:before="0" w:after="0"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lang w:val="en-US" w:eastAsia="zh-CN"/>
              </w:rPr>
              <w:t>2、</w:t>
            </w:r>
            <w:r>
              <w:rPr>
                <w:rFonts w:hint="eastAsia" w:ascii="宋体" w:hAnsi="宋体" w:eastAsia="宋体" w:cs="宋体"/>
                <w:b w:val="0"/>
                <w:bCs w:val="0"/>
                <w:color w:val="auto"/>
                <w:sz w:val="21"/>
                <w:szCs w:val="21"/>
              </w:rPr>
              <w:t>主要承载横梁尺寸不小于40×2.5mm</w:t>
            </w:r>
            <w:r>
              <w:rPr>
                <w:rFonts w:hint="eastAsia" w:ascii="宋体" w:hAnsi="宋体" w:eastAsia="宋体" w:cs="宋体"/>
                <w:b w:val="0"/>
                <w:bCs w:val="0"/>
                <w:i w:val="0"/>
                <w:iCs w:val="0"/>
                <w:color w:val="auto"/>
                <w:kern w:val="0"/>
                <w:sz w:val="21"/>
                <w:szCs w:val="21"/>
                <w:highlight w:val="none"/>
                <w:u w:val="none"/>
                <w:lang w:val="en-US" w:eastAsia="zh-CN" w:bidi="ar"/>
              </w:rPr>
              <w:t>或等强度规格钢管；</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 xml:space="preserve">脚踏板采用尼龙合金材质且壁厚不小于4mm，脚踏板两侧设有缓冲垫保护； </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钟摆器站立使用的单脚防滑面面积不小于50125mm</w:t>
            </w:r>
            <w:r>
              <w:rPr>
                <w:rFonts w:hint="eastAsia" w:ascii="宋体" w:hAnsi="宋体" w:eastAsia="宋体" w:cs="宋体"/>
                <w:color w:val="auto"/>
                <w:sz w:val="21"/>
                <w:szCs w:val="21"/>
                <w:vertAlign w:val="superscript"/>
              </w:rPr>
              <w:t>2</w:t>
            </w:r>
            <w:r>
              <w:rPr>
                <w:rFonts w:hint="eastAsia" w:ascii="宋体" w:hAnsi="宋体" w:eastAsia="宋体" w:cs="宋体"/>
                <w:color w:val="auto"/>
                <w:sz w:val="21"/>
                <w:szCs w:val="21"/>
              </w:rPr>
              <w:t>，站立使用的防滑面摩擦系数不小于0.5；</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摆动管规格不小于φ60×t3.0mm；摆动部件下缘距地面或底面高度不小于90mm。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腰部按摩器采用可动式上下滚动设计，更符人体工学。按摩轮采用PVC材质。</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40个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9</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上下肢训练器</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主要承载立柱的钢管直径不小于114mm,钢管壁厚不小于3mm；</w:t>
            </w:r>
          </w:p>
          <w:p>
            <w:pPr>
              <w:pStyle w:val="7"/>
              <w:keepNext w:val="0"/>
              <w:keepLines w:val="0"/>
              <w:pageBreakBefore w:val="0"/>
              <w:widowControl w:val="0"/>
              <w:kinsoku/>
              <w:wordWrap/>
              <w:overflowPunct/>
              <w:topLinePunct w:val="0"/>
              <w:autoSpaceDE/>
              <w:autoSpaceDN/>
              <w:bidi w:val="0"/>
              <w:adjustRightInd/>
              <w:snapToGrid w:val="0"/>
              <w:spacing w:before="0" w:after="0" w:line="440" w:lineRule="exact"/>
              <w:ind w:left="0" w:leftChars="0"/>
              <w:jc w:val="left"/>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2、主要承载横梁尺寸</w:t>
            </w:r>
            <w:r>
              <w:rPr>
                <w:rFonts w:hint="eastAsia" w:ascii="宋体" w:hAnsi="宋体" w:eastAsia="宋体" w:cs="宋体"/>
                <w:b w:val="0"/>
                <w:bCs w:val="0"/>
                <w:color w:val="auto"/>
                <w:sz w:val="21"/>
                <w:szCs w:val="21"/>
              </w:rPr>
              <w:t>不小于</w:t>
            </w:r>
            <w:r>
              <w:rPr>
                <w:rFonts w:hint="eastAsia" w:ascii="宋体" w:hAnsi="宋体" w:eastAsia="宋体" w:cs="宋体"/>
                <w:b w:val="0"/>
                <w:bCs w:val="0"/>
                <w:color w:val="auto"/>
                <w:sz w:val="21"/>
                <w:szCs w:val="21"/>
                <w:lang w:val="en-US" w:eastAsia="zh-CN"/>
              </w:rPr>
              <w:t>100</w:t>
            </w: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50</w:t>
            </w:r>
            <w:r>
              <w:rPr>
                <w:rFonts w:hint="eastAsia" w:ascii="宋体" w:hAnsi="宋体" w:eastAsia="宋体" w:cs="宋体"/>
                <w:b w:val="0"/>
                <w:bCs w:val="0"/>
                <w:color w:val="auto"/>
                <w:sz w:val="21"/>
                <w:szCs w:val="21"/>
              </w:rPr>
              <w:t>mm×3mm</w:t>
            </w:r>
            <w:r>
              <w:rPr>
                <w:rFonts w:hint="eastAsia" w:ascii="宋体" w:hAnsi="宋体" w:eastAsia="宋体" w:cs="宋体"/>
                <w:b w:val="0"/>
                <w:bCs w:val="0"/>
                <w:i w:val="0"/>
                <w:iCs w:val="0"/>
                <w:color w:val="auto"/>
                <w:kern w:val="0"/>
                <w:sz w:val="21"/>
                <w:szCs w:val="21"/>
                <w:highlight w:val="none"/>
                <w:u w:val="none"/>
                <w:lang w:val="en-US" w:eastAsia="zh-CN" w:bidi="ar"/>
              </w:rPr>
              <w:t>或等强度规格钢管；</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把手端部直径应≥φ50mm；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应具有阻尼结构；</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不应存在剪切、挤压、卡夹、钩挂和缠绕结构；</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易接触管端应有封口</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40个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10</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棋盘桌</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lang w:val="en-US" w:eastAsia="zh-CN"/>
              </w:rPr>
              <w:t>1、</w:t>
            </w:r>
            <w:r>
              <w:rPr>
                <w:rFonts w:hint="eastAsia" w:ascii="宋体" w:hAnsi="宋体" w:eastAsia="宋体" w:cs="宋体"/>
                <w:color w:val="auto"/>
                <w:sz w:val="21"/>
                <w:szCs w:val="21"/>
              </w:rPr>
              <w:t>主要承载立柱的钢管直径不小于114mm,钢管壁厚不小于3mm；</w:t>
            </w:r>
          </w:p>
          <w:p>
            <w:pPr>
              <w:pStyle w:val="7"/>
              <w:keepNext w:val="0"/>
              <w:keepLines w:val="0"/>
              <w:pageBreakBefore w:val="0"/>
              <w:widowControl w:val="0"/>
              <w:kinsoku/>
              <w:wordWrap/>
              <w:overflowPunct/>
              <w:topLinePunct w:val="0"/>
              <w:autoSpaceDE/>
              <w:autoSpaceDN/>
              <w:bidi w:val="0"/>
              <w:adjustRightInd/>
              <w:snapToGrid w:val="0"/>
              <w:spacing w:before="0" w:after="0" w:line="440" w:lineRule="exact"/>
              <w:ind w:left="0" w:leftChars="0"/>
              <w:jc w:val="left"/>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2、主要承载横梁尺寸</w:t>
            </w:r>
            <w:r>
              <w:rPr>
                <w:rFonts w:hint="eastAsia" w:ascii="宋体" w:hAnsi="宋体" w:eastAsia="宋体" w:cs="宋体"/>
                <w:b w:val="0"/>
                <w:bCs w:val="0"/>
                <w:color w:val="auto"/>
                <w:sz w:val="21"/>
                <w:szCs w:val="21"/>
              </w:rPr>
              <w:t>不小于φ</w:t>
            </w:r>
            <w:r>
              <w:rPr>
                <w:rFonts w:hint="eastAsia" w:ascii="宋体" w:hAnsi="宋体" w:eastAsia="宋体" w:cs="宋体"/>
                <w:b w:val="0"/>
                <w:bCs w:val="0"/>
                <w:color w:val="auto"/>
                <w:sz w:val="21"/>
                <w:szCs w:val="21"/>
                <w:lang w:val="en-US" w:eastAsia="zh-CN"/>
              </w:rPr>
              <w:t>60</w:t>
            </w:r>
            <w:r>
              <w:rPr>
                <w:rFonts w:hint="eastAsia" w:ascii="宋体" w:hAnsi="宋体" w:eastAsia="宋体" w:cs="宋体"/>
                <w:b w:val="0"/>
                <w:bCs w:val="0"/>
                <w:color w:val="auto"/>
                <w:sz w:val="21"/>
                <w:szCs w:val="21"/>
              </w:rPr>
              <w:t>mm×3mm</w:t>
            </w:r>
            <w:r>
              <w:rPr>
                <w:rFonts w:hint="eastAsia" w:ascii="宋体" w:hAnsi="宋体" w:eastAsia="宋体" w:cs="宋体"/>
                <w:b w:val="0"/>
                <w:bCs w:val="0"/>
                <w:color w:val="auto"/>
                <w:sz w:val="21"/>
                <w:szCs w:val="21"/>
                <w:lang w:eastAsia="zh-CN"/>
              </w:rPr>
              <w:t>；</w:t>
            </w:r>
          </w:p>
          <w:p>
            <w:pPr>
              <w:pStyle w:val="7"/>
              <w:keepNext w:val="0"/>
              <w:keepLines w:val="0"/>
              <w:pageBreakBefore w:val="0"/>
              <w:widowControl w:val="0"/>
              <w:kinsoku/>
              <w:wordWrap/>
              <w:overflowPunct/>
              <w:topLinePunct w:val="0"/>
              <w:autoSpaceDE/>
              <w:autoSpaceDN/>
              <w:bidi w:val="0"/>
              <w:adjustRightInd/>
              <w:snapToGrid w:val="0"/>
              <w:spacing w:before="0" w:after="0" w:line="440" w:lineRule="exact"/>
              <w:ind w:left="0" w:leftChars="0"/>
              <w:jc w:val="left"/>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3、</w:t>
            </w:r>
            <w:r>
              <w:rPr>
                <w:rFonts w:hint="eastAsia" w:ascii="宋体" w:hAnsi="宋体" w:eastAsia="宋体" w:cs="宋体"/>
                <w:b w:val="0"/>
                <w:bCs w:val="0"/>
                <w:color w:val="auto"/>
                <w:sz w:val="21"/>
                <w:szCs w:val="21"/>
              </w:rPr>
              <w:t>桌面采用不锈钢面板或nscc认证的新型材料，耐蚀性能相当于0Cr18Ni9（SUS304），板材厚度不小于1mm；面板边缘及尖角不得翘起，图样及字样蚀刻处理；</w:t>
            </w:r>
          </w:p>
          <w:p>
            <w:pPr>
              <w:pStyle w:val="7"/>
              <w:keepNext w:val="0"/>
              <w:keepLines w:val="0"/>
              <w:pageBreakBefore w:val="0"/>
              <w:widowControl w:val="0"/>
              <w:kinsoku/>
              <w:wordWrap/>
              <w:overflowPunct/>
              <w:topLinePunct w:val="0"/>
              <w:autoSpaceDE/>
              <w:autoSpaceDN/>
              <w:bidi w:val="0"/>
              <w:adjustRightInd/>
              <w:snapToGrid w:val="0"/>
              <w:spacing w:before="0" w:after="0" w:line="440" w:lineRule="exact"/>
              <w:ind w:left="0" w:leftChars="0"/>
              <w:jc w:val="left"/>
              <w:rPr>
                <w:rFonts w:hint="eastAsia" w:ascii="宋体" w:hAnsi="宋体" w:eastAsia="宋体" w:cs="宋体"/>
                <w:bCs/>
                <w:color w:val="auto"/>
                <w:sz w:val="21"/>
                <w:szCs w:val="21"/>
                <w:lang w:eastAsia="zh-CN"/>
              </w:rPr>
            </w:pPr>
            <w:r>
              <w:rPr>
                <w:rFonts w:hint="eastAsia" w:ascii="宋体" w:hAnsi="宋体" w:eastAsia="宋体" w:cs="宋体"/>
                <w:b w:val="0"/>
                <w:bCs w:val="0"/>
                <w:color w:val="auto"/>
                <w:sz w:val="21"/>
                <w:szCs w:val="21"/>
                <w:lang w:val="en-US" w:eastAsia="zh-CN"/>
              </w:rPr>
              <w:t>4、</w:t>
            </w:r>
            <w:r>
              <w:rPr>
                <w:rFonts w:hint="eastAsia" w:ascii="宋体" w:hAnsi="宋体" w:eastAsia="宋体" w:cs="宋体"/>
                <w:b w:val="0"/>
                <w:bCs w:val="0"/>
                <w:color w:val="auto"/>
                <w:sz w:val="21"/>
                <w:szCs w:val="21"/>
              </w:rPr>
              <w:t>台面边框及加强管管材壁厚不小于2mm，四周圆角不小于R20mm</w:t>
            </w:r>
            <w:r>
              <w:rPr>
                <w:rFonts w:hint="eastAsia" w:ascii="宋体" w:hAnsi="宋体" w:eastAsia="宋体" w:cs="宋体"/>
                <w:b w:val="0"/>
                <w:bCs w:val="0"/>
                <w:color w:val="auto"/>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40个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atLeast"/>
        </w:trPr>
        <w:tc>
          <w:tcPr>
            <w:tcW w:w="7470" w:type="dxa"/>
            <w:gridSpan w:val="3"/>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塑木健身器材</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bCs/>
                <w:color w:val="auto"/>
                <w:sz w:val="21"/>
                <w:szCs w:val="21"/>
              </w:rPr>
            </w:pP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bCs/>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11</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骑马机</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1、主要承载立柱采用塑木+钢管结构，主要承载立柱钢管不小于120×70×3.0mm或等强度规格钢管；</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2、主要承载横梁尺寸不小于60×3.0mm或等强度规格钢管；</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3、采用一体冲压拉伸成形座板，板材壁厚不小于3mm；</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4、所有管材壁厚不小于2mm，耳片、连接片壁厚不小于5mm；</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5、有内置限位装置，摆动件与立柱内侧距离及在使用中各结构件的内侧距离大于230mm防止产生挤压、卡夹、碰撞的伤害可能；</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6、脚踏位有防滑措施，摩擦系数应不小于0.5；</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7、不存在卡夹，衣服、头发钩挂或缠绕结构；</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8、立柱采用外扣式铸铝封头，可防止雨水流入。</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4个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12</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二位太空漫步机</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1、主要承载立柱采用塑木+钢管结构，主要承载立柱钢管不小于120×70×3.0mm或等强度规格钢管；</w:t>
            </w:r>
          </w:p>
          <w:p>
            <w:pPr>
              <w:keepNext w:val="0"/>
              <w:keepLines w:val="0"/>
              <w:pageBreakBefore w:val="0"/>
              <w:widowControl/>
              <w:suppressLineNumbers w:val="0"/>
              <w:kinsoku/>
              <w:wordWrap/>
              <w:overflowPunct/>
              <w:topLinePunct w:val="0"/>
              <w:autoSpaceDE/>
              <w:autoSpaceDN/>
              <w:bidi w:val="0"/>
              <w:adjustRightInd/>
              <w:spacing w:line="440" w:lineRule="exact"/>
              <w:ind w:left="0" w:lef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2、主要承载横梁尺寸不小于70×40×3.0mm或等强度规格钢管；</w:t>
            </w:r>
          </w:p>
          <w:p>
            <w:pPr>
              <w:keepNext w:val="0"/>
              <w:keepLines w:val="0"/>
              <w:pageBreakBefore w:val="0"/>
              <w:widowControl/>
              <w:suppressLineNumbers w:val="0"/>
              <w:kinsoku/>
              <w:wordWrap/>
              <w:overflowPunct/>
              <w:topLinePunct w:val="0"/>
              <w:autoSpaceDE/>
              <w:autoSpaceDN/>
              <w:bidi w:val="0"/>
              <w:adjustRightInd/>
              <w:spacing w:line="440" w:lineRule="exact"/>
              <w:ind w:left="0" w:lef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3、摆腿管尺寸采用不小于φ60×3.0mm或等强度钢管；摆杆应有可靠内限位装置，且单侧摆动幅度不大于65°；</w:t>
            </w:r>
          </w:p>
          <w:p>
            <w:pPr>
              <w:keepNext w:val="0"/>
              <w:keepLines w:val="0"/>
              <w:pageBreakBefore w:val="0"/>
              <w:widowControl/>
              <w:suppressLineNumbers w:val="0"/>
              <w:kinsoku/>
              <w:wordWrap/>
              <w:overflowPunct/>
              <w:topLinePunct w:val="0"/>
              <w:autoSpaceDE/>
              <w:autoSpaceDN/>
              <w:bidi w:val="0"/>
              <w:adjustRightInd/>
              <w:spacing w:line="440" w:lineRule="exact"/>
              <w:ind w:left="0" w:lef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4、踏板的主运动方向和易滑脱方向应设置高度不小于30mm，长度大于踏板周长2/3的防滑脱的凸台或护板；踏板前后两端设置防撞缓冲垫；</w:t>
            </w:r>
          </w:p>
          <w:p>
            <w:pPr>
              <w:keepNext w:val="0"/>
              <w:keepLines w:val="0"/>
              <w:pageBreakBefore w:val="0"/>
              <w:widowControl/>
              <w:suppressLineNumbers w:val="0"/>
              <w:kinsoku/>
              <w:wordWrap/>
              <w:overflowPunct/>
              <w:topLinePunct w:val="0"/>
              <w:autoSpaceDE/>
              <w:autoSpaceDN/>
              <w:bidi w:val="0"/>
              <w:adjustRightInd/>
              <w:spacing w:line="440" w:lineRule="exact"/>
              <w:ind w:left="0" w:lef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5、摆动部件下缘距地面或底面最小高度应不小于80mm；相邻运动的两踏板的间距应不小于100mm；</w:t>
            </w:r>
          </w:p>
          <w:p>
            <w:pPr>
              <w:keepNext w:val="0"/>
              <w:keepLines w:val="0"/>
              <w:pageBreakBefore w:val="0"/>
              <w:widowControl/>
              <w:suppressLineNumbers w:val="0"/>
              <w:kinsoku/>
              <w:wordWrap/>
              <w:overflowPunct/>
              <w:topLinePunct w:val="0"/>
              <w:autoSpaceDE/>
              <w:autoSpaceDN/>
              <w:bidi w:val="0"/>
              <w:adjustRightInd/>
              <w:spacing w:line="440" w:lineRule="exact"/>
              <w:ind w:left="0" w:lef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6、人体易接触区域无剪切点、卡夹、钩挂、缠绕结构；</w:t>
            </w:r>
          </w:p>
          <w:p>
            <w:pPr>
              <w:keepNext w:val="0"/>
              <w:keepLines w:val="0"/>
              <w:pageBreakBefore w:val="0"/>
              <w:widowControl/>
              <w:suppressLineNumbers w:val="0"/>
              <w:kinsoku/>
              <w:wordWrap/>
              <w:overflowPunct/>
              <w:topLinePunct w:val="0"/>
              <w:autoSpaceDE/>
              <w:autoSpaceDN/>
              <w:bidi w:val="0"/>
              <w:adjustRightInd/>
              <w:spacing w:line="440" w:lineRule="exact"/>
              <w:ind w:left="0" w:leftChars="0"/>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7、立柱采用外扣式铸铝封头，可防止雨水流入。</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 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4个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13</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上肢</w:t>
            </w:r>
          </w:p>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牵引器</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1、主要承载立柱采用塑木+钢管结构，主要承载立柱钢管不小于120×70×3.0mm或等强度规格钢管；</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2、主要承载横梁尺寸不小于φ60×3.0mm；</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3、活动把手（不含柔性部件）质量不大于600g，柔性部件质量不大于600g；</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4、若使用链环结构时，链扣之间最大间隙小于8mm；</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5、轴承有防尘、防水结构；</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6、把手直径不小于16mm且不大于45mm，把手端部直径不小于50mm；</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7、不允许存在衣服、头发钩挂或缠绕危险；</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8、不允许存在剪切点、挤压点、引入点，不允许存在刚性碰撞；</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i w:val="0"/>
                <w:iCs w:val="0"/>
                <w:color w:val="auto"/>
                <w:kern w:val="0"/>
                <w:sz w:val="21"/>
                <w:szCs w:val="21"/>
                <w:highlight w:val="none"/>
                <w:u w:val="none"/>
                <w:lang w:val="en-US" w:eastAsia="zh-CN" w:bidi="ar"/>
              </w:rPr>
              <w:t>9、摆杆应有限位结构，摆杆运动至极限位置时，摆杆最低点与地面的距离应不小于1850mm。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4个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14</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二位</w:t>
            </w:r>
          </w:p>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坐蹬</w:t>
            </w:r>
          </w:p>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训练器</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1、主要承载立柱采用塑木+钢管结构，主要承载立柱钢管不小于120×70×3.0mm或等强度规格钢管；</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主要承载横梁尺寸不小于φ76×3.0mm；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摆杆采用内限位结构；</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座椅采用塑木材质，表面有木纹设计；靠背采用塑木材质，表面有木纹设计</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4个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15</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坐立式腰背按摩器</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1、主要承载立柱采用塑木+钢管结构，主要承载立柱钢管不小于120×70×3.0mm或等强度规格钢管；</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主要承载横梁尺寸不小于Φ3</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×2.5mm；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按摩架采用内限位结构；</w:t>
            </w:r>
          </w:p>
          <w:p>
            <w:pPr>
              <w:pStyle w:val="8"/>
              <w:keepNext w:val="0"/>
              <w:keepLines w:val="0"/>
              <w:pageBreakBefore w:val="0"/>
              <w:widowControl w:val="0"/>
              <w:kinsoku/>
              <w:wordWrap/>
              <w:overflowPunct/>
              <w:topLinePunct w:val="0"/>
              <w:autoSpaceDE/>
              <w:autoSpaceDN/>
              <w:bidi w:val="0"/>
              <w:adjustRightInd/>
              <w:spacing w:after="0" w:line="440" w:lineRule="exact"/>
              <w:ind w:left="0" w:leftChars="0" w:firstLine="0" w:firstLineChars="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腰部按摩器采用可动式上下滚动设计，更符人体工学。按摩轮采用PVC材质</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产品管材末端均采用钢质冲压式外盖封头，并采用铆钉与管材进行固定</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4个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16</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棋盘桌</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主要承载立柱采用塑木+钢管结构，主要承载立柱钢管不小于120×70×3.0mm或等强度规格钢管；</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主要承载横梁尺寸不小于</w:t>
            </w:r>
            <w:r>
              <w:rPr>
                <w:rFonts w:hint="eastAsia" w:ascii="宋体" w:hAnsi="宋体" w:eastAsia="宋体" w:cs="宋体"/>
                <w:color w:val="auto"/>
                <w:sz w:val="21"/>
                <w:szCs w:val="21"/>
                <w:lang w:val="en-US" w:eastAsia="zh-CN"/>
              </w:rPr>
              <w:t>40</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25</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.5mm</w:t>
            </w:r>
            <w:r>
              <w:rPr>
                <w:rFonts w:hint="eastAsia" w:ascii="宋体" w:hAnsi="宋体" w:eastAsia="宋体" w:cs="宋体"/>
                <w:i w:val="0"/>
                <w:iCs w:val="0"/>
                <w:color w:val="auto"/>
                <w:kern w:val="0"/>
                <w:sz w:val="21"/>
                <w:szCs w:val="21"/>
                <w:highlight w:val="none"/>
                <w:u w:val="none"/>
                <w:lang w:val="en-US" w:eastAsia="zh-CN" w:bidi="ar"/>
              </w:rPr>
              <w:t>或等强度规格钢管</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桌面采用不锈钢，板材厚度不小于1mm；图样及字样蚀刻处理，蚀刻深度不小于0.3mm；面边框及加强管管材壁厚不小于2.0mm；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转盘采用钢制冲压而成，直径不小于300mm，表面采用防滑措施，棱边和尖角采用不小于3mm的圆角过渡；</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产品管材末端均采用钢质冲压式外盖封头，并采用铆钉与管材进行固定</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4个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17</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椭圆</w:t>
            </w:r>
          </w:p>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漫步机</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1、主要承载立柱采用塑木+钢管结构，主要承载立柱钢管不小于120×70×3.0mm或等强度规格钢管；</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主要承载横梁尺寸不小于50×50×2.0mm</w:t>
            </w:r>
            <w:r>
              <w:rPr>
                <w:rFonts w:hint="eastAsia" w:ascii="宋体" w:hAnsi="宋体" w:eastAsia="宋体" w:cs="宋体"/>
                <w:i w:val="0"/>
                <w:iCs w:val="0"/>
                <w:color w:val="auto"/>
                <w:kern w:val="0"/>
                <w:sz w:val="21"/>
                <w:szCs w:val="21"/>
                <w:highlight w:val="none"/>
                <w:u w:val="none"/>
                <w:lang w:val="en-US" w:eastAsia="zh-CN" w:bidi="ar"/>
              </w:rPr>
              <w:t>或等强度规格钢管</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产品管材末端均采用钢质冲压式外盖封头，并采用铆钉与管材进行固定；</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单脚防滑面积不小于47600mm²，防滑面摩擦系数不小于0.5。</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4个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18</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斜躺</w:t>
            </w:r>
          </w:p>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健身车</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1、主要承载立柱采用塑木+钢管结构，主要承载立柱钢管不小于120×70×3.0mm或等强度规格钢管；</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主要承载横梁尺寸不小于φ50×3.0mm;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座椅背板材质采用塑木板</w:t>
            </w:r>
            <w:r>
              <w:rPr>
                <w:rFonts w:hint="eastAsia" w:ascii="宋体" w:hAnsi="宋体" w:eastAsia="宋体" w:cs="宋体"/>
                <w:i w:val="0"/>
                <w:iCs w:val="0"/>
                <w:color w:val="auto"/>
                <w:kern w:val="0"/>
                <w:sz w:val="21"/>
                <w:szCs w:val="21"/>
                <w:highlight w:val="none"/>
                <w:u w:val="none"/>
                <w:lang w:val="en-US" w:eastAsia="zh-CN" w:bidi="ar"/>
              </w:rPr>
              <w:t>或等强度规格材料；</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把手杆管内限位装置，把手管尺寸:不小于φ38×3.0mm花纹管；</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转动踏板架均有内陷阻尼装置，防止超速旋转对使用者造成的伤害。</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4个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9480" w:type="dxa"/>
            <w:gridSpan w:val="5"/>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二代智能室外健身器材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19</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双位智能太空漫步机</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1、主要承载立柱尺寸不小于130×130×3.0mm或其它同等质量规格管材，两侧修饰塑木边条，塑木边条上镶嵌铝条，具有美观、耐冲击和抗老化的作用；立柱上配置有挂衣钩及手机支架。</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2、器材带有遮阳顶蓬装置，顶蓬采用PC耐力板，规格不小于2200mm×1100mm；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3、主要承载横梁尺寸不小于80×40×3.0mm或其它同等质量规格管材；</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4、摆杆与主立柱内侧的最小距离处不小于67mm，单侧摆幅不大于60°，摆杆尺寸不小于φ60×t3.0mm，扶手把尺寸不小于Φ32×t3.0mm；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5、踏板的主运动方向和易滑脱方向设置高度30mm、长度大于踏板周长；不小于2/3的防滑脱的凸台或护板；凸台顶部棱边R不小于2mm；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6、脚踏部位有防滑措施，站立使用的单脚防滑面不小于48564mm²，摩擦系数不小于0.5；</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7、踏板前后采取防止碰撞第三者的缓冲措施；</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8、不允许存在衣服、头发钩挂或缠绕危险。</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智能配置：</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1、器材装置有智能显示屏，可显示运动时间、消耗卡路里量、运动次数等运动数据，显示屏采用优质户外工程塑料外壳保护，显示屏面板采用钢化玻璃面板防护，显示屏组件防水防尘等级不小于IP65。</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2、器材设置有语音播报装置，使用时会自动播报锻炼功能、锻炼方法及锻炼注意事项。且可实时播报运动数据。另配置有语音播报开关，用户可自主选择是否进行播报。</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3、器材上方左右各装置一个太阳能照明灯，光线不足时可会自动开启，无人时自动关闭。</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4、器材上配置有USB充电口，可边运动边充电。</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5、所有用电均采用太阳能供电，节能环保。</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6、可通过手机扫描二维码实现一键报修，查看运动指导视频。</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7、用户通过微信扫码进入小程序可获取存储运动数据、查看运动指导视频、历史运动数据、运动排名、设置运动计划、锻炼提醒及进行一键报修。</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8、系统后端可收集器材的使用频率、时长、卡路里、区域、人次、时间段等用户运动数据，并生成各种维度的统计分析。可为政府提供户外场地设施利用率监测、全民健身情况及科学决策分析等大数据服务。</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1个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20</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双位</w:t>
            </w:r>
          </w:p>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智能</w:t>
            </w:r>
          </w:p>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健身车</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1、主要承载立柱尺寸不小于130×130×3.0mm或其它同等质量规格管材，两侧修饰塑木边条，塑木边条上镶嵌铝条，具有美观、耐冲击和抗老化的作用；立柱上配置有挂衣钩及手机支架。</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2、器材带有遮阳顶蓬装置，顶蓬采用PC耐力板，规格不小于2200mm×1100mm；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3、主要承载横梁尺寸不小于φ</w:t>
            </w:r>
            <w:r>
              <w:rPr>
                <w:rFonts w:hint="eastAsia" w:ascii="宋体" w:hAnsi="宋体" w:eastAsia="宋体" w:cs="宋体"/>
                <w:color w:val="auto"/>
                <w:sz w:val="21"/>
                <w:szCs w:val="21"/>
                <w:lang w:val="en-US" w:eastAsia="zh-CN"/>
              </w:rPr>
              <w:t>48</w:t>
            </w:r>
            <w:r>
              <w:rPr>
                <w:rFonts w:hint="eastAsia" w:ascii="宋体" w:hAnsi="宋体" w:eastAsia="宋体" w:cs="宋体"/>
                <w:color w:val="auto"/>
                <w:sz w:val="21"/>
                <w:szCs w:val="21"/>
              </w:rPr>
              <w:t>×3.0mm；</w:t>
            </w:r>
          </w:p>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pacing w:val="8"/>
                <w:sz w:val="21"/>
                <w:szCs w:val="21"/>
              </w:rPr>
            </w:pPr>
            <w:r>
              <w:rPr>
                <w:rFonts w:hint="eastAsia" w:ascii="宋体" w:hAnsi="宋体" w:eastAsia="宋体" w:cs="宋体"/>
                <w:color w:val="auto"/>
                <w:spacing w:val="8"/>
                <w:sz w:val="21"/>
                <w:szCs w:val="21"/>
              </w:rPr>
              <w:t>4</w:t>
            </w:r>
            <w:r>
              <w:rPr>
                <w:rFonts w:hint="eastAsia" w:ascii="宋体" w:hAnsi="宋体" w:eastAsia="宋体" w:cs="宋体"/>
                <w:color w:val="auto"/>
                <w:spacing w:val="8"/>
                <w:sz w:val="21"/>
                <w:szCs w:val="21"/>
                <w:lang w:eastAsia="zh-CN"/>
              </w:rPr>
              <w:t>、</w:t>
            </w:r>
            <w:r>
              <w:rPr>
                <w:rFonts w:hint="eastAsia" w:ascii="宋体" w:hAnsi="宋体" w:eastAsia="宋体" w:cs="宋体"/>
                <w:color w:val="auto"/>
                <w:spacing w:val="8"/>
                <w:sz w:val="21"/>
                <w:szCs w:val="21"/>
              </w:rPr>
              <w:t>有防止高速旋转的阻尼装置,活动部件底面与地面间距：不小于94mm；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pacing w:val="8"/>
                <w:sz w:val="21"/>
                <w:szCs w:val="21"/>
              </w:rPr>
            </w:pPr>
            <w:r>
              <w:rPr>
                <w:rFonts w:hint="eastAsia" w:ascii="宋体" w:hAnsi="宋体" w:eastAsia="宋体" w:cs="宋体"/>
                <w:color w:val="auto"/>
                <w:spacing w:val="8"/>
                <w:sz w:val="21"/>
                <w:szCs w:val="21"/>
                <w:lang w:val="en-US" w:eastAsia="zh-CN"/>
              </w:rPr>
              <w:t>5、</w:t>
            </w:r>
            <w:r>
              <w:rPr>
                <w:rFonts w:hint="eastAsia" w:ascii="宋体" w:hAnsi="宋体" w:eastAsia="宋体" w:cs="宋体"/>
                <w:color w:val="auto"/>
                <w:spacing w:val="8"/>
                <w:sz w:val="21"/>
                <w:szCs w:val="21"/>
              </w:rPr>
              <w:t>主转动部位采用不小于6205承载能力好的深沟球轴承；</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智能配置：</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1、器材装置有智能显示屏，可显示运动时间、消耗卡路里量、运动次数等运动数据，显示屏采用优质户外工程塑料外壳保护，显示屏面板采用钢化玻璃面板防护，显示屏组件防水防尘等级不小于IP65。</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2、器材设置有语音播报装置，使用时会自动播报锻炼功能、锻炼方法及锻炼注意事项。且可实时播报运动数据。另配置有语音播报开关，用户可自主选择是否进行播报。</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3、器材上方左右各装置一个太阳能照明灯，光线不足时可会自动开启，无人时自动关闭。</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4、器材上配置有USB充电口，可边运动边充电。</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5、所有用电均采用太阳能供电，节能环保。</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6、可通过手机扫描二维码实现一键报修，查看运动指导视频。</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7、用户通过微信扫码进入小程序可获取存储运动数据、查看运动指导视频、历史运动数据、运动排名、设置运动计划、锻炼提醒及进行一键报修。</w:t>
            </w:r>
          </w:p>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pacing w:val="8"/>
                <w:sz w:val="21"/>
                <w:szCs w:val="21"/>
              </w:rPr>
            </w:pPr>
            <w:r>
              <w:rPr>
                <w:rFonts w:hint="eastAsia" w:ascii="宋体" w:hAnsi="宋体" w:eastAsia="宋体" w:cs="宋体"/>
                <w:color w:val="auto"/>
                <w:sz w:val="21"/>
                <w:szCs w:val="21"/>
              </w:rPr>
              <w:t>8、系统后端可收集器材的使用频率、时长、卡路里、区域、人次、时间段等用户运动数据，并生成各种维度的统计分析。可为政府提供户外场地设施利用率监测、全民健身情况及科学决策分析等大数据服务。</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1个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21</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双位智能推举训练器</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1、主要承载立柱尺寸不小于130×130×3.0mm或其它同等质量规格管材，两侧修饰塑木边条，塑木边条上镶嵌铝条，具有美观、耐冲击和抗老化的作用；立柱上配置有挂衣钩及手机支架。</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2、器材带有遮阳顶蓬装置，顶蓬采用PC耐力板，规格不小于2200mm×1100mm；</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3、主要承载横梁尺寸不小于φ76×3.0mm；</w:t>
            </w:r>
          </w:p>
          <w:p>
            <w:pPr>
              <w:keepNext w:val="0"/>
              <w:keepLines w:val="0"/>
              <w:pageBreakBefore w:val="0"/>
              <w:widowControl w:val="0"/>
              <w:tabs>
                <w:tab w:val="left" w:pos="2730"/>
              </w:tabs>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4、采用内限位结构</w:t>
            </w:r>
            <w:r>
              <w:rPr>
                <w:rFonts w:hint="eastAsia" w:ascii="宋体" w:hAnsi="宋体" w:eastAsia="宋体" w:cs="宋体"/>
                <w:color w:val="auto"/>
                <w:sz w:val="21"/>
                <w:szCs w:val="21"/>
                <w:lang w:eastAsia="zh-CN"/>
              </w:rPr>
              <w:t>；</w:t>
            </w:r>
          </w:p>
          <w:p>
            <w:pPr>
              <w:keepNext w:val="0"/>
              <w:keepLines w:val="0"/>
              <w:pageBreakBefore w:val="0"/>
              <w:widowControl w:val="0"/>
              <w:tabs>
                <w:tab w:val="left" w:pos="2730"/>
              </w:tabs>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5、坐板及靠背板材料不小于4mm厚铁板冲压成型</w:t>
            </w:r>
            <w:r>
              <w:rPr>
                <w:rFonts w:hint="eastAsia" w:ascii="宋体" w:hAnsi="宋体" w:eastAsia="宋体" w:cs="宋体"/>
                <w:color w:val="auto"/>
                <w:sz w:val="21"/>
                <w:szCs w:val="21"/>
                <w:lang w:val="en-US" w:eastAsia="zh-CN"/>
              </w:rPr>
              <w:t>或</w:t>
            </w:r>
            <w:r>
              <w:rPr>
                <w:rFonts w:hint="eastAsia" w:ascii="宋体" w:hAnsi="宋体" w:eastAsia="宋体" w:cs="宋体"/>
                <w:i w:val="0"/>
                <w:iCs w:val="0"/>
                <w:color w:val="auto"/>
                <w:kern w:val="0"/>
                <w:sz w:val="21"/>
                <w:szCs w:val="21"/>
                <w:highlight w:val="none"/>
                <w:u w:val="none"/>
                <w:lang w:val="en-US" w:eastAsia="zh-CN" w:bidi="ar"/>
              </w:rPr>
              <w:t>等强度规格材料</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智能配置：</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1、器材装置有智能显示屏，可显示运动时间、消耗卡路里量、运动次数等运动数据，显示屏采用优质户外工程塑料外壳保护，显示屏面板采用钢化玻璃面板防护，显示屏组件防水防尘等级不小于IP65。</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2、器材设置有语音播报装置，使用时会自动播报锻炼功能、锻炼方法及锻炼注意事项。且可实时播报运动数据。另配置有语音播报开关，用户可自主选择是否进行播报。</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3、器材上方左右各装置一个太阳能照明灯，光线不足时可会自动开启，无人时自动关闭。</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4、器材上配置有USB充电口，可边运动边充电。</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5、所有用电均采用太阳能供电，节能环保。</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6、可通过手机扫描二维码实现一键报修，查看运动指导视频。</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7、用户通过微信扫码进入小程序可获取存储运动数据、查看运动指导视频、历史运动数据、运动排名、设置运动计划、锻炼提醒及进行一键报修。</w:t>
            </w:r>
          </w:p>
          <w:p>
            <w:pPr>
              <w:keepNext w:val="0"/>
              <w:keepLines w:val="0"/>
              <w:pageBreakBefore w:val="0"/>
              <w:widowControl w:val="0"/>
              <w:kinsoku/>
              <w:wordWrap/>
              <w:overflowPunct/>
              <w:topLinePunct w:val="0"/>
              <w:autoSpaceDE/>
              <w:autoSpaceDN/>
              <w:bidi w:val="0"/>
              <w:adjustRightInd/>
              <w:snapToGrid w:val="0"/>
              <w:spacing w:line="440" w:lineRule="exact"/>
              <w:ind w:left="0" w:leftChars="0"/>
              <w:jc w:val="left"/>
              <w:rPr>
                <w:rFonts w:hint="eastAsia" w:ascii="宋体" w:hAnsi="宋体" w:eastAsia="宋体" w:cs="宋体"/>
                <w:color w:val="auto"/>
                <w:spacing w:val="8"/>
                <w:sz w:val="21"/>
                <w:szCs w:val="21"/>
              </w:rPr>
            </w:pPr>
            <w:r>
              <w:rPr>
                <w:rFonts w:hint="eastAsia" w:ascii="宋体" w:hAnsi="宋体" w:eastAsia="宋体" w:cs="宋体"/>
                <w:color w:val="auto"/>
                <w:sz w:val="21"/>
                <w:szCs w:val="21"/>
              </w:rPr>
              <w:t>8、系统后端可收集器材的使用频率、时长、卡路里、区域、人次、时间段等用户运动数据，并生成各种维度的统计分析。可为政府</w:t>
            </w:r>
            <w:bookmarkStart w:id="1" w:name="_GoBack"/>
            <w:bookmarkEnd w:id="1"/>
            <w:r>
              <w:rPr>
                <w:rFonts w:hint="eastAsia" w:ascii="宋体" w:hAnsi="宋体" w:eastAsia="宋体" w:cs="宋体"/>
                <w:color w:val="auto"/>
                <w:sz w:val="21"/>
                <w:szCs w:val="21"/>
              </w:rPr>
              <w:t>提供户外场地设施利用率监测、全民健身情况及科学决策分析等大数据服务。</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1个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trPr>
        <w:tc>
          <w:tcPr>
            <w:tcW w:w="70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22</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双位智能坐蹬训练器</w:t>
            </w:r>
          </w:p>
        </w:tc>
        <w:tc>
          <w:tcPr>
            <w:tcW w:w="553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1、主要承载立柱尺寸不小于130×130×3.0mm或其它同等质量规格管材，两侧修饰塑木边条，塑木边条上镶嵌铝条，具有美观、耐冲击和抗老化的作用；立柱上配置有挂衣钩及手机支架。</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器材带有遮阳顶蓬装置，顶蓬采用PC耐力板，规格为</w:t>
            </w:r>
            <w:r>
              <w:rPr>
                <w:rFonts w:hint="eastAsia" w:ascii="宋体" w:hAnsi="宋体" w:eastAsia="宋体" w:cs="宋体"/>
                <w:color w:val="auto"/>
                <w:sz w:val="21"/>
                <w:szCs w:val="21"/>
                <w:lang w:val="en-US" w:eastAsia="zh-CN"/>
              </w:rPr>
              <w:t>不小于</w:t>
            </w:r>
            <w:r>
              <w:rPr>
                <w:rFonts w:hint="eastAsia" w:ascii="宋体" w:hAnsi="宋体" w:eastAsia="宋体" w:cs="宋体"/>
                <w:color w:val="auto"/>
                <w:sz w:val="21"/>
                <w:szCs w:val="21"/>
              </w:rPr>
              <w:t>2200mm×1100mm；</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主要承载横梁材料及尺寸：钢管φ</w:t>
            </w:r>
            <w:r>
              <w:rPr>
                <w:rFonts w:hint="eastAsia" w:ascii="宋体" w:hAnsi="宋体" w:eastAsia="宋体" w:cs="宋体"/>
                <w:color w:val="auto"/>
                <w:sz w:val="21"/>
                <w:szCs w:val="21"/>
                <w:lang w:val="en-US" w:eastAsia="zh-CN"/>
              </w:rPr>
              <w:t>不小于</w:t>
            </w:r>
            <w:r>
              <w:rPr>
                <w:rFonts w:hint="eastAsia" w:ascii="宋体" w:hAnsi="宋体" w:eastAsia="宋体" w:cs="宋体"/>
                <w:color w:val="auto"/>
                <w:sz w:val="21"/>
                <w:szCs w:val="21"/>
              </w:rPr>
              <w:t>76×3.0mm；</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摆杆采用内限位结构；摆杆尺寸：</w:t>
            </w:r>
            <w:r>
              <w:rPr>
                <w:rFonts w:hint="eastAsia" w:ascii="宋体" w:hAnsi="宋体" w:eastAsia="宋体" w:cs="宋体"/>
                <w:color w:val="auto"/>
                <w:sz w:val="21"/>
                <w:szCs w:val="21"/>
                <w:lang w:val="en-US" w:eastAsia="zh-CN"/>
              </w:rPr>
              <w:t>不小于</w:t>
            </w:r>
            <w:r>
              <w:rPr>
                <w:rFonts w:hint="eastAsia" w:ascii="宋体" w:hAnsi="宋体" w:eastAsia="宋体" w:cs="宋体"/>
                <w:color w:val="auto"/>
                <w:sz w:val="21"/>
                <w:szCs w:val="21"/>
              </w:rPr>
              <w:t>Φ60×t3.0mm；</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蹬力器摆杆与立柱之间的距离：</w:t>
            </w:r>
            <w:r>
              <w:rPr>
                <w:rFonts w:hint="eastAsia" w:ascii="宋体" w:hAnsi="宋体" w:eastAsia="宋体" w:cs="宋体"/>
                <w:color w:val="auto"/>
                <w:sz w:val="21"/>
                <w:szCs w:val="21"/>
                <w:lang w:val="en-US" w:eastAsia="zh-CN"/>
              </w:rPr>
              <w:t>不小于</w:t>
            </w:r>
            <w:r>
              <w:rPr>
                <w:rFonts w:hint="eastAsia" w:ascii="宋体" w:hAnsi="宋体" w:eastAsia="宋体" w:cs="宋体"/>
                <w:color w:val="auto"/>
                <w:sz w:val="21"/>
                <w:szCs w:val="21"/>
              </w:rPr>
              <w:t>260mm；</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脚踏部位有防滑措施；摩擦系数为</w:t>
            </w:r>
            <w:r>
              <w:rPr>
                <w:rFonts w:hint="eastAsia" w:ascii="宋体" w:hAnsi="宋体" w:eastAsia="宋体" w:cs="宋体"/>
                <w:color w:val="auto"/>
                <w:sz w:val="21"/>
                <w:szCs w:val="21"/>
                <w:lang w:val="en-US" w:eastAsia="zh-CN"/>
              </w:rPr>
              <w:t>不小于</w:t>
            </w:r>
            <w:r>
              <w:rPr>
                <w:rFonts w:hint="eastAsia" w:ascii="宋体" w:hAnsi="宋体" w:eastAsia="宋体" w:cs="宋体"/>
                <w:color w:val="auto"/>
                <w:sz w:val="21"/>
                <w:szCs w:val="21"/>
              </w:rPr>
              <w:t>0.53；</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采用内限位结构；</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座椅靠背面板采用铁板焊接而成，厚度</w:t>
            </w:r>
            <w:r>
              <w:rPr>
                <w:rFonts w:hint="eastAsia" w:ascii="宋体" w:hAnsi="宋体" w:eastAsia="宋体" w:cs="宋体"/>
                <w:color w:val="auto"/>
                <w:sz w:val="21"/>
                <w:szCs w:val="21"/>
                <w:lang w:val="en-US" w:eastAsia="zh-CN"/>
              </w:rPr>
              <w:t>不小于</w:t>
            </w:r>
            <w:r>
              <w:rPr>
                <w:rFonts w:hint="eastAsia" w:ascii="宋体" w:hAnsi="宋体" w:eastAsia="宋体" w:cs="宋体"/>
                <w:color w:val="auto"/>
                <w:sz w:val="21"/>
                <w:szCs w:val="21"/>
              </w:rPr>
              <w:t>4MM</w:t>
            </w:r>
            <w:r>
              <w:rPr>
                <w:rFonts w:hint="eastAsia" w:ascii="宋体" w:hAnsi="宋体" w:eastAsia="宋体" w:cs="宋体"/>
                <w:color w:val="auto"/>
                <w:sz w:val="21"/>
                <w:szCs w:val="21"/>
                <w:lang w:val="en-US" w:eastAsia="zh-CN"/>
              </w:rPr>
              <w:t>或</w:t>
            </w:r>
            <w:r>
              <w:rPr>
                <w:rFonts w:hint="eastAsia" w:ascii="宋体" w:hAnsi="宋体" w:eastAsia="宋体" w:cs="宋体"/>
                <w:i w:val="0"/>
                <w:iCs w:val="0"/>
                <w:color w:val="auto"/>
                <w:kern w:val="0"/>
                <w:sz w:val="21"/>
                <w:szCs w:val="21"/>
                <w:highlight w:val="none"/>
                <w:u w:val="none"/>
                <w:lang w:val="en-US" w:eastAsia="zh-CN" w:bidi="ar"/>
              </w:rPr>
              <w:t>等强度规格材料。</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智能配置：</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1、器材装置有智能显示屏，可显示运动时间、消耗卡路里量、运动次数等运动数据，显示屏采用优质户外工程塑料外壳保护，显示屏面板采用钢化玻璃面板防护，显示屏组件防水防尘等级不小于IP65。</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2、器材设置有语音播报装置，使用时会自动播报锻炼功能、锻炼方法及锻炼注意事项。且可实时播报运动数据。另配置有语音播报开关，用户可自主选择是否进行播报。</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3、器材上方左右各装置一个太阳能照明灯，光线不足时可会自动开启，无人时自动关闭。</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4、器材上配置有USB充电口，可边运动边充电。</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5、所有用电均采用太阳能供电，节能环保。</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6、可通过手机扫描二维码实现一键报修，查看运动指导视频。</w:t>
            </w:r>
          </w:p>
          <w:p>
            <w:pPr>
              <w:keepNext w:val="0"/>
              <w:keepLines w:val="0"/>
              <w:pageBreakBefore w:val="0"/>
              <w:widowControl w:val="0"/>
              <w:kinsoku/>
              <w:wordWrap/>
              <w:overflowPunct/>
              <w:topLinePunct w:val="0"/>
              <w:autoSpaceDE/>
              <w:autoSpaceDN/>
              <w:bidi w:val="0"/>
              <w:adjustRightInd/>
              <w:spacing w:line="440" w:lineRule="exact"/>
              <w:ind w:left="0" w:leftChars="0"/>
              <w:rPr>
                <w:rFonts w:hint="eastAsia" w:ascii="宋体" w:hAnsi="宋体" w:eastAsia="宋体" w:cs="宋体"/>
                <w:color w:val="auto"/>
                <w:sz w:val="21"/>
                <w:szCs w:val="21"/>
              </w:rPr>
            </w:pPr>
            <w:r>
              <w:rPr>
                <w:rFonts w:hint="eastAsia" w:ascii="宋体" w:hAnsi="宋体" w:eastAsia="宋体" w:cs="宋体"/>
                <w:color w:val="auto"/>
                <w:sz w:val="21"/>
                <w:szCs w:val="21"/>
              </w:rPr>
              <w:t>7、用户通过微信扫码进入小程序可获取存储运动数据、查看运动指导视频、历史运动数据、运动排名、设置运动计划、锻炼提醒及进行一键报修。</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lang w:val="en-US" w:eastAsia="zh-CN"/>
              </w:rPr>
            </w:pPr>
            <w:r>
              <w:rPr>
                <w:rFonts w:hint="eastAsia" w:ascii="宋体" w:hAnsi="宋体" w:eastAsia="宋体" w:cs="宋体"/>
                <w:b w:val="0"/>
                <w:color w:val="auto"/>
                <w:kern w:val="2"/>
                <w:sz w:val="21"/>
                <w:szCs w:val="21"/>
                <w:lang w:val="en-US" w:eastAsia="zh-CN" w:bidi="ar-SA"/>
              </w:rPr>
              <w:t>8、系统后端可收集器材的使用频率、时长、卡路里、区</w:t>
            </w:r>
            <w:r>
              <w:rPr>
                <w:rFonts w:hint="eastAsia" w:ascii="宋体" w:hAnsi="宋体" w:eastAsia="宋体" w:cs="宋体"/>
                <w:color w:val="auto"/>
                <w:sz w:val="21"/>
                <w:szCs w:val="21"/>
                <w:lang w:val="en-US" w:eastAsia="zh-CN"/>
              </w:rPr>
              <w:t>域、人次、时间段等用户运动数据，并生成各种维度的统计分析。可为政府提供户外场地设施利用率监测、全民健身情况及科学决策分析等大数据服务。</w:t>
            </w:r>
          </w:p>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color w:val="auto"/>
                <w:sz w:val="21"/>
                <w:szCs w:val="21"/>
              </w:rPr>
              <w:t>★产品说明：产品完全符合GB19272-2011《室外健身器材的安全通用要求》执行标准，通过NSCC国体认证</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投标文件中提供证书的复印件或扫描件</w:t>
            </w:r>
            <w:r>
              <w:rPr>
                <w:rFonts w:hint="eastAsia" w:ascii="宋体" w:hAnsi="宋体" w:eastAsia="宋体" w:cs="宋体"/>
                <w:b/>
                <w:bCs/>
                <w:color w:val="auto"/>
                <w:kern w:val="0"/>
                <w:sz w:val="21"/>
                <w:szCs w:val="21"/>
              </w:rPr>
              <w:t>加盖</w:t>
            </w:r>
            <w:r>
              <w:rPr>
                <w:rFonts w:hint="eastAsia" w:ascii="宋体" w:hAnsi="宋体" w:eastAsia="宋体" w:cs="宋体"/>
                <w:b/>
                <w:bCs/>
                <w:color w:val="auto"/>
                <w:kern w:val="0"/>
                <w:sz w:val="21"/>
                <w:szCs w:val="21"/>
                <w:lang w:val="en-US" w:eastAsia="zh-CN"/>
              </w:rPr>
              <w:t>供应商</w:t>
            </w:r>
            <w:r>
              <w:rPr>
                <w:rFonts w:hint="eastAsia" w:ascii="宋体" w:hAnsi="宋体" w:eastAsia="宋体" w:cs="宋体"/>
                <w:b/>
                <w:bCs/>
                <w:color w:val="auto"/>
                <w:kern w:val="0"/>
                <w:sz w:val="21"/>
                <w:szCs w:val="21"/>
                <w:lang w:eastAsia="zh-CN"/>
              </w:rPr>
              <w:t>公章或</w:t>
            </w:r>
            <w:r>
              <w:rPr>
                <w:rFonts w:hint="eastAsia" w:ascii="宋体" w:hAnsi="宋体" w:eastAsia="宋体" w:cs="宋体"/>
                <w:b/>
                <w:bCs/>
                <w:color w:val="auto"/>
                <w:kern w:val="0"/>
                <w:sz w:val="21"/>
                <w:szCs w:val="21"/>
              </w:rPr>
              <w:t>生产厂</w:t>
            </w:r>
            <w:r>
              <w:rPr>
                <w:rFonts w:hint="eastAsia" w:ascii="宋体" w:hAnsi="宋体" w:eastAsia="宋体" w:cs="宋体"/>
                <w:b/>
                <w:bCs/>
                <w:color w:val="auto"/>
                <w:kern w:val="0"/>
                <w:sz w:val="21"/>
                <w:szCs w:val="21"/>
                <w:lang w:val="en-US" w:eastAsia="zh-CN"/>
              </w:rPr>
              <w:t>家</w:t>
            </w:r>
            <w:r>
              <w:rPr>
                <w:rFonts w:hint="eastAsia" w:ascii="宋体" w:hAnsi="宋体" w:eastAsia="宋体" w:cs="宋体"/>
                <w:b/>
                <w:bCs/>
                <w:color w:val="auto"/>
                <w:kern w:val="0"/>
                <w:sz w:val="21"/>
                <w:szCs w:val="21"/>
              </w:rPr>
              <w:t>公章</w:t>
            </w:r>
            <w:r>
              <w:rPr>
                <w:rFonts w:hint="eastAsia" w:ascii="宋体" w:hAnsi="宋体" w:eastAsia="宋体" w:cs="宋体"/>
                <w:b/>
                <w:bCs/>
                <w:color w:val="auto"/>
                <w:sz w:val="21"/>
                <w:szCs w:val="21"/>
              </w:rPr>
              <w:t>）</w:t>
            </w:r>
          </w:p>
        </w:tc>
        <w:tc>
          <w:tcPr>
            <w:tcW w:w="91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color w:val="auto"/>
                <w:sz w:val="21"/>
                <w:szCs w:val="21"/>
              </w:rPr>
              <w:t>1个</w:t>
            </w:r>
          </w:p>
        </w:tc>
        <w:tc>
          <w:tcPr>
            <w:tcW w:w="1095" w:type="dxa"/>
            <w:noWrap w:val="0"/>
            <w:vAlign w:val="center"/>
          </w:tcPr>
          <w:p>
            <w:pPr>
              <w:keepNext w:val="0"/>
              <w:keepLines w:val="0"/>
              <w:pageBreakBefore w:val="0"/>
              <w:widowControl w:val="0"/>
              <w:kinsoku/>
              <w:wordWrap/>
              <w:overflowPunct/>
              <w:topLinePunct w:val="0"/>
              <w:autoSpaceDE/>
              <w:autoSpaceDN/>
              <w:bidi w:val="0"/>
              <w:adjustRightInd/>
              <w:spacing w:line="440" w:lineRule="exact"/>
              <w:ind w:left="0" w:leftChars="0"/>
              <w:jc w:val="left"/>
              <w:rPr>
                <w:rFonts w:hint="eastAsia" w:ascii="宋体" w:hAnsi="宋体" w:eastAsia="宋体" w:cs="宋体"/>
                <w:color w:val="auto"/>
                <w:sz w:val="21"/>
                <w:szCs w:val="21"/>
              </w:rPr>
            </w:pPr>
            <w:r>
              <w:rPr>
                <w:rFonts w:hint="eastAsia" w:ascii="宋体" w:hAnsi="宋体" w:eastAsia="宋体" w:cs="宋体"/>
                <w:b w:val="0"/>
                <w:bCs w:val="0"/>
                <w:color w:val="auto"/>
                <w:sz w:val="21"/>
                <w:szCs w:val="21"/>
                <w:highlight w:val="none"/>
                <w:vertAlign w:val="baseline"/>
                <w:lang w:val="en-US" w:eastAsia="zh-CN"/>
              </w:rPr>
              <w:t>工业（制造业）</w:t>
            </w:r>
          </w:p>
        </w:tc>
      </w:tr>
    </w:tbl>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rPr>
      </w:pPr>
      <w:r>
        <w:rPr>
          <w:rFonts w:hint="eastAsia" w:ascii="宋体" w:hAnsi="宋体" w:eastAsia="宋体" w:cs="宋体"/>
          <w:sz w:val="21"/>
          <w:szCs w:val="21"/>
          <w:highlight w:val="none"/>
        </w:rPr>
        <w:t>说明：标注“★”符号的为本次招标项目的“实质性技术服务要求”、不允许有负偏离、有任意一项负偏离的、作无效处理；</w:t>
      </w:r>
    </w:p>
    <w:p>
      <w:pPr>
        <w:widowControl/>
        <w:adjustRightInd w:val="0"/>
        <w:spacing w:line="500" w:lineRule="exact"/>
        <w:rPr>
          <w:rFonts w:hint="eastAsia" w:ascii="宋体" w:hAnsi="宋体"/>
          <w:b/>
          <w:kern w:val="0"/>
          <w:sz w:val="21"/>
          <w:szCs w:val="21"/>
        </w:rPr>
      </w:pPr>
      <w:r>
        <w:rPr>
          <w:rFonts w:hint="eastAsia" w:ascii="宋体" w:hAnsi="宋体"/>
          <w:b/>
          <w:kern w:val="0"/>
          <w:sz w:val="21"/>
          <w:szCs w:val="21"/>
        </w:rPr>
        <w:t>五、需要落实的政府采购政策</w:t>
      </w:r>
    </w:p>
    <w:p>
      <w:pPr>
        <w:numPr>
          <w:ilvl w:val="0"/>
          <w:numId w:val="0"/>
        </w:numPr>
        <w:spacing w:line="500" w:lineRule="exac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促进中小企业、监狱企业和残疾人福利性单位发展扶持政策</w:t>
      </w:r>
    </w:p>
    <w:p>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（2）</w:t>
      </w:r>
      <w:r>
        <w:rPr>
          <w:rFonts w:hint="eastAsia" w:ascii="宋体" w:hAnsi="宋体"/>
          <w:bCs/>
          <w:color w:val="auto"/>
          <w:sz w:val="21"/>
          <w:szCs w:val="21"/>
        </w:rPr>
        <w:t>在货物采购项目中，货物由中小企业制造，即货物由中小企业生产且使用该中小企业商号或者注册商标</w:t>
      </w:r>
      <w:r>
        <w:rPr>
          <w:rFonts w:hint="eastAsia" w:ascii="宋体" w:hAnsi="宋体"/>
          <w:bCs/>
          <w:color w:val="auto"/>
          <w:sz w:val="21"/>
          <w:szCs w:val="21"/>
          <w:lang w:eastAsia="zh-CN"/>
        </w:rPr>
        <w:t>；投标人</w:t>
      </w:r>
      <w:r>
        <w:rPr>
          <w:rFonts w:hint="eastAsia" w:ascii="宋体" w:hAnsi="宋体"/>
          <w:bCs/>
          <w:color w:val="auto"/>
          <w:sz w:val="21"/>
          <w:szCs w:val="21"/>
        </w:rPr>
        <w:t>提供的货物既有中小企业制造货物，也有大型企业制造货物的，不享受本</w:t>
      </w:r>
      <w:r>
        <w:rPr>
          <w:rFonts w:hint="eastAsia" w:ascii="宋体" w:hAnsi="宋体"/>
          <w:bCs/>
          <w:color w:val="auto"/>
          <w:sz w:val="21"/>
          <w:szCs w:val="21"/>
          <w:lang w:eastAsia="zh-CN"/>
        </w:rPr>
        <w:t>招标文件</w:t>
      </w:r>
      <w:r>
        <w:rPr>
          <w:rFonts w:hint="eastAsia" w:ascii="宋体" w:hAnsi="宋体"/>
          <w:bCs/>
          <w:color w:val="auto"/>
          <w:sz w:val="21"/>
          <w:szCs w:val="21"/>
        </w:rPr>
        <w:t>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投标人当按照招标文件规定出具《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pPr>
        <w:spacing w:line="500" w:lineRule="exact"/>
        <w:ind w:firstLine="420" w:firstLineChars="200"/>
        <w:rPr>
          <w:rFonts w:hint="eastAsia" w:ascii="宋体" w:hAnsi="宋体"/>
          <w:bCs/>
          <w:sz w:val="21"/>
          <w:szCs w:val="21"/>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numPr>
          <w:ilvl w:val="0"/>
          <w:numId w:val="0"/>
        </w:numPr>
        <w:spacing w:line="500" w:lineRule="exact"/>
        <w:ind w:firstLine="422" w:firstLineChars="200"/>
        <w:rPr>
          <w:rFonts w:hint="eastAsia" w:ascii="宋体" w:hAnsi="宋体" w:eastAsia="宋体"/>
          <w:b/>
          <w:bCs w:val="0"/>
          <w:sz w:val="21"/>
          <w:szCs w:val="21"/>
          <w:lang w:eastAsia="zh-CN"/>
        </w:rPr>
      </w:pPr>
      <w:r>
        <w:rPr>
          <w:rFonts w:hint="eastAsia" w:ascii="宋体" w:hAnsi="宋体" w:eastAsia="宋体"/>
          <w:b/>
          <w:bCs w:val="0"/>
          <w:sz w:val="21"/>
          <w:szCs w:val="21"/>
          <w:lang w:eastAsia="zh-CN"/>
        </w:rPr>
        <w:t>采购人根据投标人提供的《</w:t>
      </w:r>
      <w:r>
        <w:rPr>
          <w:rFonts w:hint="eastAsia" w:ascii="宋体" w:hAnsi="宋体" w:eastAsia="宋体"/>
          <w:b/>
          <w:bCs w:val="0"/>
          <w:sz w:val="21"/>
          <w:szCs w:val="21"/>
        </w:rPr>
        <w:t>中小企业声明函</w:t>
      </w:r>
      <w:r>
        <w:rPr>
          <w:rFonts w:hint="eastAsia" w:ascii="宋体" w:hAnsi="宋体" w:eastAsia="宋体"/>
          <w:b/>
          <w:bCs w:val="0"/>
          <w:sz w:val="21"/>
          <w:szCs w:val="21"/>
          <w:lang w:eastAsia="zh-CN"/>
        </w:rPr>
        <w:t>》认定该投标人是否属于中小企业，监狱企业和残疾人福利性单位视同小型、微型企业。不属于中小企业、监狱企业或残疾人福利性单位的拒绝参与本项目投标。</w:t>
      </w:r>
    </w:p>
    <w:p>
      <w:pPr>
        <w:numPr>
          <w:ilvl w:val="0"/>
          <w:numId w:val="0"/>
        </w:numPr>
        <w:spacing w:line="500" w:lineRule="exact"/>
        <w:ind w:leftChars="200"/>
        <w:rPr>
          <w:rFonts w:hint="eastAsia" w:ascii="宋体" w:hAnsi="宋体"/>
          <w:b/>
          <w:bCs/>
          <w:sz w:val="21"/>
          <w:szCs w:val="21"/>
        </w:rPr>
      </w:pPr>
      <w:r>
        <w:rPr>
          <w:rFonts w:hint="eastAsia" w:ascii="宋体" w:hAnsi="宋体"/>
          <w:b/>
          <w:bCs/>
          <w:sz w:val="21"/>
          <w:szCs w:val="21"/>
          <w:lang w:eastAsia="zh-CN"/>
        </w:rPr>
        <w:t>（二）</w:t>
      </w:r>
      <w:r>
        <w:rPr>
          <w:rFonts w:hint="eastAsia" w:ascii="宋体" w:hAnsi="宋体"/>
          <w:b/>
          <w:bCs/>
          <w:sz w:val="21"/>
          <w:szCs w:val="21"/>
        </w:rPr>
        <w:t>节能产品、环境标志产品</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sz w:val="21"/>
          <w:szCs w:val="21"/>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p/>
    <w:sectPr>
      <w:pgSz w:w="11906" w:h="16838"/>
      <w:pgMar w:top="1383" w:right="1536" w:bottom="1383" w:left="15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1D313B"/>
    <w:multiLevelType w:val="singleLevel"/>
    <w:tmpl w:val="821D313B"/>
    <w:lvl w:ilvl="0" w:tentative="0">
      <w:start w:val="1"/>
      <w:numFmt w:val="decimal"/>
      <w:suff w:val="nothing"/>
      <w:lvlText w:val="%1、"/>
      <w:lvlJc w:val="left"/>
    </w:lvl>
  </w:abstractNum>
  <w:abstractNum w:abstractNumId="1">
    <w:nsid w:val="F89BEAA8"/>
    <w:multiLevelType w:val="singleLevel"/>
    <w:tmpl w:val="F89BEAA8"/>
    <w:lvl w:ilvl="0" w:tentative="0">
      <w:start w:val="1"/>
      <w:numFmt w:val="decimal"/>
      <w:suff w:val="nothing"/>
      <w:lvlText w:val="%1、"/>
      <w:lvlJc w:val="left"/>
    </w:lvl>
  </w:abstractNum>
  <w:abstractNum w:abstractNumId="2">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jODIwM2FiMTJjMjU4YjA2Yjk0MGI3OWFmMGY4ZjAifQ=="/>
  </w:docVars>
  <w:rsids>
    <w:rsidRoot w:val="00000000"/>
    <w:rsid w:val="4B6B29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12">
    <w:name w:val="Default Paragraph Font"/>
    <w:semiHidden/>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Message Header"/>
    <w:basedOn w:val="1"/>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3">
    <w:name w:val="Body Text"/>
    <w:basedOn w:val="1"/>
    <w:next w:val="4"/>
    <w:qFormat/>
    <w:uiPriority w:val="0"/>
    <w:rPr>
      <w:rFonts w:ascii="Times New Roman" w:hAnsi="Times New Roman" w:eastAsia="楷体_GB2312" w:cs="Times New Roman"/>
      <w:sz w:val="28"/>
      <w:szCs w:val="24"/>
    </w:rPr>
  </w:style>
  <w:style w:type="paragraph" w:styleId="4">
    <w:name w:val="Body Text 2"/>
    <w:basedOn w:val="1"/>
    <w:next w:val="3"/>
    <w:unhideWhenUsed/>
    <w:qFormat/>
    <w:uiPriority w:val="99"/>
    <w:pPr>
      <w:spacing w:after="120" w:line="480" w:lineRule="auto"/>
    </w:pPr>
  </w:style>
  <w:style w:type="paragraph" w:styleId="5">
    <w:name w:val="Body Text Indent"/>
    <w:basedOn w:val="1"/>
    <w:next w:val="6"/>
    <w:qFormat/>
    <w:uiPriority w:val="0"/>
    <w:pPr>
      <w:ind w:firstLine="560" w:firstLineChars="200"/>
    </w:pPr>
    <w:rPr>
      <w:rFonts w:ascii="仿宋_GB2312" w:eastAsia="仿宋_GB2312"/>
      <w:kern w:val="2"/>
      <w:sz w:val="28"/>
    </w:rPr>
  </w:style>
  <w:style w:type="paragraph" w:styleId="6">
    <w:name w:val="envelope return"/>
    <w:basedOn w:val="1"/>
    <w:qFormat/>
    <w:uiPriority w:val="0"/>
    <w:pPr>
      <w:snapToGrid w:val="0"/>
    </w:pPr>
    <w:rPr>
      <w:rFonts w:ascii="Arial" w:hAnsi="Arial"/>
    </w:rPr>
  </w:style>
  <w:style w:type="paragraph" w:styleId="7">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styleId="8">
    <w:name w:val="Body Text First Indent"/>
    <w:basedOn w:val="3"/>
    <w:next w:val="9"/>
    <w:unhideWhenUsed/>
    <w:qFormat/>
    <w:uiPriority w:val="99"/>
    <w:pPr>
      <w:ind w:firstLine="420" w:firstLineChars="100"/>
    </w:pPr>
  </w:style>
  <w:style w:type="paragraph" w:styleId="9">
    <w:name w:val="Body Text First Indent 2"/>
    <w:basedOn w:val="5"/>
    <w:next w:val="1"/>
    <w:qFormat/>
    <w:uiPriority w:val="0"/>
    <w:pPr>
      <w:spacing w:after="120" w:afterLines="0"/>
      <w:ind w:left="420" w:leftChars="200" w:firstLine="42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2024-05-06T08:31:21Z</dcterms:created>
  <dc:creator>70492</dc:creator>
  <cp:lastModifiedBy>安然。 </cp:lastModifiedBy>
  <dcterms:modified xsi:type="dcterms:W3CDTF">2024-05-06T08:32:33Z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42B3C58E24CF44A59673DAE7718C3752_12</vt:lpwstr>
  </property>
</Properties>
</file>