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88E0E0">
      <w:pPr>
        <w:pStyle w:val="2"/>
        <w:spacing w:line="248" w:lineRule="auto"/>
      </w:pPr>
    </w:p>
    <w:p w14:paraId="7E27D913">
      <w:pPr>
        <w:pStyle w:val="2"/>
        <w:spacing w:line="249" w:lineRule="auto"/>
      </w:pPr>
    </w:p>
    <w:p w14:paraId="59BF96BA">
      <w:pPr>
        <w:spacing w:before="153" w:line="224" w:lineRule="auto"/>
        <w:jc w:val="center"/>
        <w:rPr>
          <w:rFonts w:hint="eastAsia" w:ascii="宋体" w:hAnsi="宋体" w:eastAsia="宋体" w:cs="宋体"/>
          <w:b/>
          <w:bCs/>
          <w:spacing w:val="5"/>
          <w:sz w:val="47"/>
          <w:szCs w:val="47"/>
          <w:lang w:eastAsia="zh-CN"/>
        </w:rPr>
      </w:pPr>
      <w:r>
        <w:rPr>
          <w:rFonts w:hint="eastAsia" w:ascii="宋体" w:hAnsi="宋体" w:eastAsia="宋体" w:cs="宋体"/>
          <w:b/>
          <w:bCs/>
          <w:spacing w:val="5"/>
          <w:sz w:val="47"/>
          <w:szCs w:val="47"/>
          <w:lang w:eastAsia="zh-CN"/>
        </w:rPr>
        <w:t>武陟县经开汽贸有限公司新能源环卫</w:t>
      </w:r>
    </w:p>
    <w:p w14:paraId="26063BE8">
      <w:pPr>
        <w:spacing w:before="153" w:line="224" w:lineRule="auto"/>
        <w:jc w:val="center"/>
        <w:rPr>
          <w:rFonts w:hint="eastAsia" w:ascii="宋体" w:hAnsi="宋体" w:eastAsia="宋体" w:cs="宋体"/>
          <w:sz w:val="47"/>
          <w:szCs w:val="47"/>
          <w:lang w:eastAsia="zh-CN"/>
        </w:rPr>
      </w:pPr>
      <w:r>
        <w:rPr>
          <w:rFonts w:hint="eastAsia" w:ascii="宋体" w:hAnsi="宋体" w:eastAsia="宋体" w:cs="宋体"/>
          <w:b/>
          <w:bCs/>
          <w:spacing w:val="5"/>
          <w:sz w:val="47"/>
          <w:szCs w:val="47"/>
          <w:lang w:eastAsia="zh-CN"/>
        </w:rPr>
        <w:t>车辆采购项目</w:t>
      </w:r>
    </w:p>
    <w:p w14:paraId="5835010E">
      <w:pPr>
        <w:pStyle w:val="2"/>
        <w:spacing w:line="247" w:lineRule="auto"/>
        <w:rPr>
          <w:lang w:eastAsia="zh-CN"/>
        </w:rPr>
      </w:pPr>
    </w:p>
    <w:p w14:paraId="047664C2">
      <w:pPr>
        <w:pStyle w:val="2"/>
        <w:spacing w:line="247" w:lineRule="auto"/>
        <w:rPr>
          <w:lang w:eastAsia="zh-CN"/>
        </w:rPr>
      </w:pPr>
    </w:p>
    <w:p w14:paraId="4D0424D1">
      <w:pPr>
        <w:pStyle w:val="2"/>
        <w:spacing w:line="247" w:lineRule="auto"/>
        <w:rPr>
          <w:lang w:eastAsia="zh-CN"/>
        </w:rPr>
      </w:pPr>
    </w:p>
    <w:p w14:paraId="33054490">
      <w:pPr>
        <w:pStyle w:val="2"/>
        <w:spacing w:line="247" w:lineRule="auto"/>
        <w:rPr>
          <w:lang w:eastAsia="zh-CN"/>
        </w:rPr>
      </w:pPr>
    </w:p>
    <w:p w14:paraId="6C240B99">
      <w:pPr>
        <w:pStyle w:val="2"/>
        <w:spacing w:line="247" w:lineRule="auto"/>
        <w:rPr>
          <w:lang w:eastAsia="zh-CN"/>
        </w:rPr>
      </w:pPr>
    </w:p>
    <w:p w14:paraId="3DDDCAC4">
      <w:pPr>
        <w:pStyle w:val="2"/>
        <w:spacing w:line="247" w:lineRule="auto"/>
        <w:rPr>
          <w:lang w:eastAsia="zh-CN"/>
        </w:rPr>
      </w:pPr>
    </w:p>
    <w:p w14:paraId="00B8A77C">
      <w:pPr>
        <w:pStyle w:val="2"/>
        <w:spacing w:line="247" w:lineRule="auto"/>
        <w:rPr>
          <w:lang w:eastAsia="zh-CN"/>
        </w:rPr>
      </w:pPr>
    </w:p>
    <w:p w14:paraId="46FDF133">
      <w:pPr>
        <w:pStyle w:val="2"/>
        <w:spacing w:line="247" w:lineRule="auto"/>
        <w:rPr>
          <w:lang w:eastAsia="zh-CN"/>
        </w:rPr>
      </w:pPr>
    </w:p>
    <w:p w14:paraId="171B115D">
      <w:pPr>
        <w:pStyle w:val="2"/>
        <w:spacing w:line="247" w:lineRule="auto"/>
        <w:rPr>
          <w:lang w:eastAsia="zh-CN"/>
        </w:rPr>
      </w:pPr>
    </w:p>
    <w:p w14:paraId="0475E7F1">
      <w:pPr>
        <w:pStyle w:val="2"/>
        <w:spacing w:line="247" w:lineRule="auto"/>
        <w:rPr>
          <w:lang w:eastAsia="zh-CN"/>
        </w:rPr>
      </w:pPr>
    </w:p>
    <w:p w14:paraId="3A4FC325">
      <w:pPr>
        <w:pStyle w:val="2"/>
        <w:spacing w:line="247" w:lineRule="auto"/>
        <w:rPr>
          <w:lang w:eastAsia="zh-CN"/>
        </w:rPr>
      </w:pPr>
    </w:p>
    <w:p w14:paraId="20FE3DEE">
      <w:pPr>
        <w:pStyle w:val="2"/>
        <w:spacing w:line="247" w:lineRule="auto"/>
        <w:rPr>
          <w:lang w:eastAsia="zh-CN"/>
        </w:rPr>
      </w:pPr>
    </w:p>
    <w:p w14:paraId="549AA4FB">
      <w:pPr>
        <w:pStyle w:val="2"/>
        <w:spacing w:line="247" w:lineRule="auto"/>
        <w:rPr>
          <w:lang w:eastAsia="zh-CN"/>
        </w:rPr>
      </w:pPr>
    </w:p>
    <w:p w14:paraId="4BB82300">
      <w:pPr>
        <w:pStyle w:val="2"/>
        <w:spacing w:line="247" w:lineRule="auto"/>
        <w:rPr>
          <w:lang w:eastAsia="zh-CN"/>
        </w:rPr>
      </w:pPr>
    </w:p>
    <w:p w14:paraId="72238D77">
      <w:pPr>
        <w:spacing w:before="231" w:line="224" w:lineRule="auto"/>
        <w:ind w:left="2203"/>
        <w:rPr>
          <w:rFonts w:hint="eastAsia" w:ascii="黑体" w:hAnsi="黑体" w:eastAsia="黑体" w:cs="黑体"/>
          <w:sz w:val="71"/>
          <w:szCs w:val="71"/>
          <w:lang w:eastAsia="zh-CN"/>
        </w:rPr>
      </w:pPr>
      <w:r>
        <w:rPr>
          <w:rFonts w:ascii="黑体" w:hAnsi="黑体" w:eastAsia="黑体" w:cs="黑体"/>
          <w:b/>
          <w:bCs/>
          <w:spacing w:val="-20"/>
          <w:sz w:val="71"/>
          <w:szCs w:val="71"/>
          <w:lang w:eastAsia="zh-CN"/>
        </w:rPr>
        <w:t>招</w:t>
      </w:r>
      <w:r>
        <w:rPr>
          <w:rFonts w:ascii="黑体" w:hAnsi="黑体" w:eastAsia="黑体" w:cs="黑体"/>
          <w:spacing w:val="27"/>
          <w:sz w:val="71"/>
          <w:szCs w:val="71"/>
          <w:lang w:eastAsia="zh-CN"/>
        </w:rPr>
        <w:t xml:space="preserve"> </w:t>
      </w:r>
      <w:r>
        <w:rPr>
          <w:rFonts w:ascii="黑体" w:hAnsi="黑体" w:eastAsia="黑体" w:cs="黑体"/>
          <w:b/>
          <w:bCs/>
          <w:spacing w:val="-20"/>
          <w:sz w:val="71"/>
          <w:szCs w:val="71"/>
          <w:lang w:eastAsia="zh-CN"/>
        </w:rPr>
        <w:t>标</w:t>
      </w:r>
      <w:r>
        <w:rPr>
          <w:rFonts w:ascii="黑体" w:hAnsi="黑体" w:eastAsia="黑体" w:cs="黑体"/>
          <w:spacing w:val="44"/>
          <w:sz w:val="71"/>
          <w:szCs w:val="71"/>
          <w:lang w:eastAsia="zh-CN"/>
        </w:rPr>
        <w:t xml:space="preserve"> </w:t>
      </w:r>
      <w:r>
        <w:rPr>
          <w:rFonts w:ascii="黑体" w:hAnsi="黑体" w:eastAsia="黑体" w:cs="黑体"/>
          <w:b/>
          <w:bCs/>
          <w:spacing w:val="-20"/>
          <w:sz w:val="71"/>
          <w:szCs w:val="71"/>
          <w:lang w:eastAsia="zh-CN"/>
        </w:rPr>
        <w:t>文</w:t>
      </w:r>
      <w:r>
        <w:rPr>
          <w:rFonts w:ascii="黑体" w:hAnsi="黑体" w:eastAsia="黑体" w:cs="黑体"/>
          <w:spacing w:val="32"/>
          <w:sz w:val="71"/>
          <w:szCs w:val="71"/>
          <w:lang w:eastAsia="zh-CN"/>
        </w:rPr>
        <w:t xml:space="preserve"> </w:t>
      </w:r>
      <w:r>
        <w:rPr>
          <w:rFonts w:ascii="黑体" w:hAnsi="黑体" w:eastAsia="黑体" w:cs="黑体"/>
          <w:b/>
          <w:bCs/>
          <w:spacing w:val="-20"/>
          <w:sz w:val="71"/>
          <w:szCs w:val="71"/>
          <w:lang w:eastAsia="zh-CN"/>
        </w:rPr>
        <w:t>件</w:t>
      </w:r>
    </w:p>
    <w:p w14:paraId="58F6FF99">
      <w:pPr>
        <w:pStyle w:val="2"/>
        <w:spacing w:line="476" w:lineRule="auto"/>
        <w:rPr>
          <w:lang w:eastAsia="zh-CN"/>
        </w:rPr>
      </w:pPr>
    </w:p>
    <w:p w14:paraId="16B863AE">
      <w:pPr>
        <w:spacing w:before="97" w:line="219" w:lineRule="auto"/>
        <w:ind w:left="2071"/>
        <w:rPr>
          <w:rFonts w:hint="eastAsia" w:ascii="宋体" w:hAnsi="宋体" w:eastAsia="宋体" w:cs="宋体"/>
          <w:sz w:val="30"/>
          <w:szCs w:val="30"/>
          <w:highlight w:val="none"/>
          <w:lang w:eastAsia="zh-CN"/>
        </w:rPr>
      </w:pPr>
      <w:r>
        <w:rPr>
          <w:rFonts w:ascii="宋体" w:hAnsi="宋体" w:eastAsia="宋体" w:cs="宋体"/>
          <w:b/>
          <w:bCs/>
          <w:spacing w:val="-4"/>
          <w:sz w:val="30"/>
          <w:szCs w:val="30"/>
          <w:highlight w:val="none"/>
          <w:lang w:eastAsia="zh-CN"/>
        </w:rPr>
        <w:t>交易编号：武交采</w:t>
      </w:r>
      <w:r>
        <w:rPr>
          <w:rFonts w:ascii="宋体" w:hAnsi="宋体" w:eastAsia="宋体" w:cs="宋体"/>
          <w:spacing w:val="-54"/>
          <w:sz w:val="30"/>
          <w:szCs w:val="30"/>
          <w:highlight w:val="none"/>
          <w:lang w:eastAsia="zh-CN"/>
        </w:rPr>
        <w:t xml:space="preserve"> </w:t>
      </w:r>
      <w:r>
        <w:rPr>
          <w:rFonts w:ascii="宋体" w:hAnsi="宋体" w:eastAsia="宋体" w:cs="宋体"/>
          <w:b/>
          <w:bCs/>
          <w:spacing w:val="-4"/>
          <w:sz w:val="30"/>
          <w:szCs w:val="30"/>
          <w:highlight w:val="none"/>
          <w:lang w:eastAsia="zh-CN"/>
        </w:rPr>
        <w:t>GKZB2025-</w:t>
      </w:r>
      <w:r>
        <w:rPr>
          <w:rFonts w:hint="eastAsia" w:ascii="宋体" w:hAnsi="宋体" w:eastAsia="宋体" w:cs="宋体"/>
          <w:b/>
          <w:bCs/>
          <w:spacing w:val="-4"/>
          <w:sz w:val="30"/>
          <w:szCs w:val="30"/>
          <w:highlight w:val="none"/>
          <w:lang w:val="en-US" w:eastAsia="zh-CN"/>
        </w:rPr>
        <w:t>023</w:t>
      </w:r>
      <w:r>
        <w:rPr>
          <w:rFonts w:ascii="宋体" w:hAnsi="宋体" w:eastAsia="宋体" w:cs="宋体"/>
          <w:b/>
          <w:bCs/>
          <w:spacing w:val="-4"/>
          <w:sz w:val="30"/>
          <w:szCs w:val="30"/>
          <w:highlight w:val="none"/>
          <w:lang w:eastAsia="zh-CN"/>
        </w:rPr>
        <w:t>号</w:t>
      </w:r>
    </w:p>
    <w:p w14:paraId="3AD4CE8C">
      <w:pPr>
        <w:pStyle w:val="2"/>
        <w:spacing w:line="245" w:lineRule="auto"/>
        <w:rPr>
          <w:lang w:eastAsia="zh-CN"/>
        </w:rPr>
      </w:pPr>
    </w:p>
    <w:p w14:paraId="11049D84">
      <w:pPr>
        <w:pStyle w:val="2"/>
        <w:spacing w:line="245" w:lineRule="auto"/>
        <w:rPr>
          <w:lang w:eastAsia="zh-CN"/>
        </w:rPr>
      </w:pPr>
    </w:p>
    <w:p w14:paraId="791B7D75">
      <w:pPr>
        <w:pStyle w:val="2"/>
        <w:spacing w:line="245" w:lineRule="auto"/>
        <w:rPr>
          <w:lang w:eastAsia="zh-CN"/>
        </w:rPr>
      </w:pPr>
    </w:p>
    <w:p w14:paraId="2EA8EDA9">
      <w:pPr>
        <w:pStyle w:val="2"/>
        <w:spacing w:line="245" w:lineRule="auto"/>
        <w:rPr>
          <w:lang w:eastAsia="zh-CN"/>
        </w:rPr>
      </w:pPr>
    </w:p>
    <w:p w14:paraId="21B2457D">
      <w:pPr>
        <w:pStyle w:val="2"/>
        <w:spacing w:line="245" w:lineRule="auto"/>
        <w:rPr>
          <w:lang w:eastAsia="zh-CN"/>
        </w:rPr>
      </w:pPr>
    </w:p>
    <w:p w14:paraId="4F207EC3">
      <w:pPr>
        <w:pStyle w:val="2"/>
        <w:spacing w:line="245" w:lineRule="auto"/>
        <w:rPr>
          <w:lang w:eastAsia="zh-CN"/>
        </w:rPr>
      </w:pPr>
    </w:p>
    <w:p w14:paraId="2CABDB14">
      <w:pPr>
        <w:pStyle w:val="2"/>
        <w:spacing w:line="245" w:lineRule="auto"/>
        <w:rPr>
          <w:lang w:eastAsia="zh-CN"/>
        </w:rPr>
      </w:pPr>
    </w:p>
    <w:p w14:paraId="580058BE">
      <w:pPr>
        <w:pStyle w:val="2"/>
        <w:spacing w:line="245" w:lineRule="auto"/>
        <w:rPr>
          <w:lang w:eastAsia="zh-CN"/>
        </w:rPr>
      </w:pPr>
    </w:p>
    <w:p w14:paraId="20595FFF">
      <w:pPr>
        <w:pStyle w:val="2"/>
        <w:spacing w:line="246" w:lineRule="auto"/>
        <w:rPr>
          <w:lang w:eastAsia="zh-CN"/>
        </w:rPr>
      </w:pPr>
    </w:p>
    <w:p w14:paraId="1FC46D7D">
      <w:pPr>
        <w:pStyle w:val="2"/>
        <w:spacing w:line="246" w:lineRule="auto"/>
        <w:rPr>
          <w:lang w:eastAsia="zh-CN"/>
        </w:rPr>
      </w:pPr>
    </w:p>
    <w:p w14:paraId="4DA9228F">
      <w:pPr>
        <w:pStyle w:val="2"/>
        <w:spacing w:line="246" w:lineRule="auto"/>
        <w:rPr>
          <w:lang w:eastAsia="zh-CN"/>
        </w:rPr>
      </w:pPr>
    </w:p>
    <w:p w14:paraId="6C9FB318">
      <w:pPr>
        <w:pStyle w:val="2"/>
        <w:spacing w:line="246" w:lineRule="auto"/>
        <w:rPr>
          <w:lang w:eastAsia="zh-CN"/>
        </w:rPr>
      </w:pPr>
    </w:p>
    <w:p w14:paraId="45A6962E">
      <w:pPr>
        <w:pStyle w:val="2"/>
        <w:spacing w:line="246" w:lineRule="auto"/>
        <w:rPr>
          <w:lang w:eastAsia="zh-CN"/>
        </w:rPr>
      </w:pPr>
    </w:p>
    <w:p w14:paraId="22DC434C">
      <w:pPr>
        <w:pStyle w:val="2"/>
        <w:spacing w:line="246" w:lineRule="auto"/>
        <w:rPr>
          <w:lang w:eastAsia="zh-CN"/>
        </w:rPr>
      </w:pPr>
    </w:p>
    <w:p w14:paraId="770E7341">
      <w:pPr>
        <w:pStyle w:val="2"/>
        <w:spacing w:line="246" w:lineRule="auto"/>
        <w:rPr>
          <w:lang w:eastAsia="zh-CN"/>
        </w:rPr>
      </w:pPr>
    </w:p>
    <w:p w14:paraId="00686ABF">
      <w:pPr>
        <w:pStyle w:val="2"/>
        <w:spacing w:line="246" w:lineRule="auto"/>
        <w:rPr>
          <w:lang w:eastAsia="zh-CN"/>
        </w:rPr>
      </w:pPr>
    </w:p>
    <w:p w14:paraId="40D3C4AE">
      <w:pPr>
        <w:spacing w:before="100" w:line="225" w:lineRule="auto"/>
        <w:ind w:firstLine="622" w:firstLineChars="200"/>
        <w:rPr>
          <w:rFonts w:hint="eastAsia" w:ascii="宋体" w:hAnsi="宋体" w:eastAsia="宋体" w:cs="宋体"/>
          <w:sz w:val="30"/>
          <w:szCs w:val="30"/>
          <w:lang w:eastAsia="zh-CN"/>
        </w:rPr>
      </w:pPr>
      <w:r>
        <w:rPr>
          <w:rFonts w:ascii="宋体" w:hAnsi="宋体" w:eastAsia="宋体" w:cs="宋体"/>
          <w:b/>
          <w:bCs/>
          <w:spacing w:val="5"/>
          <w:sz w:val="30"/>
          <w:szCs w:val="30"/>
          <w:lang w:eastAsia="zh-CN"/>
        </w:rPr>
        <w:t>采</w:t>
      </w:r>
      <w:r>
        <w:rPr>
          <w:rFonts w:ascii="宋体" w:hAnsi="宋体" w:eastAsia="宋体" w:cs="宋体"/>
          <w:spacing w:val="5"/>
          <w:sz w:val="30"/>
          <w:szCs w:val="30"/>
          <w:lang w:eastAsia="zh-CN"/>
        </w:rPr>
        <w:t xml:space="preserve">   </w:t>
      </w:r>
      <w:r>
        <w:rPr>
          <w:rFonts w:ascii="宋体" w:hAnsi="宋体" w:eastAsia="宋体" w:cs="宋体"/>
          <w:b/>
          <w:bCs/>
          <w:spacing w:val="5"/>
          <w:sz w:val="30"/>
          <w:szCs w:val="30"/>
          <w:lang w:eastAsia="zh-CN"/>
        </w:rPr>
        <w:t>购</w:t>
      </w:r>
      <w:r>
        <w:rPr>
          <w:rFonts w:ascii="宋体" w:hAnsi="宋体" w:eastAsia="宋体" w:cs="宋体"/>
          <w:spacing w:val="12"/>
          <w:sz w:val="30"/>
          <w:szCs w:val="30"/>
          <w:lang w:eastAsia="zh-CN"/>
        </w:rPr>
        <w:t xml:space="preserve">   </w:t>
      </w:r>
      <w:r>
        <w:rPr>
          <w:rFonts w:ascii="宋体" w:hAnsi="宋体" w:eastAsia="宋体" w:cs="宋体"/>
          <w:b/>
          <w:bCs/>
          <w:spacing w:val="5"/>
          <w:sz w:val="30"/>
          <w:szCs w:val="30"/>
          <w:lang w:eastAsia="zh-CN"/>
        </w:rPr>
        <w:t>人：</w:t>
      </w:r>
      <w:r>
        <w:rPr>
          <w:rFonts w:hint="eastAsia" w:ascii="宋体" w:hAnsi="宋体" w:eastAsia="宋体" w:cs="宋体"/>
          <w:b/>
          <w:bCs/>
          <w:spacing w:val="5"/>
          <w:sz w:val="30"/>
          <w:szCs w:val="30"/>
          <w:lang w:eastAsia="zh-CN"/>
        </w:rPr>
        <w:t>武陟县经开汽贸有限公司</w:t>
      </w:r>
    </w:p>
    <w:p w14:paraId="172D0FE5">
      <w:pPr>
        <w:spacing w:before="222" w:line="225" w:lineRule="auto"/>
        <w:ind w:firstLine="630" w:firstLineChars="200"/>
        <w:rPr>
          <w:rFonts w:hint="eastAsia" w:ascii="宋体" w:hAnsi="宋体" w:eastAsia="宋体" w:cs="宋体"/>
          <w:sz w:val="30"/>
          <w:szCs w:val="30"/>
          <w:lang w:eastAsia="zh-CN"/>
        </w:rPr>
      </w:pPr>
      <w:r>
        <w:rPr>
          <w:rFonts w:ascii="宋体" w:hAnsi="宋体" w:eastAsia="宋体" w:cs="宋体"/>
          <w:b/>
          <w:bCs/>
          <w:spacing w:val="7"/>
          <w:sz w:val="30"/>
          <w:szCs w:val="30"/>
          <w:lang w:eastAsia="zh-CN"/>
        </w:rPr>
        <w:t>采购代理机构：</w:t>
      </w:r>
      <w:r>
        <w:rPr>
          <w:rFonts w:hint="eastAsia" w:ascii="宋体" w:hAnsi="宋体" w:eastAsia="宋体" w:cs="宋体"/>
          <w:b/>
          <w:bCs/>
          <w:spacing w:val="7"/>
          <w:sz w:val="30"/>
          <w:szCs w:val="30"/>
          <w:lang w:eastAsia="zh-CN"/>
        </w:rPr>
        <w:t>武陟县经开中福工程咨询管理有限公司</w:t>
      </w:r>
    </w:p>
    <w:p w14:paraId="36C78D66">
      <w:pPr>
        <w:spacing w:line="225" w:lineRule="auto"/>
        <w:rPr>
          <w:rFonts w:hint="eastAsia" w:ascii="宋体" w:hAnsi="宋体" w:eastAsia="宋体" w:cs="宋体"/>
          <w:sz w:val="31"/>
          <w:szCs w:val="31"/>
          <w:lang w:eastAsia="zh-CN"/>
        </w:rPr>
        <w:sectPr>
          <w:pgSz w:w="11907" w:h="16840"/>
          <w:pgMar w:top="1431" w:right="1786" w:bottom="0" w:left="1786" w:header="0" w:footer="0" w:gutter="0"/>
          <w:cols w:space="720" w:num="1"/>
        </w:sectPr>
      </w:pPr>
    </w:p>
    <w:p w14:paraId="2088474A">
      <w:pPr>
        <w:spacing w:before="133" w:line="221" w:lineRule="auto"/>
        <w:ind w:left="1139"/>
        <w:rPr>
          <w:rFonts w:hint="eastAsia" w:ascii="黑体" w:hAnsi="黑体" w:eastAsia="黑体" w:cs="黑体"/>
          <w:sz w:val="40"/>
          <w:szCs w:val="40"/>
          <w:lang w:eastAsia="zh-CN"/>
        </w:rPr>
      </w:pPr>
      <w:r>
        <w:rPr>
          <w:rFonts w:ascii="黑体" w:hAnsi="黑体" w:eastAsia="黑体" w:cs="黑体"/>
          <w:spacing w:val="-1"/>
          <w:sz w:val="40"/>
          <w:szCs w:val="40"/>
          <w:lang w:eastAsia="zh-CN"/>
        </w:rPr>
        <w:t>焦作市采购文件公平竞争审查自查表</w:t>
      </w:r>
    </w:p>
    <w:p w14:paraId="2723B56E">
      <w:pPr>
        <w:spacing w:line="132" w:lineRule="exact"/>
        <w:rPr>
          <w:lang w:eastAsia="zh-CN"/>
        </w:rPr>
      </w:pPr>
    </w:p>
    <w:tbl>
      <w:tblPr>
        <w:tblStyle w:val="15"/>
        <w:tblW w:w="864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67"/>
        <w:gridCol w:w="4088"/>
        <w:gridCol w:w="1216"/>
        <w:gridCol w:w="994"/>
        <w:gridCol w:w="1384"/>
      </w:tblGrid>
      <w:tr w14:paraId="73E154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9" w:hRule="atLeast"/>
        </w:trPr>
        <w:tc>
          <w:tcPr>
            <w:tcW w:w="967" w:type="dxa"/>
          </w:tcPr>
          <w:p w14:paraId="1FF404BF">
            <w:pPr>
              <w:spacing w:before="74" w:line="221" w:lineRule="auto"/>
              <w:ind w:left="253"/>
              <w:rPr>
                <w:rFonts w:hint="eastAsia" w:ascii="宋体" w:hAnsi="宋体" w:eastAsia="宋体" w:cs="宋体"/>
                <w:sz w:val="24"/>
                <w:szCs w:val="24"/>
              </w:rPr>
            </w:pPr>
            <w:r>
              <w:rPr>
                <w:rFonts w:ascii="宋体" w:hAnsi="宋体" w:eastAsia="宋体" w:cs="宋体"/>
                <w:spacing w:val="-7"/>
                <w:sz w:val="24"/>
                <w:szCs w:val="24"/>
              </w:rPr>
              <w:t>项目</w:t>
            </w:r>
          </w:p>
          <w:p w14:paraId="6F66C74F">
            <w:pPr>
              <w:spacing w:before="94" w:line="222" w:lineRule="auto"/>
              <w:ind w:left="253"/>
              <w:rPr>
                <w:rFonts w:hint="eastAsia" w:ascii="宋体" w:hAnsi="宋体" w:eastAsia="宋体" w:cs="宋体"/>
                <w:sz w:val="24"/>
                <w:szCs w:val="24"/>
              </w:rPr>
            </w:pPr>
            <w:r>
              <w:rPr>
                <w:rFonts w:ascii="宋体" w:hAnsi="宋体" w:eastAsia="宋体" w:cs="宋体"/>
                <w:spacing w:val="-7"/>
                <w:sz w:val="24"/>
                <w:szCs w:val="24"/>
              </w:rPr>
              <w:t>名称</w:t>
            </w:r>
          </w:p>
        </w:tc>
        <w:tc>
          <w:tcPr>
            <w:tcW w:w="7682" w:type="dxa"/>
            <w:gridSpan w:val="4"/>
          </w:tcPr>
          <w:p w14:paraId="54F91D2E">
            <w:pPr>
              <w:spacing w:before="264" w:line="220" w:lineRule="auto"/>
              <w:jc w:val="center"/>
              <w:rPr>
                <w:rFonts w:hint="eastAsia" w:ascii="宋体" w:hAnsi="宋体" w:eastAsia="宋体" w:cs="宋体"/>
                <w:sz w:val="24"/>
                <w:szCs w:val="24"/>
                <w:lang w:eastAsia="zh-CN"/>
              </w:rPr>
            </w:pPr>
            <w:r>
              <w:rPr>
                <w:rFonts w:hint="eastAsia" w:ascii="宋体" w:hAnsi="宋体" w:eastAsia="宋体" w:cs="宋体"/>
                <w:spacing w:val="-1"/>
                <w:sz w:val="24"/>
                <w:szCs w:val="24"/>
                <w:lang w:eastAsia="zh-CN"/>
              </w:rPr>
              <w:t>武陟县经开汽贸有限公司新能源环卫车辆采购项目</w:t>
            </w:r>
          </w:p>
        </w:tc>
      </w:tr>
      <w:tr w14:paraId="3ABF3EC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5" w:hRule="atLeast"/>
        </w:trPr>
        <w:tc>
          <w:tcPr>
            <w:tcW w:w="967" w:type="dxa"/>
          </w:tcPr>
          <w:p w14:paraId="267CA723">
            <w:pPr>
              <w:spacing w:before="71" w:line="222" w:lineRule="auto"/>
              <w:ind w:left="254"/>
              <w:rPr>
                <w:rFonts w:hint="eastAsia" w:ascii="宋体" w:hAnsi="宋体" w:eastAsia="宋体" w:cs="宋体"/>
                <w:sz w:val="24"/>
                <w:szCs w:val="24"/>
              </w:rPr>
            </w:pPr>
            <w:r>
              <w:rPr>
                <w:rFonts w:ascii="宋体" w:hAnsi="宋体" w:eastAsia="宋体" w:cs="宋体"/>
                <w:spacing w:val="-8"/>
                <w:sz w:val="24"/>
                <w:szCs w:val="24"/>
              </w:rPr>
              <w:t>交易</w:t>
            </w:r>
          </w:p>
          <w:p w14:paraId="1724A07E">
            <w:pPr>
              <w:spacing w:before="91" w:line="220" w:lineRule="auto"/>
              <w:ind w:left="252"/>
              <w:rPr>
                <w:rFonts w:hint="eastAsia" w:ascii="宋体" w:hAnsi="宋体" w:eastAsia="宋体" w:cs="宋体"/>
                <w:sz w:val="24"/>
                <w:szCs w:val="24"/>
              </w:rPr>
            </w:pPr>
            <w:r>
              <w:rPr>
                <w:rFonts w:ascii="宋体" w:hAnsi="宋体" w:eastAsia="宋体" w:cs="宋体"/>
                <w:spacing w:val="-6"/>
                <w:sz w:val="24"/>
                <w:szCs w:val="24"/>
              </w:rPr>
              <w:t>编号</w:t>
            </w:r>
          </w:p>
        </w:tc>
        <w:tc>
          <w:tcPr>
            <w:tcW w:w="4088" w:type="dxa"/>
          </w:tcPr>
          <w:p w14:paraId="732DACC8">
            <w:pPr>
              <w:spacing w:before="261" w:line="219" w:lineRule="auto"/>
              <w:ind w:left="793"/>
              <w:rPr>
                <w:rFonts w:hint="eastAsia" w:ascii="宋体" w:hAnsi="宋体" w:eastAsia="宋体" w:cs="宋体"/>
                <w:sz w:val="24"/>
                <w:szCs w:val="24"/>
              </w:rPr>
            </w:pPr>
            <w:r>
              <w:rPr>
                <w:rFonts w:ascii="宋体" w:hAnsi="宋体" w:eastAsia="宋体" w:cs="宋体"/>
                <w:spacing w:val="-2"/>
                <w:sz w:val="24"/>
                <w:szCs w:val="24"/>
                <w:highlight w:val="none"/>
              </w:rPr>
              <w:t>武交采</w:t>
            </w:r>
            <w:r>
              <w:rPr>
                <w:rFonts w:ascii="宋体" w:hAnsi="宋体" w:eastAsia="宋体" w:cs="宋体"/>
                <w:spacing w:val="-42"/>
                <w:sz w:val="24"/>
                <w:szCs w:val="24"/>
                <w:highlight w:val="none"/>
              </w:rPr>
              <w:t xml:space="preserve"> </w:t>
            </w:r>
            <w:r>
              <w:rPr>
                <w:rFonts w:ascii="宋体" w:hAnsi="宋体" w:eastAsia="宋体" w:cs="宋体"/>
                <w:spacing w:val="-2"/>
                <w:sz w:val="24"/>
                <w:szCs w:val="24"/>
                <w:highlight w:val="none"/>
              </w:rPr>
              <w:t>GKZB2025-</w:t>
            </w:r>
            <w:r>
              <w:rPr>
                <w:rFonts w:hint="eastAsia" w:ascii="宋体" w:hAnsi="宋体" w:eastAsia="宋体" w:cs="宋体"/>
                <w:spacing w:val="-2"/>
                <w:sz w:val="24"/>
                <w:szCs w:val="24"/>
                <w:highlight w:val="none"/>
                <w:lang w:val="en-US" w:eastAsia="zh-CN"/>
              </w:rPr>
              <w:t>023</w:t>
            </w:r>
            <w:r>
              <w:rPr>
                <w:rFonts w:ascii="宋体" w:hAnsi="宋体" w:eastAsia="宋体" w:cs="宋体"/>
                <w:spacing w:val="-2"/>
                <w:sz w:val="24"/>
                <w:szCs w:val="24"/>
                <w:highlight w:val="none"/>
              </w:rPr>
              <w:t>号</w:t>
            </w:r>
          </w:p>
        </w:tc>
        <w:tc>
          <w:tcPr>
            <w:tcW w:w="1216" w:type="dxa"/>
          </w:tcPr>
          <w:p w14:paraId="3A4A5889">
            <w:pPr>
              <w:spacing w:before="260" w:line="221" w:lineRule="auto"/>
              <w:ind w:left="255"/>
              <w:rPr>
                <w:rFonts w:hint="eastAsia" w:ascii="宋体" w:hAnsi="宋体" w:eastAsia="宋体" w:cs="宋体"/>
                <w:sz w:val="24"/>
                <w:szCs w:val="24"/>
              </w:rPr>
            </w:pPr>
            <w:r>
              <w:rPr>
                <w:rFonts w:ascii="宋体" w:hAnsi="宋体" w:eastAsia="宋体" w:cs="宋体"/>
                <w:spacing w:val="-6"/>
                <w:sz w:val="24"/>
                <w:szCs w:val="24"/>
              </w:rPr>
              <w:t>标</w:t>
            </w:r>
            <w:r>
              <w:rPr>
                <w:rFonts w:ascii="宋体" w:hAnsi="宋体" w:eastAsia="宋体" w:cs="宋体"/>
                <w:spacing w:val="5"/>
                <w:sz w:val="24"/>
                <w:szCs w:val="24"/>
              </w:rPr>
              <w:t xml:space="preserve">  </w:t>
            </w:r>
            <w:r>
              <w:rPr>
                <w:rFonts w:ascii="宋体" w:hAnsi="宋体" w:eastAsia="宋体" w:cs="宋体"/>
                <w:spacing w:val="-6"/>
                <w:sz w:val="24"/>
                <w:szCs w:val="24"/>
              </w:rPr>
              <w:t>段</w:t>
            </w:r>
          </w:p>
        </w:tc>
        <w:tc>
          <w:tcPr>
            <w:tcW w:w="2378" w:type="dxa"/>
            <w:gridSpan w:val="2"/>
          </w:tcPr>
          <w:p w14:paraId="51335E8E">
            <w:pPr>
              <w:spacing w:before="261" w:line="220" w:lineRule="auto"/>
              <w:ind w:left="719"/>
              <w:rPr>
                <w:rFonts w:hint="eastAsia" w:ascii="宋体" w:hAnsi="宋体" w:eastAsia="宋体" w:cs="宋体"/>
                <w:sz w:val="24"/>
                <w:szCs w:val="24"/>
              </w:rPr>
            </w:pPr>
            <w:r>
              <w:rPr>
                <w:rFonts w:ascii="宋体" w:hAnsi="宋体" w:eastAsia="宋体" w:cs="宋体"/>
                <w:spacing w:val="-4"/>
                <w:sz w:val="24"/>
                <w:szCs w:val="24"/>
              </w:rPr>
              <w:t>一个标段</w:t>
            </w:r>
          </w:p>
        </w:tc>
      </w:tr>
      <w:tr w14:paraId="6C0B12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967" w:type="dxa"/>
            <w:vMerge w:val="restart"/>
            <w:tcBorders>
              <w:bottom w:val="nil"/>
            </w:tcBorders>
          </w:tcPr>
          <w:p w14:paraId="55D96124">
            <w:pPr>
              <w:spacing w:before="281" w:line="219" w:lineRule="auto"/>
              <w:ind w:left="129"/>
              <w:rPr>
                <w:rFonts w:hint="eastAsia" w:ascii="宋体" w:hAnsi="宋体" w:eastAsia="宋体" w:cs="宋体"/>
                <w:sz w:val="24"/>
                <w:szCs w:val="24"/>
              </w:rPr>
            </w:pPr>
            <w:r>
              <w:rPr>
                <w:rFonts w:ascii="宋体" w:hAnsi="宋体" w:eastAsia="宋体" w:cs="宋体"/>
                <w:spacing w:val="-3"/>
                <w:sz w:val="24"/>
                <w:szCs w:val="24"/>
              </w:rPr>
              <w:t>采购人</w:t>
            </w:r>
          </w:p>
        </w:tc>
        <w:tc>
          <w:tcPr>
            <w:tcW w:w="4088" w:type="dxa"/>
            <w:vMerge w:val="restart"/>
            <w:tcBorders>
              <w:bottom w:val="nil"/>
            </w:tcBorders>
          </w:tcPr>
          <w:p w14:paraId="0F708908">
            <w:pPr>
              <w:spacing w:before="280" w:line="220" w:lineRule="auto"/>
              <w:jc w:val="center"/>
              <w:rPr>
                <w:rFonts w:hint="eastAsia" w:ascii="宋体" w:hAnsi="宋体" w:eastAsia="宋体" w:cs="宋体"/>
                <w:sz w:val="24"/>
                <w:szCs w:val="24"/>
                <w:lang w:eastAsia="zh-CN"/>
              </w:rPr>
            </w:pPr>
            <w:r>
              <w:rPr>
                <w:rFonts w:hint="eastAsia" w:ascii="宋体" w:hAnsi="宋体" w:eastAsia="宋体" w:cs="宋体"/>
                <w:spacing w:val="-2"/>
                <w:sz w:val="24"/>
                <w:szCs w:val="24"/>
                <w:lang w:eastAsia="zh-CN"/>
              </w:rPr>
              <w:t>武陟县经开汽贸有限公司</w:t>
            </w:r>
          </w:p>
        </w:tc>
        <w:tc>
          <w:tcPr>
            <w:tcW w:w="1216" w:type="dxa"/>
          </w:tcPr>
          <w:p w14:paraId="6B45C169">
            <w:pPr>
              <w:spacing w:before="77" w:line="222" w:lineRule="auto"/>
              <w:ind w:left="255"/>
              <w:rPr>
                <w:rFonts w:hint="eastAsia" w:ascii="宋体" w:hAnsi="宋体" w:eastAsia="宋体" w:cs="宋体"/>
                <w:sz w:val="24"/>
                <w:szCs w:val="24"/>
              </w:rPr>
            </w:pPr>
            <w:r>
              <w:rPr>
                <w:rFonts w:ascii="宋体" w:hAnsi="宋体" w:eastAsia="宋体" w:cs="宋体"/>
                <w:spacing w:val="-4"/>
                <w:sz w:val="24"/>
                <w:szCs w:val="24"/>
              </w:rPr>
              <w:t>联系人</w:t>
            </w:r>
          </w:p>
        </w:tc>
        <w:tc>
          <w:tcPr>
            <w:tcW w:w="2378" w:type="dxa"/>
            <w:gridSpan w:val="2"/>
          </w:tcPr>
          <w:p w14:paraId="6E19BA40">
            <w:pPr>
              <w:spacing w:before="72" w:line="220" w:lineRule="auto"/>
              <w:ind w:left="842"/>
              <w:rPr>
                <w:rFonts w:hint="eastAsia" w:ascii="宋体" w:hAnsi="宋体" w:eastAsia="宋体" w:cs="宋体"/>
                <w:sz w:val="24"/>
                <w:szCs w:val="24"/>
                <w:lang w:eastAsia="zh-CN"/>
              </w:rPr>
            </w:pPr>
            <w:r>
              <w:rPr>
                <w:rFonts w:hint="eastAsia" w:ascii="宋体" w:hAnsi="宋体" w:eastAsia="宋体" w:cs="宋体"/>
                <w:spacing w:val="-6"/>
                <w:sz w:val="24"/>
                <w:szCs w:val="24"/>
                <w:lang w:eastAsia="zh-CN"/>
              </w:rPr>
              <w:t>郑道</w:t>
            </w:r>
          </w:p>
        </w:tc>
      </w:tr>
      <w:tr w14:paraId="35BEA3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8" w:hRule="atLeast"/>
        </w:trPr>
        <w:tc>
          <w:tcPr>
            <w:tcW w:w="967" w:type="dxa"/>
            <w:vMerge w:val="continue"/>
            <w:tcBorders>
              <w:top w:val="nil"/>
            </w:tcBorders>
          </w:tcPr>
          <w:p w14:paraId="7FD84033"/>
        </w:tc>
        <w:tc>
          <w:tcPr>
            <w:tcW w:w="4088" w:type="dxa"/>
            <w:vMerge w:val="continue"/>
            <w:tcBorders>
              <w:top w:val="nil"/>
            </w:tcBorders>
          </w:tcPr>
          <w:p w14:paraId="2623DE23"/>
        </w:tc>
        <w:tc>
          <w:tcPr>
            <w:tcW w:w="1216" w:type="dxa"/>
          </w:tcPr>
          <w:p w14:paraId="490DB710">
            <w:pPr>
              <w:spacing w:before="77" w:line="222" w:lineRule="auto"/>
              <w:ind w:left="135"/>
              <w:rPr>
                <w:rFonts w:hint="eastAsia" w:ascii="宋体" w:hAnsi="宋体" w:eastAsia="宋体" w:cs="宋体"/>
                <w:sz w:val="24"/>
                <w:szCs w:val="24"/>
              </w:rPr>
            </w:pPr>
            <w:r>
              <w:rPr>
                <w:rFonts w:ascii="宋体" w:hAnsi="宋体" w:eastAsia="宋体" w:cs="宋体"/>
                <w:spacing w:val="-3"/>
                <w:sz w:val="24"/>
                <w:szCs w:val="24"/>
              </w:rPr>
              <w:t>联系电话</w:t>
            </w:r>
          </w:p>
        </w:tc>
        <w:tc>
          <w:tcPr>
            <w:tcW w:w="2378" w:type="dxa"/>
            <w:gridSpan w:val="2"/>
          </w:tcPr>
          <w:p w14:paraId="2E34AC31">
            <w:pPr>
              <w:spacing w:before="72"/>
              <w:ind w:left="553"/>
              <w:rPr>
                <w:rFonts w:hint="eastAsia" w:ascii="宋体" w:hAnsi="宋体" w:eastAsia="宋体" w:cs="宋体"/>
                <w:sz w:val="24"/>
                <w:szCs w:val="24"/>
                <w:lang w:eastAsia="zh-CN"/>
              </w:rPr>
            </w:pPr>
            <w:r>
              <w:rPr>
                <w:rFonts w:hint="eastAsia" w:ascii="宋体" w:hAnsi="宋体" w:eastAsia="宋体" w:cs="宋体"/>
                <w:spacing w:val="-3"/>
                <w:sz w:val="24"/>
                <w:szCs w:val="24"/>
                <w:lang w:eastAsia="zh-CN"/>
              </w:rPr>
              <w:t>13462814520</w:t>
            </w:r>
          </w:p>
        </w:tc>
      </w:tr>
      <w:tr w14:paraId="68D7F8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967" w:type="dxa"/>
            <w:vMerge w:val="restart"/>
            <w:tcBorders>
              <w:bottom w:val="nil"/>
            </w:tcBorders>
          </w:tcPr>
          <w:p w14:paraId="6D8B9018">
            <w:pPr>
              <w:spacing w:before="79" w:line="220" w:lineRule="auto"/>
              <w:ind w:left="249"/>
              <w:rPr>
                <w:rFonts w:hint="eastAsia" w:ascii="宋体" w:hAnsi="宋体" w:eastAsia="宋体" w:cs="宋体"/>
                <w:sz w:val="24"/>
                <w:szCs w:val="24"/>
              </w:rPr>
            </w:pPr>
            <w:r>
              <w:rPr>
                <w:rFonts w:ascii="宋体" w:hAnsi="宋体" w:eastAsia="宋体" w:cs="宋体"/>
                <w:spacing w:val="-5"/>
                <w:sz w:val="24"/>
                <w:szCs w:val="24"/>
              </w:rPr>
              <w:t>代理</w:t>
            </w:r>
          </w:p>
          <w:p w14:paraId="1E23E1BB">
            <w:pPr>
              <w:spacing w:before="95" w:line="219" w:lineRule="auto"/>
              <w:ind w:left="249"/>
              <w:rPr>
                <w:rFonts w:hint="eastAsia" w:ascii="宋体" w:hAnsi="宋体" w:eastAsia="宋体" w:cs="宋体"/>
                <w:sz w:val="24"/>
                <w:szCs w:val="24"/>
              </w:rPr>
            </w:pPr>
            <w:r>
              <w:rPr>
                <w:rFonts w:ascii="宋体" w:hAnsi="宋体" w:eastAsia="宋体" w:cs="宋体"/>
                <w:spacing w:val="-5"/>
                <w:sz w:val="24"/>
                <w:szCs w:val="24"/>
              </w:rPr>
              <w:t>机构</w:t>
            </w:r>
          </w:p>
        </w:tc>
        <w:tc>
          <w:tcPr>
            <w:tcW w:w="4088" w:type="dxa"/>
            <w:vMerge w:val="restart"/>
            <w:tcBorders>
              <w:bottom w:val="nil"/>
            </w:tcBorders>
          </w:tcPr>
          <w:p w14:paraId="619783E5">
            <w:pPr>
              <w:spacing w:before="271" w:line="220" w:lineRule="auto"/>
              <w:jc w:val="both"/>
              <w:rPr>
                <w:rFonts w:hint="eastAsia" w:ascii="宋体" w:hAnsi="宋体" w:eastAsia="宋体" w:cs="宋体"/>
                <w:sz w:val="24"/>
                <w:szCs w:val="24"/>
                <w:lang w:eastAsia="zh-CN"/>
              </w:rPr>
            </w:pPr>
            <w:r>
              <w:rPr>
                <w:rFonts w:hint="eastAsia" w:ascii="宋体" w:hAnsi="宋体" w:eastAsia="宋体" w:cs="宋体"/>
                <w:spacing w:val="-1"/>
                <w:sz w:val="24"/>
                <w:szCs w:val="24"/>
                <w:lang w:eastAsia="zh-CN"/>
              </w:rPr>
              <w:t>武陟县经开中福工程咨询管理有限公司</w:t>
            </w:r>
          </w:p>
        </w:tc>
        <w:tc>
          <w:tcPr>
            <w:tcW w:w="1216" w:type="dxa"/>
          </w:tcPr>
          <w:p w14:paraId="0CABD48B">
            <w:pPr>
              <w:spacing w:before="75" w:line="222" w:lineRule="auto"/>
              <w:ind w:left="255"/>
              <w:rPr>
                <w:rFonts w:hint="eastAsia" w:ascii="宋体" w:hAnsi="宋体" w:eastAsia="宋体" w:cs="宋体"/>
                <w:sz w:val="24"/>
                <w:szCs w:val="24"/>
              </w:rPr>
            </w:pPr>
            <w:r>
              <w:rPr>
                <w:rFonts w:ascii="宋体" w:hAnsi="宋体" w:eastAsia="宋体" w:cs="宋体"/>
                <w:spacing w:val="-4"/>
                <w:sz w:val="24"/>
                <w:szCs w:val="24"/>
              </w:rPr>
              <w:t>联系人</w:t>
            </w:r>
          </w:p>
        </w:tc>
        <w:tc>
          <w:tcPr>
            <w:tcW w:w="2378" w:type="dxa"/>
            <w:gridSpan w:val="2"/>
          </w:tcPr>
          <w:p w14:paraId="37057EA3">
            <w:pPr>
              <w:spacing w:before="72" w:line="219" w:lineRule="auto"/>
              <w:ind w:left="849"/>
              <w:rPr>
                <w:rFonts w:hint="eastAsia" w:ascii="宋体" w:hAnsi="宋体" w:eastAsia="宋体" w:cs="宋体"/>
                <w:sz w:val="24"/>
                <w:szCs w:val="24"/>
                <w:lang w:eastAsia="zh-CN"/>
              </w:rPr>
            </w:pPr>
            <w:r>
              <w:rPr>
                <w:rFonts w:hint="eastAsia" w:ascii="宋体" w:hAnsi="宋体" w:eastAsia="宋体" w:cs="宋体"/>
                <w:spacing w:val="-8"/>
                <w:sz w:val="24"/>
                <w:szCs w:val="24"/>
                <w:lang w:eastAsia="zh-CN"/>
              </w:rPr>
              <w:t>张泽坤</w:t>
            </w:r>
          </w:p>
        </w:tc>
      </w:tr>
      <w:tr w14:paraId="1D0A48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9" w:hRule="atLeast"/>
        </w:trPr>
        <w:tc>
          <w:tcPr>
            <w:tcW w:w="967" w:type="dxa"/>
            <w:vMerge w:val="continue"/>
            <w:tcBorders>
              <w:top w:val="nil"/>
            </w:tcBorders>
          </w:tcPr>
          <w:p w14:paraId="4057A7D7"/>
        </w:tc>
        <w:tc>
          <w:tcPr>
            <w:tcW w:w="4088" w:type="dxa"/>
            <w:vMerge w:val="continue"/>
            <w:tcBorders>
              <w:top w:val="nil"/>
            </w:tcBorders>
          </w:tcPr>
          <w:p w14:paraId="7DCEBB5E"/>
        </w:tc>
        <w:tc>
          <w:tcPr>
            <w:tcW w:w="1216" w:type="dxa"/>
          </w:tcPr>
          <w:p w14:paraId="7EF7044C">
            <w:pPr>
              <w:spacing w:before="74" w:line="222" w:lineRule="auto"/>
              <w:ind w:left="116"/>
              <w:rPr>
                <w:rFonts w:hint="eastAsia" w:ascii="宋体" w:hAnsi="宋体" w:eastAsia="宋体" w:cs="宋体"/>
                <w:sz w:val="24"/>
                <w:szCs w:val="24"/>
              </w:rPr>
            </w:pPr>
            <w:r>
              <w:rPr>
                <w:rFonts w:ascii="宋体" w:hAnsi="宋体" w:eastAsia="宋体" w:cs="宋体"/>
                <w:spacing w:val="-3"/>
                <w:sz w:val="24"/>
                <w:szCs w:val="24"/>
              </w:rPr>
              <w:t>联系电话</w:t>
            </w:r>
          </w:p>
        </w:tc>
        <w:tc>
          <w:tcPr>
            <w:tcW w:w="2378" w:type="dxa"/>
            <w:gridSpan w:val="2"/>
          </w:tcPr>
          <w:p w14:paraId="656CE140">
            <w:pPr>
              <w:spacing w:before="72" w:line="236" w:lineRule="auto"/>
              <w:ind w:left="553"/>
              <w:rPr>
                <w:rFonts w:hint="eastAsia" w:ascii="宋体" w:hAnsi="宋体" w:eastAsia="宋体" w:cs="宋体"/>
                <w:sz w:val="24"/>
                <w:szCs w:val="24"/>
                <w:lang w:eastAsia="zh-CN"/>
              </w:rPr>
            </w:pPr>
            <w:r>
              <w:rPr>
                <w:rFonts w:hint="eastAsia" w:ascii="宋体" w:hAnsi="宋体" w:eastAsia="宋体" w:cs="宋体"/>
                <w:spacing w:val="-3"/>
                <w:sz w:val="24"/>
                <w:szCs w:val="24"/>
                <w:lang w:eastAsia="zh-CN"/>
              </w:rPr>
              <w:t>0391-7288366</w:t>
            </w:r>
          </w:p>
        </w:tc>
      </w:tr>
      <w:tr w14:paraId="59F246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9" w:hRule="atLeast"/>
        </w:trPr>
        <w:tc>
          <w:tcPr>
            <w:tcW w:w="967" w:type="dxa"/>
          </w:tcPr>
          <w:p w14:paraId="2E798D48">
            <w:pPr>
              <w:spacing w:before="133" w:line="222" w:lineRule="auto"/>
              <w:ind w:left="249"/>
              <w:rPr>
                <w:rFonts w:hint="eastAsia" w:ascii="宋体" w:hAnsi="宋体" w:eastAsia="宋体" w:cs="宋体"/>
                <w:sz w:val="24"/>
                <w:szCs w:val="24"/>
              </w:rPr>
            </w:pPr>
            <w:r>
              <w:rPr>
                <w:rFonts w:ascii="宋体" w:hAnsi="宋体" w:eastAsia="宋体" w:cs="宋体"/>
                <w:spacing w:val="-5"/>
                <w:sz w:val="24"/>
                <w:szCs w:val="24"/>
              </w:rPr>
              <w:t>序号</w:t>
            </w:r>
          </w:p>
        </w:tc>
        <w:tc>
          <w:tcPr>
            <w:tcW w:w="6298" w:type="dxa"/>
            <w:gridSpan w:val="3"/>
          </w:tcPr>
          <w:p w14:paraId="082DD61B">
            <w:pPr>
              <w:spacing w:before="134" w:line="220" w:lineRule="auto"/>
              <w:ind w:left="2678"/>
              <w:rPr>
                <w:rFonts w:hint="eastAsia" w:ascii="宋体" w:hAnsi="宋体" w:eastAsia="宋体" w:cs="宋体"/>
                <w:sz w:val="24"/>
                <w:szCs w:val="24"/>
              </w:rPr>
            </w:pPr>
            <w:r>
              <w:rPr>
                <w:rFonts w:ascii="宋体" w:hAnsi="宋体" w:eastAsia="宋体" w:cs="宋体"/>
                <w:spacing w:val="-3"/>
                <w:sz w:val="24"/>
                <w:szCs w:val="24"/>
              </w:rPr>
              <w:t>条款内容</w:t>
            </w:r>
          </w:p>
        </w:tc>
        <w:tc>
          <w:tcPr>
            <w:tcW w:w="1384" w:type="dxa"/>
          </w:tcPr>
          <w:p w14:paraId="617B8034">
            <w:pPr>
              <w:spacing w:before="133" w:line="221" w:lineRule="auto"/>
              <w:ind w:left="226"/>
              <w:rPr>
                <w:rFonts w:hint="eastAsia" w:ascii="宋体" w:hAnsi="宋体" w:eastAsia="宋体" w:cs="宋体"/>
                <w:sz w:val="24"/>
                <w:szCs w:val="24"/>
              </w:rPr>
            </w:pPr>
            <w:r>
              <w:rPr>
                <w:rFonts w:ascii="宋体" w:hAnsi="宋体" w:eastAsia="宋体" w:cs="宋体"/>
                <w:spacing w:val="-5"/>
                <w:sz w:val="24"/>
                <w:szCs w:val="24"/>
              </w:rPr>
              <w:t>审查结果</w:t>
            </w:r>
          </w:p>
        </w:tc>
      </w:tr>
      <w:tr w14:paraId="04E2BE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8" w:hRule="atLeast"/>
        </w:trPr>
        <w:tc>
          <w:tcPr>
            <w:tcW w:w="967" w:type="dxa"/>
          </w:tcPr>
          <w:p w14:paraId="3E79F1ED">
            <w:pPr>
              <w:spacing w:before="173" w:line="305" w:lineRule="exact"/>
              <w:ind w:left="441"/>
              <w:rPr>
                <w:rFonts w:ascii="Calibri" w:hAnsi="Calibri" w:eastAsia="Calibri" w:cs="Calibri"/>
                <w:sz w:val="24"/>
                <w:szCs w:val="24"/>
              </w:rPr>
            </w:pPr>
            <w:r>
              <w:rPr>
                <w:rFonts w:ascii="Calibri" w:hAnsi="Calibri" w:eastAsia="Calibri" w:cs="Calibri"/>
                <w:position w:val="2"/>
                <w:sz w:val="24"/>
                <w:szCs w:val="24"/>
              </w:rPr>
              <w:t>1</w:t>
            </w:r>
          </w:p>
        </w:tc>
        <w:tc>
          <w:tcPr>
            <w:tcW w:w="6298" w:type="dxa"/>
            <w:gridSpan w:val="3"/>
          </w:tcPr>
          <w:p w14:paraId="6742EDEF">
            <w:pPr>
              <w:pStyle w:val="16"/>
              <w:spacing w:before="203" w:line="219" w:lineRule="auto"/>
              <w:ind w:left="119"/>
              <w:rPr>
                <w:rFonts w:hint="eastAsia"/>
                <w:lang w:eastAsia="zh-CN"/>
              </w:rPr>
            </w:pPr>
            <w:r>
              <w:rPr>
                <w:spacing w:val="-1"/>
                <w:lang w:eastAsia="zh-CN"/>
              </w:rPr>
              <w:t>设置限制、排斥不同所有制企业参与政府采购的条款。</w:t>
            </w:r>
          </w:p>
        </w:tc>
        <w:tc>
          <w:tcPr>
            <w:tcW w:w="1384" w:type="dxa"/>
          </w:tcPr>
          <w:p w14:paraId="0DAEC5B1">
            <w:pPr>
              <w:pStyle w:val="16"/>
              <w:spacing w:before="201" w:line="224"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r w14:paraId="614EED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2" w:hRule="atLeast"/>
        </w:trPr>
        <w:tc>
          <w:tcPr>
            <w:tcW w:w="967" w:type="dxa"/>
          </w:tcPr>
          <w:p w14:paraId="09C3DA67">
            <w:pPr>
              <w:spacing w:line="316" w:lineRule="auto"/>
            </w:pPr>
          </w:p>
          <w:p w14:paraId="399E5365">
            <w:pPr>
              <w:spacing w:before="73" w:line="305" w:lineRule="exact"/>
              <w:ind w:left="434"/>
              <w:rPr>
                <w:rFonts w:ascii="Calibri" w:hAnsi="Calibri" w:eastAsia="Calibri" w:cs="Calibri"/>
                <w:sz w:val="24"/>
                <w:szCs w:val="24"/>
              </w:rPr>
            </w:pPr>
            <w:r>
              <w:rPr>
                <w:rFonts w:ascii="Calibri" w:hAnsi="Calibri" w:eastAsia="Calibri" w:cs="Calibri"/>
                <w:position w:val="1"/>
                <w:sz w:val="24"/>
                <w:szCs w:val="24"/>
              </w:rPr>
              <w:t>2</w:t>
            </w:r>
          </w:p>
        </w:tc>
        <w:tc>
          <w:tcPr>
            <w:tcW w:w="6298" w:type="dxa"/>
            <w:gridSpan w:val="3"/>
          </w:tcPr>
          <w:p w14:paraId="09F22974">
            <w:pPr>
              <w:pStyle w:val="16"/>
              <w:spacing w:before="230" w:line="292" w:lineRule="auto"/>
              <w:ind w:left="123" w:right="104" w:firstLine="11"/>
              <w:rPr>
                <w:rFonts w:hint="eastAsia"/>
                <w:lang w:eastAsia="zh-CN"/>
              </w:rPr>
            </w:pPr>
            <w:r>
              <w:rPr>
                <w:spacing w:val="2"/>
                <w:lang w:eastAsia="zh-CN"/>
              </w:rPr>
              <w:t>限定潜在投标人或者投标人的所在地、所有制形式或者组</w:t>
            </w:r>
            <w:r>
              <w:rPr>
                <w:spacing w:val="1"/>
                <w:lang w:eastAsia="zh-CN"/>
              </w:rPr>
              <w:t xml:space="preserve"> </w:t>
            </w:r>
            <w:r>
              <w:rPr>
                <w:spacing w:val="-1"/>
                <w:lang w:eastAsia="zh-CN"/>
              </w:rPr>
              <w:t>织形式，对不同所有制投标人采取不同的资格审查标准。</w:t>
            </w:r>
          </w:p>
        </w:tc>
        <w:tc>
          <w:tcPr>
            <w:tcW w:w="1384" w:type="dxa"/>
          </w:tcPr>
          <w:p w14:paraId="2A2CFFDD">
            <w:pPr>
              <w:spacing w:line="336" w:lineRule="auto"/>
              <w:rPr>
                <w:lang w:eastAsia="zh-CN"/>
              </w:rPr>
            </w:pPr>
          </w:p>
          <w:p w14:paraId="1B608805">
            <w:pPr>
              <w:pStyle w:val="16"/>
              <w:spacing w:before="78" w:line="224"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r w14:paraId="541E87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4" w:hRule="atLeast"/>
        </w:trPr>
        <w:tc>
          <w:tcPr>
            <w:tcW w:w="967" w:type="dxa"/>
          </w:tcPr>
          <w:p w14:paraId="2BF17EE2">
            <w:pPr>
              <w:spacing w:line="347" w:lineRule="auto"/>
            </w:pPr>
          </w:p>
          <w:p w14:paraId="6A9D5F84">
            <w:pPr>
              <w:spacing w:before="73" w:line="305" w:lineRule="exact"/>
              <w:ind w:left="432"/>
              <w:rPr>
                <w:rFonts w:ascii="Calibri" w:hAnsi="Calibri" w:eastAsia="Calibri" w:cs="Calibri"/>
                <w:sz w:val="24"/>
                <w:szCs w:val="24"/>
              </w:rPr>
            </w:pPr>
            <w:r>
              <w:rPr>
                <w:rFonts w:ascii="Calibri" w:hAnsi="Calibri" w:eastAsia="Calibri" w:cs="Calibri"/>
                <w:position w:val="2"/>
                <w:sz w:val="24"/>
                <w:szCs w:val="24"/>
              </w:rPr>
              <w:t>3</w:t>
            </w:r>
          </w:p>
        </w:tc>
        <w:tc>
          <w:tcPr>
            <w:tcW w:w="6298" w:type="dxa"/>
            <w:gridSpan w:val="3"/>
          </w:tcPr>
          <w:p w14:paraId="32664CBB">
            <w:pPr>
              <w:pStyle w:val="16"/>
              <w:spacing w:before="69" w:line="273" w:lineRule="auto"/>
              <w:ind w:left="121" w:right="25" w:firstLine="23"/>
              <w:jc w:val="both"/>
              <w:rPr>
                <w:rFonts w:hint="eastAsia"/>
                <w:lang w:eastAsia="zh-CN"/>
              </w:rPr>
            </w:pPr>
            <w:r>
              <w:rPr>
                <w:spacing w:val="-5"/>
                <w:lang w:eastAsia="zh-CN"/>
              </w:rPr>
              <w:t>以企业注册资本、资产总额、营业收入、从业人员、利润、</w:t>
            </w:r>
            <w:r>
              <w:rPr>
                <w:spacing w:val="11"/>
                <w:lang w:eastAsia="zh-CN"/>
              </w:rPr>
              <w:t xml:space="preserve"> </w:t>
            </w:r>
            <w:r>
              <w:rPr>
                <w:spacing w:val="2"/>
                <w:lang w:eastAsia="zh-CN"/>
              </w:rPr>
              <w:t>纳税额等规模条件和财务指标作为供应商的资格要求或者</w:t>
            </w:r>
            <w:r>
              <w:rPr>
                <w:spacing w:val="18"/>
                <w:lang w:eastAsia="zh-CN"/>
              </w:rPr>
              <w:t xml:space="preserve"> </w:t>
            </w:r>
            <w:r>
              <w:rPr>
                <w:spacing w:val="-4"/>
                <w:lang w:eastAsia="zh-CN"/>
              </w:rPr>
              <w:t>评审因素。</w:t>
            </w:r>
          </w:p>
        </w:tc>
        <w:tc>
          <w:tcPr>
            <w:tcW w:w="1384" w:type="dxa"/>
          </w:tcPr>
          <w:p w14:paraId="199A6C7D">
            <w:pPr>
              <w:spacing w:line="370" w:lineRule="auto"/>
              <w:rPr>
                <w:lang w:eastAsia="zh-CN"/>
              </w:rPr>
            </w:pPr>
          </w:p>
          <w:p w14:paraId="5440C6FC">
            <w:pPr>
              <w:pStyle w:val="16"/>
              <w:spacing w:before="78" w:line="224"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r w14:paraId="4B2213F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24" w:hRule="atLeast"/>
        </w:trPr>
        <w:tc>
          <w:tcPr>
            <w:tcW w:w="967" w:type="dxa"/>
          </w:tcPr>
          <w:p w14:paraId="32466D1B">
            <w:pPr>
              <w:spacing w:line="268" w:lineRule="auto"/>
            </w:pPr>
          </w:p>
          <w:p w14:paraId="52D46612">
            <w:pPr>
              <w:spacing w:line="268" w:lineRule="auto"/>
            </w:pPr>
          </w:p>
          <w:p w14:paraId="395CA265">
            <w:pPr>
              <w:spacing w:before="73" w:line="305" w:lineRule="exact"/>
              <w:ind w:left="426"/>
              <w:rPr>
                <w:rFonts w:ascii="Calibri" w:hAnsi="Calibri" w:eastAsia="Calibri" w:cs="Calibri"/>
                <w:sz w:val="24"/>
                <w:szCs w:val="24"/>
              </w:rPr>
            </w:pPr>
            <w:r>
              <w:rPr>
                <w:rFonts w:ascii="Calibri" w:hAnsi="Calibri" w:eastAsia="Calibri" w:cs="Calibri"/>
                <w:position w:val="2"/>
                <w:sz w:val="24"/>
                <w:szCs w:val="24"/>
              </w:rPr>
              <w:t>4</w:t>
            </w:r>
          </w:p>
        </w:tc>
        <w:tc>
          <w:tcPr>
            <w:tcW w:w="6298" w:type="dxa"/>
            <w:gridSpan w:val="3"/>
          </w:tcPr>
          <w:p w14:paraId="31CEDF13">
            <w:pPr>
              <w:pStyle w:val="16"/>
              <w:spacing w:before="73" w:line="277" w:lineRule="auto"/>
              <w:ind w:left="119" w:right="102"/>
              <w:jc w:val="both"/>
              <w:rPr>
                <w:rFonts w:hint="eastAsia"/>
                <w:lang w:eastAsia="zh-CN"/>
              </w:rPr>
            </w:pPr>
            <w:r>
              <w:rPr>
                <w:spacing w:val="2"/>
                <w:lang w:eastAsia="zh-CN"/>
              </w:rPr>
              <w:t>设定明显超出采购项目具体特点和实际需要的过高的资质</w:t>
            </w:r>
            <w:r>
              <w:rPr>
                <w:spacing w:val="17"/>
                <w:lang w:eastAsia="zh-CN"/>
              </w:rPr>
              <w:t xml:space="preserve"> </w:t>
            </w:r>
            <w:r>
              <w:rPr>
                <w:spacing w:val="2"/>
                <w:lang w:eastAsia="zh-CN"/>
              </w:rPr>
              <w:t>资格、技术、商务条件或者业绩、奖项要求，或设定的资</w:t>
            </w:r>
            <w:r>
              <w:rPr>
                <w:spacing w:val="17"/>
                <w:lang w:eastAsia="zh-CN"/>
              </w:rPr>
              <w:t xml:space="preserve"> </w:t>
            </w:r>
            <w:r>
              <w:rPr>
                <w:spacing w:val="3"/>
                <w:lang w:eastAsia="zh-CN"/>
              </w:rPr>
              <w:t>格、技术、商务条件与采购项目的具体特点和</w:t>
            </w:r>
            <w:r>
              <w:rPr>
                <w:spacing w:val="2"/>
                <w:lang w:eastAsia="zh-CN"/>
              </w:rPr>
              <w:t>实际需要不</w:t>
            </w:r>
            <w:r>
              <w:rPr>
                <w:lang w:eastAsia="zh-CN"/>
              </w:rPr>
              <w:t xml:space="preserve"> </w:t>
            </w:r>
            <w:r>
              <w:rPr>
                <w:spacing w:val="-2"/>
                <w:lang w:eastAsia="zh-CN"/>
              </w:rPr>
              <w:t>相适应或者与合同履行无关。</w:t>
            </w:r>
          </w:p>
        </w:tc>
        <w:tc>
          <w:tcPr>
            <w:tcW w:w="1384" w:type="dxa"/>
          </w:tcPr>
          <w:p w14:paraId="6850A255">
            <w:pPr>
              <w:spacing w:line="279" w:lineRule="auto"/>
              <w:rPr>
                <w:lang w:eastAsia="zh-CN"/>
              </w:rPr>
            </w:pPr>
          </w:p>
          <w:p w14:paraId="78708D30">
            <w:pPr>
              <w:spacing w:line="280" w:lineRule="auto"/>
              <w:rPr>
                <w:lang w:eastAsia="zh-CN"/>
              </w:rPr>
            </w:pPr>
          </w:p>
          <w:p w14:paraId="10E56360">
            <w:pPr>
              <w:pStyle w:val="16"/>
              <w:spacing w:before="78" w:line="224"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r w14:paraId="272FD3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1" w:hRule="atLeast"/>
        </w:trPr>
        <w:tc>
          <w:tcPr>
            <w:tcW w:w="967" w:type="dxa"/>
          </w:tcPr>
          <w:p w14:paraId="7563FBFC">
            <w:pPr>
              <w:spacing w:line="317" w:lineRule="auto"/>
            </w:pPr>
          </w:p>
          <w:p w14:paraId="17C6E0EB">
            <w:pPr>
              <w:spacing w:before="73" w:line="305" w:lineRule="exact"/>
              <w:ind w:left="432"/>
              <w:rPr>
                <w:rFonts w:ascii="Calibri" w:hAnsi="Calibri" w:eastAsia="Calibri" w:cs="Calibri"/>
                <w:sz w:val="24"/>
                <w:szCs w:val="24"/>
              </w:rPr>
            </w:pPr>
            <w:r>
              <w:rPr>
                <w:rFonts w:ascii="Calibri" w:hAnsi="Calibri" w:eastAsia="Calibri" w:cs="Calibri"/>
                <w:position w:val="2"/>
                <w:sz w:val="24"/>
                <w:szCs w:val="24"/>
              </w:rPr>
              <w:t>5</w:t>
            </w:r>
          </w:p>
        </w:tc>
        <w:tc>
          <w:tcPr>
            <w:tcW w:w="6298" w:type="dxa"/>
            <w:gridSpan w:val="3"/>
          </w:tcPr>
          <w:p w14:paraId="43AF6047">
            <w:pPr>
              <w:pStyle w:val="16"/>
              <w:spacing w:before="231" w:line="293" w:lineRule="auto"/>
              <w:ind w:left="122" w:right="104" w:hanging="1"/>
              <w:rPr>
                <w:rFonts w:hint="eastAsia"/>
                <w:lang w:eastAsia="zh-CN"/>
              </w:rPr>
            </w:pPr>
            <w:r>
              <w:rPr>
                <w:spacing w:val="2"/>
                <w:lang w:eastAsia="zh-CN"/>
              </w:rPr>
              <w:t>将本行政区域、特定行业的业绩、奖项作为投标条件、加</w:t>
            </w:r>
            <w:r>
              <w:rPr>
                <w:spacing w:val="16"/>
                <w:lang w:eastAsia="zh-CN"/>
              </w:rPr>
              <w:t xml:space="preserve"> </w:t>
            </w:r>
            <w:r>
              <w:rPr>
                <w:spacing w:val="-3"/>
                <w:lang w:eastAsia="zh-CN"/>
              </w:rPr>
              <w:t>分条件、中标条件。</w:t>
            </w:r>
          </w:p>
        </w:tc>
        <w:tc>
          <w:tcPr>
            <w:tcW w:w="1384" w:type="dxa"/>
          </w:tcPr>
          <w:p w14:paraId="3A0D5384">
            <w:pPr>
              <w:spacing w:line="339" w:lineRule="auto"/>
              <w:rPr>
                <w:lang w:eastAsia="zh-CN"/>
              </w:rPr>
            </w:pPr>
          </w:p>
          <w:p w14:paraId="2C49D2FC">
            <w:pPr>
              <w:pStyle w:val="16"/>
              <w:spacing w:before="78" w:line="224"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r w14:paraId="09C828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4" w:hRule="atLeast"/>
        </w:trPr>
        <w:tc>
          <w:tcPr>
            <w:tcW w:w="967" w:type="dxa"/>
          </w:tcPr>
          <w:p w14:paraId="70DE5463">
            <w:pPr>
              <w:spacing w:line="349" w:lineRule="auto"/>
            </w:pPr>
          </w:p>
          <w:p w14:paraId="1C585B25">
            <w:pPr>
              <w:spacing w:before="73" w:line="305" w:lineRule="exact"/>
              <w:ind w:left="433"/>
              <w:rPr>
                <w:rFonts w:ascii="Calibri" w:hAnsi="Calibri" w:eastAsia="Calibri" w:cs="Calibri"/>
                <w:sz w:val="24"/>
                <w:szCs w:val="24"/>
              </w:rPr>
            </w:pPr>
            <w:r>
              <w:rPr>
                <w:rFonts w:ascii="Calibri" w:hAnsi="Calibri" w:eastAsia="Calibri" w:cs="Calibri"/>
                <w:position w:val="2"/>
                <w:sz w:val="24"/>
                <w:szCs w:val="24"/>
              </w:rPr>
              <w:t>6</w:t>
            </w:r>
          </w:p>
        </w:tc>
        <w:tc>
          <w:tcPr>
            <w:tcW w:w="6298" w:type="dxa"/>
            <w:gridSpan w:val="3"/>
          </w:tcPr>
          <w:p w14:paraId="04AD539E">
            <w:pPr>
              <w:pStyle w:val="16"/>
              <w:spacing w:before="77" w:line="271" w:lineRule="auto"/>
              <w:ind w:left="123" w:right="104" w:firstLine="11"/>
              <w:jc w:val="both"/>
              <w:rPr>
                <w:rFonts w:hint="eastAsia"/>
                <w:lang w:eastAsia="zh-CN"/>
              </w:rPr>
            </w:pPr>
            <w:r>
              <w:rPr>
                <w:spacing w:val="2"/>
                <w:lang w:eastAsia="zh-CN"/>
              </w:rPr>
              <w:t>限定或者指定特定的专利、商标、品牌、原产地、供应商</w:t>
            </w:r>
            <w:r>
              <w:rPr>
                <w:spacing w:val="1"/>
                <w:lang w:eastAsia="zh-CN"/>
              </w:rPr>
              <w:t xml:space="preserve"> </w:t>
            </w:r>
            <w:r>
              <w:rPr>
                <w:spacing w:val="2"/>
                <w:lang w:eastAsia="zh-CN"/>
              </w:rPr>
              <w:t>或者检验检测认证机构，或者采购需求中的技术、服务等</w:t>
            </w:r>
            <w:r>
              <w:rPr>
                <w:spacing w:val="13"/>
                <w:lang w:eastAsia="zh-CN"/>
              </w:rPr>
              <w:t xml:space="preserve"> </w:t>
            </w:r>
            <w:r>
              <w:rPr>
                <w:spacing w:val="-2"/>
                <w:lang w:eastAsia="zh-CN"/>
              </w:rPr>
              <w:t>要求指向特定供应商、特定产品。</w:t>
            </w:r>
          </w:p>
        </w:tc>
        <w:tc>
          <w:tcPr>
            <w:tcW w:w="1384" w:type="dxa"/>
          </w:tcPr>
          <w:p w14:paraId="086D7838">
            <w:pPr>
              <w:spacing w:line="371" w:lineRule="auto"/>
              <w:rPr>
                <w:lang w:eastAsia="zh-CN"/>
              </w:rPr>
            </w:pPr>
          </w:p>
          <w:p w14:paraId="6AA9A913">
            <w:pPr>
              <w:pStyle w:val="16"/>
              <w:spacing w:before="78" w:line="224"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r w14:paraId="1E9A9C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2" w:hRule="atLeast"/>
        </w:trPr>
        <w:tc>
          <w:tcPr>
            <w:tcW w:w="967" w:type="dxa"/>
          </w:tcPr>
          <w:p w14:paraId="5ECA6898">
            <w:pPr>
              <w:spacing w:line="318" w:lineRule="auto"/>
            </w:pPr>
          </w:p>
          <w:p w14:paraId="161B8875">
            <w:pPr>
              <w:spacing w:before="74" w:line="304" w:lineRule="exact"/>
              <w:ind w:left="432"/>
              <w:rPr>
                <w:rFonts w:ascii="Calibri" w:hAnsi="Calibri" w:eastAsia="Calibri" w:cs="Calibri"/>
                <w:sz w:val="24"/>
                <w:szCs w:val="24"/>
              </w:rPr>
            </w:pPr>
            <w:r>
              <w:rPr>
                <w:rFonts w:ascii="Calibri" w:hAnsi="Calibri" w:eastAsia="Calibri" w:cs="Calibri"/>
                <w:position w:val="2"/>
                <w:sz w:val="24"/>
                <w:szCs w:val="24"/>
              </w:rPr>
              <w:t>7</w:t>
            </w:r>
          </w:p>
        </w:tc>
        <w:tc>
          <w:tcPr>
            <w:tcW w:w="6298" w:type="dxa"/>
            <w:gridSpan w:val="3"/>
          </w:tcPr>
          <w:p w14:paraId="394E9FEF">
            <w:pPr>
              <w:pStyle w:val="16"/>
              <w:spacing w:before="234" w:line="291" w:lineRule="auto"/>
              <w:ind w:left="121" w:right="19" w:firstLine="2"/>
              <w:rPr>
                <w:rFonts w:hint="eastAsia"/>
                <w:lang w:eastAsia="zh-CN"/>
              </w:rPr>
            </w:pPr>
            <w:r>
              <w:rPr>
                <w:spacing w:val="4"/>
                <w:lang w:eastAsia="zh-CN"/>
              </w:rPr>
              <w:t>要求投标人在本地注册设立子公司、分公司、</w:t>
            </w:r>
            <w:r>
              <w:rPr>
                <w:spacing w:val="3"/>
                <w:lang w:eastAsia="zh-CN"/>
              </w:rPr>
              <w:t>分支机构，</w:t>
            </w:r>
            <w:r>
              <w:rPr>
                <w:lang w:eastAsia="zh-CN"/>
              </w:rPr>
              <w:t xml:space="preserve"> </w:t>
            </w:r>
            <w:r>
              <w:rPr>
                <w:spacing w:val="-4"/>
                <w:lang w:eastAsia="zh-CN"/>
              </w:rPr>
              <w:t>在本地拥有一定办公面积，在本地缴纳社会保险、纳税等。</w:t>
            </w:r>
          </w:p>
        </w:tc>
        <w:tc>
          <w:tcPr>
            <w:tcW w:w="1384" w:type="dxa"/>
          </w:tcPr>
          <w:p w14:paraId="185A6CD7">
            <w:pPr>
              <w:spacing w:line="341" w:lineRule="auto"/>
              <w:rPr>
                <w:lang w:eastAsia="zh-CN"/>
              </w:rPr>
            </w:pPr>
          </w:p>
          <w:p w14:paraId="600E45DA">
            <w:pPr>
              <w:pStyle w:val="16"/>
              <w:spacing w:before="78" w:line="224"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r w14:paraId="358D4C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4" w:hRule="atLeast"/>
        </w:trPr>
        <w:tc>
          <w:tcPr>
            <w:tcW w:w="967" w:type="dxa"/>
          </w:tcPr>
          <w:p w14:paraId="2C74BDB1">
            <w:pPr>
              <w:spacing w:line="319" w:lineRule="auto"/>
            </w:pPr>
          </w:p>
          <w:p w14:paraId="159DFB6E">
            <w:pPr>
              <w:spacing w:before="73" w:line="305" w:lineRule="exact"/>
              <w:ind w:left="430"/>
              <w:rPr>
                <w:rFonts w:ascii="Calibri" w:hAnsi="Calibri" w:eastAsia="Calibri" w:cs="Calibri"/>
                <w:sz w:val="24"/>
                <w:szCs w:val="24"/>
              </w:rPr>
            </w:pPr>
            <w:r>
              <w:rPr>
                <w:rFonts w:ascii="Calibri" w:hAnsi="Calibri" w:eastAsia="Calibri" w:cs="Calibri"/>
                <w:position w:val="2"/>
                <w:sz w:val="24"/>
                <w:szCs w:val="24"/>
              </w:rPr>
              <w:t>8</w:t>
            </w:r>
          </w:p>
        </w:tc>
        <w:tc>
          <w:tcPr>
            <w:tcW w:w="6298" w:type="dxa"/>
            <w:gridSpan w:val="3"/>
          </w:tcPr>
          <w:p w14:paraId="68C3736A">
            <w:pPr>
              <w:pStyle w:val="16"/>
              <w:spacing w:before="235" w:line="291" w:lineRule="auto"/>
              <w:ind w:left="117" w:right="159" w:firstLine="3"/>
              <w:rPr>
                <w:rFonts w:hint="eastAsia"/>
                <w:lang w:eastAsia="zh-CN"/>
              </w:rPr>
            </w:pPr>
            <w:r>
              <w:rPr>
                <w:lang w:eastAsia="zh-CN"/>
              </w:rPr>
              <w:t>评标、定标规则向国有企业、本地企业、大型企业倾斜，</w:t>
            </w:r>
            <w:r>
              <w:rPr>
                <w:spacing w:val="11"/>
                <w:lang w:eastAsia="zh-CN"/>
              </w:rPr>
              <w:t xml:space="preserve"> </w:t>
            </w:r>
            <w:r>
              <w:rPr>
                <w:spacing w:val="-1"/>
                <w:lang w:eastAsia="zh-CN"/>
              </w:rPr>
              <w:t>排斥民营企业、外资企业、外地企业、中小企业。</w:t>
            </w:r>
          </w:p>
        </w:tc>
        <w:tc>
          <w:tcPr>
            <w:tcW w:w="1384" w:type="dxa"/>
          </w:tcPr>
          <w:p w14:paraId="2D2F9C26">
            <w:pPr>
              <w:spacing w:line="341" w:lineRule="auto"/>
              <w:rPr>
                <w:lang w:eastAsia="zh-CN"/>
              </w:rPr>
            </w:pPr>
          </w:p>
          <w:p w14:paraId="16863433">
            <w:pPr>
              <w:pStyle w:val="16"/>
              <w:spacing w:before="78" w:line="224"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bl>
    <w:p w14:paraId="08BF0775">
      <w:pPr>
        <w:pStyle w:val="2"/>
      </w:pPr>
    </w:p>
    <w:p w14:paraId="238DD07F">
      <w:pPr>
        <w:sectPr>
          <w:footerReference r:id="rId3" w:type="default"/>
          <w:pgSz w:w="11907" w:h="16840"/>
          <w:pgMar w:top="1431" w:right="1626" w:bottom="0" w:left="1626" w:header="0" w:footer="0" w:gutter="0"/>
          <w:pgNumType w:start="1"/>
          <w:cols w:space="720" w:num="1"/>
        </w:sectPr>
      </w:pPr>
    </w:p>
    <w:tbl>
      <w:tblPr>
        <w:tblStyle w:val="15"/>
        <w:tblW w:w="864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67"/>
        <w:gridCol w:w="6298"/>
        <w:gridCol w:w="1384"/>
      </w:tblGrid>
      <w:tr w14:paraId="385024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6" w:hRule="atLeast"/>
        </w:trPr>
        <w:tc>
          <w:tcPr>
            <w:tcW w:w="967" w:type="dxa"/>
          </w:tcPr>
          <w:p w14:paraId="12846C6F">
            <w:pPr>
              <w:spacing w:line="319" w:lineRule="auto"/>
            </w:pPr>
          </w:p>
          <w:p w14:paraId="7D409F0F">
            <w:pPr>
              <w:spacing w:before="74" w:line="304" w:lineRule="exact"/>
              <w:ind w:left="430"/>
              <w:rPr>
                <w:rFonts w:ascii="Calibri" w:hAnsi="Calibri" w:eastAsia="Calibri" w:cs="Calibri"/>
                <w:sz w:val="24"/>
                <w:szCs w:val="24"/>
              </w:rPr>
            </w:pPr>
            <w:r>
              <w:rPr>
                <w:rFonts w:ascii="Calibri" w:hAnsi="Calibri" w:eastAsia="Calibri" w:cs="Calibri"/>
                <w:position w:val="2"/>
                <w:sz w:val="24"/>
                <w:szCs w:val="24"/>
              </w:rPr>
              <w:t>9</w:t>
            </w:r>
          </w:p>
        </w:tc>
        <w:tc>
          <w:tcPr>
            <w:tcW w:w="6298" w:type="dxa"/>
          </w:tcPr>
          <w:p w14:paraId="33230041">
            <w:pPr>
              <w:pStyle w:val="16"/>
              <w:spacing w:before="233" w:line="293" w:lineRule="auto"/>
              <w:ind w:left="120" w:right="104" w:firstLine="4"/>
              <w:rPr>
                <w:rFonts w:hint="eastAsia"/>
                <w:lang w:eastAsia="zh-CN"/>
              </w:rPr>
            </w:pPr>
            <w:r>
              <w:rPr>
                <w:spacing w:val="2"/>
                <w:lang w:eastAsia="zh-CN"/>
              </w:rPr>
              <w:t>通过设置不合理的项目库、名录库、备选库、资格库等条</w:t>
            </w:r>
            <w:r>
              <w:rPr>
                <w:spacing w:val="12"/>
                <w:lang w:eastAsia="zh-CN"/>
              </w:rPr>
              <w:t xml:space="preserve"> </w:t>
            </w:r>
            <w:r>
              <w:rPr>
                <w:spacing w:val="-2"/>
                <w:lang w:eastAsia="zh-CN"/>
              </w:rPr>
              <w:t>件，排斥或限制潜在供应商。</w:t>
            </w:r>
          </w:p>
        </w:tc>
        <w:tc>
          <w:tcPr>
            <w:tcW w:w="1384" w:type="dxa"/>
          </w:tcPr>
          <w:p w14:paraId="60CD968D">
            <w:pPr>
              <w:spacing w:line="342" w:lineRule="auto"/>
              <w:rPr>
                <w:lang w:eastAsia="zh-CN"/>
              </w:rPr>
            </w:pPr>
          </w:p>
          <w:p w14:paraId="4A15905D">
            <w:pPr>
              <w:pStyle w:val="16"/>
              <w:spacing w:before="78" w:line="224"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r w14:paraId="596C2E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2" w:hRule="atLeast"/>
        </w:trPr>
        <w:tc>
          <w:tcPr>
            <w:tcW w:w="967" w:type="dxa"/>
          </w:tcPr>
          <w:p w14:paraId="758C0E6E">
            <w:pPr>
              <w:spacing w:line="316" w:lineRule="auto"/>
            </w:pPr>
          </w:p>
          <w:p w14:paraId="191287FA">
            <w:pPr>
              <w:spacing w:before="73" w:line="305" w:lineRule="exact"/>
              <w:ind w:left="381"/>
              <w:rPr>
                <w:rFonts w:ascii="Calibri" w:hAnsi="Calibri" w:eastAsia="Calibri" w:cs="Calibri"/>
                <w:sz w:val="24"/>
                <w:szCs w:val="24"/>
              </w:rPr>
            </w:pPr>
            <w:r>
              <w:rPr>
                <w:rFonts w:ascii="Calibri" w:hAnsi="Calibri" w:eastAsia="Calibri" w:cs="Calibri"/>
                <w:spacing w:val="-11"/>
                <w:position w:val="2"/>
                <w:sz w:val="24"/>
                <w:szCs w:val="24"/>
              </w:rPr>
              <w:t>10</w:t>
            </w:r>
          </w:p>
        </w:tc>
        <w:tc>
          <w:tcPr>
            <w:tcW w:w="6298" w:type="dxa"/>
          </w:tcPr>
          <w:p w14:paraId="76F73897">
            <w:pPr>
              <w:pStyle w:val="16"/>
              <w:spacing w:before="228" w:line="295" w:lineRule="auto"/>
              <w:ind w:left="126" w:right="102"/>
              <w:rPr>
                <w:rFonts w:hint="eastAsia"/>
                <w:lang w:eastAsia="zh-CN"/>
              </w:rPr>
            </w:pPr>
            <w:r>
              <w:rPr>
                <w:spacing w:val="2"/>
                <w:lang w:eastAsia="zh-CN"/>
              </w:rPr>
              <w:t>强制投标人组成联合体共同投标，或者限制投标人之间的</w:t>
            </w:r>
            <w:r>
              <w:rPr>
                <w:spacing w:val="11"/>
                <w:lang w:eastAsia="zh-CN"/>
              </w:rPr>
              <w:t xml:space="preserve"> </w:t>
            </w:r>
            <w:r>
              <w:rPr>
                <w:spacing w:val="-8"/>
                <w:lang w:eastAsia="zh-CN"/>
              </w:rPr>
              <w:t>竞争。</w:t>
            </w:r>
          </w:p>
        </w:tc>
        <w:tc>
          <w:tcPr>
            <w:tcW w:w="1384" w:type="dxa"/>
          </w:tcPr>
          <w:p w14:paraId="0542F098">
            <w:pPr>
              <w:spacing w:line="338" w:lineRule="auto"/>
              <w:rPr>
                <w:lang w:eastAsia="zh-CN"/>
              </w:rPr>
            </w:pPr>
          </w:p>
          <w:p w14:paraId="7414B4E2">
            <w:pPr>
              <w:pStyle w:val="16"/>
              <w:spacing w:before="78" w:line="222"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r w14:paraId="2C75E3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1" w:hRule="atLeast"/>
        </w:trPr>
        <w:tc>
          <w:tcPr>
            <w:tcW w:w="967" w:type="dxa"/>
          </w:tcPr>
          <w:p w14:paraId="264A3DEA">
            <w:pPr>
              <w:spacing w:line="316" w:lineRule="auto"/>
            </w:pPr>
          </w:p>
          <w:p w14:paraId="0935FC66">
            <w:pPr>
              <w:spacing w:before="73" w:line="305" w:lineRule="exact"/>
              <w:ind w:left="381"/>
              <w:rPr>
                <w:rFonts w:ascii="Calibri" w:hAnsi="Calibri" w:eastAsia="Calibri" w:cs="Calibri"/>
                <w:sz w:val="24"/>
                <w:szCs w:val="24"/>
              </w:rPr>
            </w:pPr>
            <w:r>
              <w:rPr>
                <w:rFonts w:ascii="Calibri" w:hAnsi="Calibri" w:eastAsia="Calibri" w:cs="Calibri"/>
                <w:spacing w:val="-11"/>
                <w:position w:val="2"/>
                <w:sz w:val="24"/>
                <w:szCs w:val="24"/>
              </w:rPr>
              <w:t>11</w:t>
            </w:r>
          </w:p>
        </w:tc>
        <w:tc>
          <w:tcPr>
            <w:tcW w:w="6298" w:type="dxa"/>
          </w:tcPr>
          <w:p w14:paraId="772085FB">
            <w:pPr>
              <w:spacing w:line="338" w:lineRule="auto"/>
              <w:rPr>
                <w:lang w:eastAsia="zh-CN"/>
              </w:rPr>
            </w:pPr>
          </w:p>
          <w:p w14:paraId="35C0DF7A">
            <w:pPr>
              <w:pStyle w:val="16"/>
              <w:spacing w:before="78" w:line="221" w:lineRule="auto"/>
              <w:ind w:left="144"/>
              <w:rPr>
                <w:rFonts w:hint="eastAsia"/>
                <w:lang w:eastAsia="zh-CN"/>
              </w:rPr>
            </w:pPr>
            <w:r>
              <w:rPr>
                <w:spacing w:val="-2"/>
                <w:lang w:eastAsia="zh-CN"/>
              </w:rPr>
              <w:t>以行政手段或者其他不合理方式限制投标人数量。</w:t>
            </w:r>
          </w:p>
        </w:tc>
        <w:tc>
          <w:tcPr>
            <w:tcW w:w="1384" w:type="dxa"/>
          </w:tcPr>
          <w:p w14:paraId="434A175F">
            <w:pPr>
              <w:spacing w:line="339" w:lineRule="auto"/>
              <w:rPr>
                <w:lang w:eastAsia="zh-CN"/>
              </w:rPr>
            </w:pPr>
          </w:p>
          <w:p w14:paraId="0C6F7F5E">
            <w:pPr>
              <w:pStyle w:val="16"/>
              <w:spacing w:before="78" w:line="222"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r w14:paraId="2E8290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1" w:hRule="atLeast"/>
        </w:trPr>
        <w:tc>
          <w:tcPr>
            <w:tcW w:w="967" w:type="dxa"/>
          </w:tcPr>
          <w:p w14:paraId="41995818">
            <w:pPr>
              <w:spacing w:line="317" w:lineRule="auto"/>
            </w:pPr>
          </w:p>
          <w:p w14:paraId="32D55847">
            <w:pPr>
              <w:spacing w:before="73" w:line="305" w:lineRule="exact"/>
              <w:ind w:left="381"/>
              <w:rPr>
                <w:rFonts w:ascii="Calibri" w:hAnsi="Calibri" w:eastAsia="Calibri" w:cs="Calibri"/>
                <w:sz w:val="24"/>
                <w:szCs w:val="24"/>
              </w:rPr>
            </w:pPr>
            <w:r>
              <w:rPr>
                <w:rFonts w:ascii="Calibri" w:hAnsi="Calibri" w:eastAsia="Calibri" w:cs="Calibri"/>
                <w:spacing w:val="-11"/>
                <w:position w:val="1"/>
                <w:sz w:val="24"/>
                <w:szCs w:val="24"/>
              </w:rPr>
              <w:t>12</w:t>
            </w:r>
          </w:p>
        </w:tc>
        <w:tc>
          <w:tcPr>
            <w:tcW w:w="6298" w:type="dxa"/>
          </w:tcPr>
          <w:p w14:paraId="3DA8612D">
            <w:pPr>
              <w:pStyle w:val="16"/>
              <w:spacing w:before="230" w:line="293" w:lineRule="auto"/>
              <w:ind w:left="120" w:right="102" w:firstLine="13"/>
              <w:rPr>
                <w:rFonts w:hint="eastAsia"/>
                <w:lang w:eastAsia="zh-CN"/>
              </w:rPr>
            </w:pPr>
            <w:r>
              <w:rPr>
                <w:spacing w:val="2"/>
                <w:lang w:eastAsia="zh-CN"/>
              </w:rPr>
              <w:t>简单将装订、纸张、明显的文字错误等列为否决投标的情</w:t>
            </w:r>
            <w:r>
              <w:rPr>
                <w:spacing w:val="6"/>
                <w:lang w:eastAsia="zh-CN"/>
              </w:rPr>
              <w:t xml:space="preserve"> </w:t>
            </w:r>
            <w:r>
              <w:rPr>
                <w:spacing w:val="-8"/>
                <w:lang w:eastAsia="zh-CN"/>
              </w:rPr>
              <w:t>形。</w:t>
            </w:r>
          </w:p>
        </w:tc>
        <w:tc>
          <w:tcPr>
            <w:tcW w:w="1384" w:type="dxa"/>
          </w:tcPr>
          <w:p w14:paraId="7FA4DCD3">
            <w:pPr>
              <w:spacing w:line="337" w:lineRule="auto"/>
              <w:rPr>
                <w:lang w:eastAsia="zh-CN"/>
              </w:rPr>
            </w:pPr>
          </w:p>
          <w:p w14:paraId="72B896EA">
            <w:pPr>
              <w:pStyle w:val="16"/>
              <w:spacing w:before="78" w:line="224"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r w14:paraId="33AF29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1" w:hRule="atLeast"/>
        </w:trPr>
        <w:tc>
          <w:tcPr>
            <w:tcW w:w="967" w:type="dxa"/>
          </w:tcPr>
          <w:p w14:paraId="61EADA4B">
            <w:pPr>
              <w:spacing w:line="318" w:lineRule="auto"/>
            </w:pPr>
          </w:p>
          <w:p w14:paraId="09C55A66">
            <w:pPr>
              <w:spacing w:before="73" w:line="305" w:lineRule="exact"/>
              <w:ind w:left="381"/>
              <w:rPr>
                <w:rFonts w:ascii="Calibri" w:hAnsi="Calibri" w:eastAsia="Calibri" w:cs="Calibri"/>
                <w:sz w:val="24"/>
                <w:szCs w:val="24"/>
              </w:rPr>
            </w:pPr>
            <w:r>
              <w:rPr>
                <w:rFonts w:ascii="Calibri" w:hAnsi="Calibri" w:eastAsia="Calibri" w:cs="Calibri"/>
                <w:spacing w:val="-11"/>
                <w:position w:val="2"/>
                <w:sz w:val="24"/>
                <w:szCs w:val="24"/>
              </w:rPr>
              <w:t>13</w:t>
            </w:r>
          </w:p>
        </w:tc>
        <w:tc>
          <w:tcPr>
            <w:tcW w:w="6298" w:type="dxa"/>
          </w:tcPr>
          <w:p w14:paraId="7329A4C9">
            <w:pPr>
              <w:pStyle w:val="16"/>
              <w:spacing w:before="232" w:line="292" w:lineRule="auto"/>
              <w:ind w:left="124" w:right="104" w:hanging="5"/>
              <w:rPr>
                <w:rFonts w:hint="eastAsia"/>
                <w:lang w:eastAsia="zh-CN"/>
              </w:rPr>
            </w:pPr>
            <w:r>
              <w:rPr>
                <w:spacing w:val="2"/>
                <w:lang w:eastAsia="zh-CN"/>
              </w:rPr>
              <w:t>设定没有法律法规依据的投标报名、采购文件审查、注册</w:t>
            </w:r>
            <w:r>
              <w:rPr>
                <w:spacing w:val="17"/>
                <w:lang w:eastAsia="zh-CN"/>
              </w:rPr>
              <w:t xml:space="preserve"> </w:t>
            </w:r>
            <w:r>
              <w:rPr>
                <w:spacing w:val="-2"/>
                <w:lang w:eastAsia="zh-CN"/>
              </w:rPr>
              <w:t>登记等事前审批或者审核环节。</w:t>
            </w:r>
          </w:p>
        </w:tc>
        <w:tc>
          <w:tcPr>
            <w:tcW w:w="1384" w:type="dxa"/>
          </w:tcPr>
          <w:p w14:paraId="1FA3B9E5">
            <w:pPr>
              <w:spacing w:line="338" w:lineRule="auto"/>
              <w:rPr>
                <w:lang w:eastAsia="zh-CN"/>
              </w:rPr>
            </w:pPr>
          </w:p>
          <w:p w14:paraId="671F37DE">
            <w:pPr>
              <w:pStyle w:val="16"/>
              <w:spacing w:before="78" w:line="224"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r w14:paraId="1D60160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2" w:hRule="atLeast"/>
        </w:trPr>
        <w:tc>
          <w:tcPr>
            <w:tcW w:w="967" w:type="dxa"/>
          </w:tcPr>
          <w:p w14:paraId="61E725C2">
            <w:pPr>
              <w:spacing w:line="317" w:lineRule="auto"/>
            </w:pPr>
          </w:p>
          <w:p w14:paraId="7BA06F12">
            <w:pPr>
              <w:spacing w:before="73" w:line="305" w:lineRule="exact"/>
              <w:ind w:left="381"/>
              <w:rPr>
                <w:rFonts w:ascii="Calibri" w:hAnsi="Calibri" w:eastAsia="Calibri" w:cs="Calibri"/>
                <w:sz w:val="24"/>
                <w:szCs w:val="24"/>
              </w:rPr>
            </w:pPr>
            <w:r>
              <w:rPr>
                <w:rFonts w:ascii="Calibri" w:hAnsi="Calibri" w:eastAsia="Calibri" w:cs="Calibri"/>
                <w:spacing w:val="-11"/>
                <w:position w:val="2"/>
                <w:sz w:val="24"/>
                <w:szCs w:val="24"/>
              </w:rPr>
              <w:t>14</w:t>
            </w:r>
          </w:p>
        </w:tc>
        <w:tc>
          <w:tcPr>
            <w:tcW w:w="6298" w:type="dxa"/>
          </w:tcPr>
          <w:p w14:paraId="54D1FF72">
            <w:pPr>
              <w:spacing w:line="342" w:lineRule="auto"/>
              <w:rPr>
                <w:lang w:eastAsia="zh-CN"/>
              </w:rPr>
            </w:pPr>
          </w:p>
          <w:p w14:paraId="1741A6A3">
            <w:pPr>
              <w:pStyle w:val="16"/>
              <w:spacing w:before="78" w:line="219" w:lineRule="auto"/>
              <w:ind w:left="120"/>
              <w:rPr>
                <w:rFonts w:hint="eastAsia"/>
                <w:lang w:eastAsia="zh-CN"/>
              </w:rPr>
            </w:pPr>
            <w:r>
              <w:rPr>
                <w:spacing w:val="-1"/>
                <w:lang w:eastAsia="zh-CN"/>
              </w:rPr>
              <w:t>就同一采购项目向潜在供应商提供有差别的项目信息。</w:t>
            </w:r>
          </w:p>
        </w:tc>
        <w:tc>
          <w:tcPr>
            <w:tcW w:w="1384" w:type="dxa"/>
          </w:tcPr>
          <w:p w14:paraId="4CA2761C">
            <w:pPr>
              <w:spacing w:line="340" w:lineRule="auto"/>
              <w:rPr>
                <w:lang w:eastAsia="zh-CN"/>
              </w:rPr>
            </w:pPr>
          </w:p>
          <w:p w14:paraId="0F99E12C">
            <w:pPr>
              <w:pStyle w:val="16"/>
              <w:spacing w:before="78" w:line="224"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r w14:paraId="18828C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2" w:hRule="atLeast"/>
        </w:trPr>
        <w:tc>
          <w:tcPr>
            <w:tcW w:w="967" w:type="dxa"/>
          </w:tcPr>
          <w:p w14:paraId="0A39B122">
            <w:pPr>
              <w:spacing w:line="317" w:lineRule="auto"/>
            </w:pPr>
          </w:p>
          <w:p w14:paraId="624D2DBB">
            <w:pPr>
              <w:spacing w:before="73" w:line="305" w:lineRule="exact"/>
              <w:ind w:left="381"/>
              <w:rPr>
                <w:rFonts w:ascii="Calibri" w:hAnsi="Calibri" w:eastAsia="Calibri" w:cs="Calibri"/>
                <w:sz w:val="24"/>
                <w:szCs w:val="24"/>
              </w:rPr>
            </w:pPr>
            <w:r>
              <w:rPr>
                <w:rFonts w:ascii="Calibri" w:hAnsi="Calibri" w:eastAsia="Calibri" w:cs="Calibri"/>
                <w:spacing w:val="-11"/>
                <w:position w:val="2"/>
                <w:sz w:val="24"/>
                <w:szCs w:val="24"/>
              </w:rPr>
              <w:t>15</w:t>
            </w:r>
          </w:p>
        </w:tc>
        <w:tc>
          <w:tcPr>
            <w:tcW w:w="6298" w:type="dxa"/>
          </w:tcPr>
          <w:p w14:paraId="45E04A9B">
            <w:pPr>
              <w:spacing w:line="343" w:lineRule="auto"/>
              <w:rPr>
                <w:lang w:eastAsia="zh-CN"/>
              </w:rPr>
            </w:pPr>
          </w:p>
          <w:p w14:paraId="489AF6D2">
            <w:pPr>
              <w:pStyle w:val="16"/>
              <w:spacing w:before="78" w:line="219" w:lineRule="auto"/>
              <w:ind w:left="121"/>
              <w:rPr>
                <w:rFonts w:hint="eastAsia"/>
                <w:lang w:eastAsia="zh-CN"/>
              </w:rPr>
            </w:pPr>
            <w:r>
              <w:rPr>
                <w:spacing w:val="-1"/>
                <w:lang w:eastAsia="zh-CN"/>
              </w:rPr>
              <w:t>采购公告或者资格预审公告未在指定媒介发布。</w:t>
            </w:r>
          </w:p>
        </w:tc>
        <w:tc>
          <w:tcPr>
            <w:tcW w:w="1384" w:type="dxa"/>
          </w:tcPr>
          <w:p w14:paraId="7BFBC04F">
            <w:pPr>
              <w:spacing w:line="340" w:lineRule="auto"/>
              <w:rPr>
                <w:lang w:eastAsia="zh-CN"/>
              </w:rPr>
            </w:pPr>
          </w:p>
          <w:p w14:paraId="040D97BB">
            <w:pPr>
              <w:pStyle w:val="16"/>
              <w:spacing w:before="78" w:line="224"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r w14:paraId="035B8D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1" w:hRule="atLeast"/>
        </w:trPr>
        <w:tc>
          <w:tcPr>
            <w:tcW w:w="967" w:type="dxa"/>
          </w:tcPr>
          <w:p w14:paraId="634DDFC8">
            <w:pPr>
              <w:spacing w:line="317" w:lineRule="auto"/>
            </w:pPr>
          </w:p>
          <w:p w14:paraId="3D8EEC20">
            <w:pPr>
              <w:spacing w:before="74" w:line="304" w:lineRule="exact"/>
              <w:ind w:left="381"/>
              <w:rPr>
                <w:rFonts w:ascii="Calibri" w:hAnsi="Calibri" w:eastAsia="Calibri" w:cs="Calibri"/>
                <w:sz w:val="24"/>
                <w:szCs w:val="24"/>
              </w:rPr>
            </w:pPr>
            <w:r>
              <w:rPr>
                <w:rFonts w:ascii="Calibri" w:hAnsi="Calibri" w:eastAsia="Calibri" w:cs="Calibri"/>
                <w:spacing w:val="-11"/>
                <w:position w:val="2"/>
                <w:sz w:val="24"/>
                <w:szCs w:val="24"/>
              </w:rPr>
              <w:t>16</w:t>
            </w:r>
          </w:p>
        </w:tc>
        <w:tc>
          <w:tcPr>
            <w:tcW w:w="6298" w:type="dxa"/>
          </w:tcPr>
          <w:p w14:paraId="2F0553C1">
            <w:pPr>
              <w:spacing w:line="342" w:lineRule="auto"/>
              <w:rPr>
                <w:lang w:eastAsia="zh-CN"/>
              </w:rPr>
            </w:pPr>
          </w:p>
          <w:p w14:paraId="7A6ADB91">
            <w:pPr>
              <w:pStyle w:val="16"/>
              <w:spacing w:before="78" w:line="222" w:lineRule="auto"/>
              <w:ind w:left="121"/>
              <w:rPr>
                <w:rFonts w:hint="eastAsia"/>
                <w:lang w:eastAsia="zh-CN"/>
              </w:rPr>
            </w:pPr>
            <w:r>
              <w:rPr>
                <w:spacing w:val="-1"/>
                <w:lang w:eastAsia="zh-CN"/>
              </w:rPr>
              <w:t>故意对递交或者解密投标文件设置障碍。</w:t>
            </w:r>
          </w:p>
        </w:tc>
        <w:tc>
          <w:tcPr>
            <w:tcW w:w="1384" w:type="dxa"/>
          </w:tcPr>
          <w:p w14:paraId="70763C50">
            <w:pPr>
              <w:spacing w:line="340" w:lineRule="auto"/>
              <w:rPr>
                <w:lang w:eastAsia="zh-CN"/>
              </w:rPr>
            </w:pPr>
          </w:p>
          <w:p w14:paraId="02F4C5F9">
            <w:pPr>
              <w:pStyle w:val="16"/>
              <w:spacing w:before="78" w:line="224"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r w14:paraId="2AA409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2" w:hRule="atLeast"/>
        </w:trPr>
        <w:tc>
          <w:tcPr>
            <w:tcW w:w="967" w:type="dxa"/>
          </w:tcPr>
          <w:p w14:paraId="6A4273F2">
            <w:pPr>
              <w:spacing w:line="319" w:lineRule="auto"/>
            </w:pPr>
          </w:p>
          <w:p w14:paraId="126701E5">
            <w:pPr>
              <w:spacing w:before="73" w:line="305" w:lineRule="exact"/>
              <w:ind w:left="381"/>
              <w:rPr>
                <w:rFonts w:ascii="Calibri" w:hAnsi="Calibri" w:eastAsia="Calibri" w:cs="Calibri"/>
                <w:sz w:val="24"/>
                <w:szCs w:val="24"/>
              </w:rPr>
            </w:pPr>
            <w:r>
              <w:rPr>
                <w:rFonts w:ascii="Calibri" w:hAnsi="Calibri" w:eastAsia="Calibri" w:cs="Calibri"/>
                <w:spacing w:val="-11"/>
                <w:position w:val="2"/>
                <w:sz w:val="24"/>
                <w:szCs w:val="24"/>
              </w:rPr>
              <w:t>17</w:t>
            </w:r>
          </w:p>
        </w:tc>
        <w:tc>
          <w:tcPr>
            <w:tcW w:w="6298" w:type="dxa"/>
          </w:tcPr>
          <w:p w14:paraId="14C06378">
            <w:pPr>
              <w:spacing w:line="343" w:lineRule="auto"/>
              <w:rPr>
                <w:lang w:eastAsia="zh-CN"/>
              </w:rPr>
            </w:pPr>
          </w:p>
          <w:p w14:paraId="33B4ABB1">
            <w:pPr>
              <w:pStyle w:val="16"/>
              <w:spacing w:before="78" w:line="222" w:lineRule="auto"/>
              <w:ind w:left="121"/>
              <w:rPr>
                <w:rFonts w:hint="eastAsia"/>
                <w:lang w:eastAsia="zh-CN"/>
              </w:rPr>
            </w:pPr>
            <w:r>
              <w:rPr>
                <w:spacing w:val="-1"/>
                <w:lang w:eastAsia="zh-CN"/>
              </w:rPr>
              <w:t>违反法律法规相关规定的其他妨碍公平竞争的情形。</w:t>
            </w:r>
          </w:p>
        </w:tc>
        <w:tc>
          <w:tcPr>
            <w:tcW w:w="1384" w:type="dxa"/>
          </w:tcPr>
          <w:p w14:paraId="352B6883">
            <w:pPr>
              <w:spacing w:line="341" w:lineRule="auto"/>
              <w:rPr>
                <w:lang w:eastAsia="zh-CN"/>
              </w:rPr>
            </w:pPr>
          </w:p>
          <w:p w14:paraId="5D5540CE">
            <w:pPr>
              <w:pStyle w:val="16"/>
              <w:spacing w:before="78" w:line="224" w:lineRule="auto"/>
              <w:ind w:left="181"/>
              <w:rPr>
                <w:rFonts w:hint="eastAsia"/>
              </w:rPr>
            </w:pPr>
            <w:r>
              <w:rPr>
                <w:rFonts w:ascii="MS UI Gothic" w:hAnsi="MS UI Gothic" w:eastAsia="MS UI Gothic" w:cs="MS UI Gothic"/>
                <w:spacing w:val="-13"/>
              </w:rPr>
              <w:t>☐</w:t>
            </w:r>
            <w:r>
              <w:rPr>
                <w:spacing w:val="-13"/>
              </w:rPr>
              <w:t>有</w:t>
            </w:r>
            <w:r>
              <w:rPr>
                <w:spacing w:val="20"/>
              </w:rPr>
              <w:t xml:space="preserve"> </w:t>
            </w:r>
            <w:r>
              <w:rPr>
                <w:rFonts w:ascii="MS UI Gothic" w:hAnsi="MS UI Gothic" w:eastAsia="MS UI Gothic" w:cs="MS UI Gothic"/>
                <w:spacing w:val="-13"/>
              </w:rPr>
              <w:t>☑</w:t>
            </w:r>
            <w:r>
              <w:rPr>
                <w:spacing w:val="-13"/>
              </w:rPr>
              <w:t>无</w:t>
            </w:r>
          </w:p>
        </w:tc>
      </w:tr>
      <w:tr w14:paraId="385CDF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69" w:hRule="atLeast"/>
        </w:trPr>
        <w:tc>
          <w:tcPr>
            <w:tcW w:w="8649" w:type="dxa"/>
            <w:gridSpan w:val="3"/>
          </w:tcPr>
          <w:p w14:paraId="72003A11">
            <w:pPr>
              <w:pStyle w:val="16"/>
              <w:spacing w:before="76" w:line="292" w:lineRule="auto"/>
              <w:ind w:left="126" w:right="108" w:firstLine="479"/>
              <w:rPr>
                <w:rFonts w:hint="eastAsia"/>
                <w:lang w:eastAsia="zh-CN"/>
              </w:rPr>
            </w:pPr>
            <w:r>
              <w:rPr>
                <w:rFonts w:ascii="宋体" w:hAnsi="宋体" w:eastAsia="宋体" w:cs="宋体"/>
                <w:b/>
                <w:bCs/>
                <w:lang w:eastAsia="zh-CN"/>
              </w:rPr>
              <w:t>审查意见：</w:t>
            </w:r>
            <w:r>
              <w:rPr>
                <w:lang w:eastAsia="zh-CN"/>
              </w:rPr>
              <w:t>经审查，本项目采购文件及发布方式不存在影响市场</w:t>
            </w:r>
            <w:r>
              <w:rPr>
                <w:spacing w:val="-1"/>
                <w:lang w:eastAsia="zh-CN"/>
              </w:rPr>
              <w:t>主体公平竞</w:t>
            </w:r>
            <w:r>
              <w:rPr>
                <w:lang w:eastAsia="zh-CN"/>
              </w:rPr>
              <w:t xml:space="preserve"> </w:t>
            </w:r>
            <w:r>
              <w:rPr>
                <w:spacing w:val="-1"/>
                <w:lang w:eastAsia="zh-CN"/>
              </w:rPr>
              <w:t>争条款，符合现行法律、法规等公平竞争审查相关规定。</w:t>
            </w:r>
          </w:p>
          <w:p w14:paraId="0DC085A8">
            <w:pPr>
              <w:spacing w:line="286" w:lineRule="auto"/>
              <w:rPr>
                <w:lang w:eastAsia="zh-CN"/>
              </w:rPr>
            </w:pPr>
          </w:p>
          <w:p w14:paraId="2DD42BAA">
            <w:pPr>
              <w:spacing w:line="287" w:lineRule="auto"/>
              <w:rPr>
                <w:lang w:eastAsia="zh-CN"/>
              </w:rPr>
            </w:pPr>
          </w:p>
          <w:p w14:paraId="3F9BE3FC">
            <w:pPr>
              <w:spacing w:line="287" w:lineRule="auto"/>
              <w:rPr>
                <w:lang w:eastAsia="zh-CN"/>
              </w:rPr>
            </w:pPr>
          </w:p>
          <w:p w14:paraId="5A862279">
            <w:pPr>
              <w:spacing w:line="287" w:lineRule="auto"/>
              <w:rPr>
                <w:lang w:eastAsia="zh-CN"/>
              </w:rPr>
            </w:pPr>
          </w:p>
          <w:p w14:paraId="66E55352">
            <w:pPr>
              <w:spacing w:line="287" w:lineRule="auto"/>
              <w:rPr>
                <w:lang w:eastAsia="zh-CN"/>
              </w:rPr>
            </w:pPr>
          </w:p>
          <w:p w14:paraId="06BA690E">
            <w:pPr>
              <w:pStyle w:val="16"/>
              <w:spacing w:before="78" w:line="222" w:lineRule="auto"/>
              <w:ind w:left="849"/>
              <w:rPr>
                <w:rFonts w:hint="eastAsia"/>
                <w:lang w:eastAsia="zh-CN"/>
              </w:rPr>
            </w:pPr>
            <w:r>
              <w:rPr>
                <w:spacing w:val="2"/>
                <w:lang w:eastAsia="zh-CN"/>
              </w:rPr>
              <w:t>代理机构</w:t>
            </w:r>
            <w:r>
              <w:rPr>
                <w:spacing w:val="-17"/>
                <w:lang w:eastAsia="zh-CN"/>
              </w:rPr>
              <w:t>：（</w:t>
            </w:r>
            <w:r>
              <w:rPr>
                <w:spacing w:val="2"/>
                <w:lang w:eastAsia="zh-CN"/>
              </w:rPr>
              <w:t>公章）</w:t>
            </w:r>
            <w:r>
              <w:rPr>
                <w:spacing w:val="1"/>
                <w:lang w:eastAsia="zh-CN"/>
              </w:rPr>
              <w:t xml:space="preserve">                   </w:t>
            </w:r>
            <w:r>
              <w:rPr>
                <w:lang w:eastAsia="zh-CN"/>
              </w:rPr>
              <w:t xml:space="preserve">    </w:t>
            </w:r>
            <w:r>
              <w:rPr>
                <w:spacing w:val="2"/>
                <w:lang w:eastAsia="zh-CN"/>
              </w:rPr>
              <w:t>采购人</w:t>
            </w:r>
            <w:r>
              <w:rPr>
                <w:spacing w:val="-17"/>
                <w:lang w:eastAsia="zh-CN"/>
              </w:rPr>
              <w:t>：（</w:t>
            </w:r>
            <w:r>
              <w:rPr>
                <w:spacing w:val="2"/>
                <w:lang w:eastAsia="zh-CN"/>
              </w:rPr>
              <w:t>公章）</w:t>
            </w:r>
          </w:p>
        </w:tc>
      </w:tr>
    </w:tbl>
    <w:p w14:paraId="5DFCF1E4">
      <w:pPr>
        <w:pStyle w:val="2"/>
        <w:rPr>
          <w:lang w:eastAsia="zh-CN"/>
        </w:rPr>
      </w:pPr>
    </w:p>
    <w:p w14:paraId="4BD8AB11">
      <w:pPr>
        <w:rPr>
          <w:lang w:eastAsia="zh-CN"/>
        </w:rPr>
        <w:sectPr>
          <w:footerReference r:id="rId4" w:type="default"/>
          <w:pgSz w:w="11907" w:h="16840"/>
          <w:pgMar w:top="1416" w:right="1626" w:bottom="0" w:left="1626" w:header="0" w:footer="0" w:gutter="0"/>
          <w:cols w:space="720" w:num="1"/>
        </w:sectPr>
      </w:pPr>
    </w:p>
    <w:sdt>
      <w:sdtPr>
        <w:rPr>
          <w:rFonts w:ascii="宋体" w:hAnsi="宋体" w:eastAsia="宋体"/>
          <w:sz w:val="32"/>
          <w:szCs w:val="32"/>
        </w:rPr>
        <w:id w:val="147461878"/>
        <w15:color w:val="DBDBDB"/>
        <w:docPartObj>
          <w:docPartGallery w:val="Table of Contents"/>
          <w:docPartUnique/>
        </w:docPartObj>
      </w:sdtPr>
      <w:sdtEndPr>
        <w:rPr>
          <w:rFonts w:ascii="Times New Roman" w:hAnsi="Times New Roman" w:eastAsia="Times New Roman" w:cs="Times New Roman"/>
          <w:sz w:val="32"/>
          <w:szCs w:val="24"/>
        </w:rPr>
      </w:sdtEndPr>
      <w:sdtContent>
        <w:p w14:paraId="522792F3">
          <w:pPr>
            <w:spacing w:line="360" w:lineRule="auto"/>
            <w:jc w:val="center"/>
            <w:rPr>
              <w:rFonts w:hint="eastAsia" w:ascii="宋体" w:hAnsi="宋体" w:eastAsia="宋体" w:cs="宋体"/>
              <w:sz w:val="32"/>
              <w:szCs w:val="32"/>
            </w:rPr>
          </w:pPr>
          <w:r>
            <w:rPr>
              <w:rFonts w:hint="eastAsia" w:ascii="宋体" w:hAnsi="宋体" w:eastAsia="宋体" w:cs="宋体"/>
              <w:sz w:val="32"/>
              <w:szCs w:val="32"/>
            </w:rPr>
            <w:t>目</w:t>
          </w:r>
          <w:r>
            <w:rPr>
              <w:rFonts w:hint="eastAsia" w:ascii="宋体" w:hAnsi="宋体" w:eastAsia="宋体" w:cs="宋体"/>
              <w:sz w:val="32"/>
              <w:szCs w:val="32"/>
              <w:lang w:val="en-US" w:eastAsia="zh-CN"/>
            </w:rPr>
            <w:t xml:space="preserve">  </w:t>
          </w:r>
          <w:r>
            <w:rPr>
              <w:rFonts w:hint="eastAsia" w:ascii="宋体" w:hAnsi="宋体" w:eastAsia="宋体" w:cs="宋体"/>
              <w:sz w:val="32"/>
              <w:szCs w:val="32"/>
            </w:rPr>
            <w:t>录</w:t>
          </w:r>
        </w:p>
        <w:p w14:paraId="533D6412">
          <w:pPr>
            <w:pStyle w:val="8"/>
            <w:tabs>
              <w:tab w:val="right" w:leader="dot" w:pos="8836"/>
            </w:tabs>
            <w:spacing w:line="360" w:lineRule="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TOC \o "1-3" \h \u </w:instrText>
          </w:r>
          <w:r>
            <w:rPr>
              <w:rFonts w:hint="eastAsia" w:ascii="宋体" w:hAnsi="宋体" w:eastAsia="宋体" w:cs="宋体"/>
              <w:sz w:val="24"/>
              <w:szCs w:val="24"/>
            </w:rPr>
            <w:fldChar w:fldCharType="separate"/>
          </w:r>
          <w:r>
            <w:rPr>
              <w:sz w:val="24"/>
              <w:szCs w:val="24"/>
            </w:rPr>
            <w:fldChar w:fldCharType="begin"/>
          </w:r>
          <w:r>
            <w:rPr>
              <w:sz w:val="24"/>
              <w:szCs w:val="24"/>
            </w:rPr>
            <w:instrText xml:space="preserve"> HYPERLINK \l "_Toc2763" </w:instrText>
          </w:r>
          <w:r>
            <w:rPr>
              <w:sz w:val="24"/>
              <w:szCs w:val="24"/>
            </w:rPr>
            <w:fldChar w:fldCharType="separate"/>
          </w:r>
          <w:r>
            <w:rPr>
              <w:rFonts w:hint="eastAsia" w:ascii="宋体" w:hAnsi="宋体" w:eastAsia="宋体" w:cs="宋体"/>
              <w:bCs/>
              <w:spacing w:val="5"/>
              <w:sz w:val="24"/>
              <w:szCs w:val="24"/>
            </w:rPr>
            <w:t>第一章</w:t>
          </w:r>
          <w:r>
            <w:rPr>
              <w:rFonts w:hint="eastAsia" w:ascii="宋体" w:hAnsi="宋体" w:eastAsia="宋体" w:cs="宋体"/>
              <w:spacing w:val="5"/>
              <w:sz w:val="24"/>
              <w:szCs w:val="24"/>
            </w:rPr>
            <w:t xml:space="preserve"> </w:t>
          </w:r>
          <w:r>
            <w:rPr>
              <w:rFonts w:hint="eastAsia" w:ascii="宋体" w:hAnsi="宋体" w:eastAsia="宋体" w:cs="宋体"/>
              <w:bCs/>
              <w:spacing w:val="5"/>
              <w:sz w:val="24"/>
              <w:szCs w:val="24"/>
            </w:rPr>
            <w:t>招标公告</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_Toc2763 \h </w:instrText>
          </w:r>
          <w:r>
            <w:rPr>
              <w:rFonts w:hint="eastAsia" w:ascii="宋体" w:hAnsi="宋体" w:eastAsia="宋体" w:cs="宋体"/>
              <w:sz w:val="24"/>
              <w:szCs w:val="24"/>
            </w:rPr>
            <w:fldChar w:fldCharType="separate"/>
          </w:r>
          <w:r>
            <w:rPr>
              <w:rFonts w:hint="eastAsia" w:ascii="宋体" w:hAnsi="宋体" w:eastAsia="宋体" w:cs="宋体"/>
              <w:sz w:val="24"/>
              <w:szCs w:val="24"/>
            </w:rPr>
            <w:t>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7534E0AD">
          <w:pPr>
            <w:pStyle w:val="8"/>
            <w:tabs>
              <w:tab w:val="right" w:leader="dot" w:pos="8836"/>
            </w:tabs>
            <w:spacing w:line="360" w:lineRule="auto"/>
            <w:rPr>
              <w:rFonts w:hint="eastAsia" w:ascii="宋体" w:hAnsi="宋体" w:eastAsia="宋体" w:cs="宋体"/>
              <w:sz w:val="24"/>
              <w:szCs w:val="24"/>
            </w:rPr>
          </w:pPr>
          <w:r>
            <w:rPr>
              <w:sz w:val="24"/>
              <w:szCs w:val="24"/>
            </w:rPr>
            <w:fldChar w:fldCharType="begin"/>
          </w:r>
          <w:r>
            <w:rPr>
              <w:sz w:val="24"/>
              <w:szCs w:val="24"/>
            </w:rPr>
            <w:instrText xml:space="preserve"> HYPERLINK \l "_Toc14005" </w:instrText>
          </w:r>
          <w:r>
            <w:rPr>
              <w:sz w:val="24"/>
              <w:szCs w:val="24"/>
            </w:rPr>
            <w:fldChar w:fldCharType="separate"/>
          </w:r>
          <w:r>
            <w:rPr>
              <w:rFonts w:hint="eastAsia" w:ascii="宋体" w:hAnsi="宋体" w:eastAsia="宋体" w:cs="宋体"/>
              <w:bCs/>
              <w:spacing w:val="5"/>
              <w:sz w:val="24"/>
              <w:szCs w:val="24"/>
            </w:rPr>
            <w:t>第二章</w:t>
          </w:r>
          <w:r>
            <w:rPr>
              <w:rFonts w:hint="eastAsia" w:ascii="宋体" w:hAnsi="宋体" w:eastAsia="宋体" w:cs="宋体"/>
              <w:spacing w:val="5"/>
              <w:sz w:val="24"/>
              <w:szCs w:val="24"/>
            </w:rPr>
            <w:t xml:space="preserve"> </w:t>
          </w:r>
          <w:r>
            <w:rPr>
              <w:rFonts w:hint="eastAsia" w:ascii="宋体" w:hAnsi="宋体" w:eastAsia="宋体" w:cs="宋体"/>
              <w:bCs/>
              <w:spacing w:val="5"/>
              <w:sz w:val="24"/>
              <w:szCs w:val="24"/>
            </w:rPr>
            <w:t>投标人须知</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_Toc14005 \h </w:instrText>
          </w:r>
          <w:r>
            <w:rPr>
              <w:rFonts w:hint="eastAsia" w:ascii="宋体" w:hAnsi="宋体" w:eastAsia="宋体" w:cs="宋体"/>
              <w:sz w:val="24"/>
              <w:szCs w:val="24"/>
            </w:rPr>
            <w:fldChar w:fldCharType="separate"/>
          </w:r>
          <w:r>
            <w:rPr>
              <w:rFonts w:hint="eastAsia" w:ascii="宋体" w:hAnsi="宋体" w:eastAsia="宋体" w:cs="宋体"/>
              <w:sz w:val="24"/>
              <w:szCs w:val="24"/>
            </w:rPr>
            <w:t>5</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089C3A66">
          <w:pPr>
            <w:pStyle w:val="9"/>
            <w:tabs>
              <w:tab w:val="right" w:leader="dot" w:pos="8836"/>
            </w:tabs>
            <w:spacing w:line="360" w:lineRule="auto"/>
            <w:rPr>
              <w:rFonts w:hint="eastAsia" w:ascii="宋体" w:hAnsi="宋体" w:eastAsia="宋体" w:cs="宋体"/>
              <w:sz w:val="24"/>
              <w:szCs w:val="24"/>
            </w:rPr>
          </w:pPr>
          <w:r>
            <w:rPr>
              <w:sz w:val="24"/>
              <w:szCs w:val="24"/>
            </w:rPr>
            <w:fldChar w:fldCharType="begin"/>
          </w:r>
          <w:r>
            <w:rPr>
              <w:sz w:val="24"/>
              <w:szCs w:val="24"/>
            </w:rPr>
            <w:instrText xml:space="preserve"> HYPERLINK \l "_Toc20453" </w:instrText>
          </w:r>
          <w:r>
            <w:rPr>
              <w:sz w:val="24"/>
              <w:szCs w:val="24"/>
            </w:rPr>
            <w:fldChar w:fldCharType="separate"/>
          </w:r>
          <w:r>
            <w:rPr>
              <w:rFonts w:hint="eastAsia" w:ascii="宋体" w:hAnsi="宋体" w:eastAsia="宋体" w:cs="宋体"/>
              <w:bCs/>
              <w:spacing w:val="-8"/>
              <w:sz w:val="24"/>
              <w:szCs w:val="24"/>
            </w:rPr>
            <w:t>一、总则</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_Toc20453 \h </w:instrText>
          </w:r>
          <w:r>
            <w:rPr>
              <w:rFonts w:hint="eastAsia" w:ascii="宋体" w:hAnsi="宋体" w:eastAsia="宋体" w:cs="宋体"/>
              <w:sz w:val="24"/>
              <w:szCs w:val="24"/>
            </w:rPr>
            <w:fldChar w:fldCharType="separate"/>
          </w:r>
          <w:r>
            <w:rPr>
              <w:rFonts w:hint="eastAsia" w:ascii="宋体" w:hAnsi="宋体" w:eastAsia="宋体" w:cs="宋体"/>
              <w:sz w:val="24"/>
              <w:szCs w:val="24"/>
            </w:rPr>
            <w:t>9</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6C78FDBE">
          <w:pPr>
            <w:pStyle w:val="9"/>
            <w:tabs>
              <w:tab w:val="right" w:leader="dot" w:pos="8836"/>
            </w:tabs>
            <w:spacing w:line="360" w:lineRule="auto"/>
            <w:rPr>
              <w:rFonts w:hint="eastAsia" w:ascii="宋体" w:hAnsi="宋体" w:eastAsia="宋体" w:cs="宋体"/>
              <w:sz w:val="24"/>
              <w:szCs w:val="24"/>
            </w:rPr>
          </w:pPr>
          <w:r>
            <w:rPr>
              <w:sz w:val="24"/>
              <w:szCs w:val="24"/>
            </w:rPr>
            <w:fldChar w:fldCharType="begin"/>
          </w:r>
          <w:r>
            <w:rPr>
              <w:sz w:val="24"/>
              <w:szCs w:val="24"/>
            </w:rPr>
            <w:instrText xml:space="preserve"> HYPERLINK \l "_Toc11963" </w:instrText>
          </w:r>
          <w:r>
            <w:rPr>
              <w:sz w:val="24"/>
              <w:szCs w:val="24"/>
            </w:rPr>
            <w:fldChar w:fldCharType="separate"/>
          </w:r>
          <w:r>
            <w:rPr>
              <w:rFonts w:hint="eastAsia" w:ascii="宋体" w:hAnsi="宋体" w:eastAsia="宋体" w:cs="宋体"/>
              <w:bCs/>
              <w:spacing w:val="-6"/>
              <w:sz w:val="24"/>
              <w:szCs w:val="24"/>
            </w:rPr>
            <w:t>二、招标文件</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_Toc11963 \h </w:instrText>
          </w:r>
          <w:r>
            <w:rPr>
              <w:rFonts w:hint="eastAsia" w:ascii="宋体" w:hAnsi="宋体" w:eastAsia="宋体" w:cs="宋体"/>
              <w:sz w:val="24"/>
              <w:szCs w:val="24"/>
            </w:rPr>
            <w:fldChar w:fldCharType="separate"/>
          </w:r>
          <w:r>
            <w:rPr>
              <w:rFonts w:hint="eastAsia" w:ascii="宋体" w:hAnsi="宋体" w:eastAsia="宋体" w:cs="宋体"/>
              <w:sz w:val="24"/>
              <w:szCs w:val="24"/>
            </w:rPr>
            <w:t>11</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78AB660B">
          <w:pPr>
            <w:pStyle w:val="9"/>
            <w:tabs>
              <w:tab w:val="right" w:leader="dot" w:pos="8836"/>
            </w:tabs>
            <w:spacing w:line="360" w:lineRule="auto"/>
            <w:rPr>
              <w:rFonts w:hint="eastAsia" w:ascii="宋体" w:hAnsi="宋体" w:eastAsia="宋体" w:cs="宋体"/>
              <w:sz w:val="24"/>
              <w:szCs w:val="24"/>
            </w:rPr>
          </w:pPr>
          <w:r>
            <w:rPr>
              <w:sz w:val="24"/>
              <w:szCs w:val="24"/>
            </w:rPr>
            <w:fldChar w:fldCharType="begin"/>
          </w:r>
          <w:r>
            <w:rPr>
              <w:sz w:val="24"/>
              <w:szCs w:val="24"/>
            </w:rPr>
            <w:instrText xml:space="preserve"> HYPERLINK \l "_Toc20346" </w:instrText>
          </w:r>
          <w:r>
            <w:rPr>
              <w:sz w:val="24"/>
              <w:szCs w:val="24"/>
            </w:rPr>
            <w:fldChar w:fldCharType="separate"/>
          </w:r>
          <w:r>
            <w:rPr>
              <w:rFonts w:hint="eastAsia" w:ascii="宋体" w:hAnsi="宋体" w:eastAsia="宋体" w:cs="宋体"/>
              <w:bCs/>
              <w:spacing w:val="-4"/>
              <w:sz w:val="24"/>
              <w:szCs w:val="24"/>
            </w:rPr>
            <w:t>三、投标文件的编制</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_Toc20346 \h </w:instrText>
          </w:r>
          <w:r>
            <w:rPr>
              <w:rFonts w:hint="eastAsia" w:ascii="宋体" w:hAnsi="宋体" w:eastAsia="宋体" w:cs="宋体"/>
              <w:sz w:val="24"/>
              <w:szCs w:val="24"/>
            </w:rPr>
            <w:fldChar w:fldCharType="separate"/>
          </w:r>
          <w:r>
            <w:rPr>
              <w:rFonts w:hint="eastAsia" w:ascii="宋体" w:hAnsi="宋体" w:eastAsia="宋体" w:cs="宋体"/>
              <w:sz w:val="24"/>
              <w:szCs w:val="24"/>
            </w:rPr>
            <w:t>12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6276B64B">
          <w:pPr>
            <w:pStyle w:val="9"/>
            <w:tabs>
              <w:tab w:val="right" w:leader="dot" w:pos="8836"/>
            </w:tabs>
            <w:spacing w:line="360" w:lineRule="auto"/>
            <w:rPr>
              <w:rFonts w:hint="eastAsia" w:ascii="宋体" w:hAnsi="宋体" w:eastAsia="宋体" w:cs="宋体"/>
              <w:sz w:val="24"/>
              <w:szCs w:val="24"/>
            </w:rPr>
          </w:pPr>
          <w:r>
            <w:rPr>
              <w:sz w:val="24"/>
              <w:szCs w:val="24"/>
            </w:rPr>
            <w:fldChar w:fldCharType="begin"/>
          </w:r>
          <w:r>
            <w:rPr>
              <w:sz w:val="24"/>
              <w:szCs w:val="24"/>
            </w:rPr>
            <w:instrText xml:space="preserve"> HYPERLINK \l "_Toc16421" </w:instrText>
          </w:r>
          <w:r>
            <w:rPr>
              <w:sz w:val="24"/>
              <w:szCs w:val="24"/>
            </w:rPr>
            <w:fldChar w:fldCharType="separate"/>
          </w:r>
          <w:r>
            <w:rPr>
              <w:rFonts w:hint="eastAsia" w:ascii="宋体" w:hAnsi="宋体" w:eastAsia="宋体" w:cs="宋体"/>
              <w:bCs/>
              <w:spacing w:val="-5"/>
              <w:sz w:val="24"/>
              <w:szCs w:val="24"/>
            </w:rPr>
            <w:t>四、投标文件的递交、修改和撤回</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_Toc16421 \h </w:instrText>
          </w:r>
          <w:r>
            <w:rPr>
              <w:rFonts w:hint="eastAsia" w:ascii="宋体" w:hAnsi="宋体" w:eastAsia="宋体" w:cs="宋体"/>
              <w:sz w:val="24"/>
              <w:szCs w:val="24"/>
            </w:rPr>
            <w:fldChar w:fldCharType="separate"/>
          </w:r>
          <w:r>
            <w:rPr>
              <w:rFonts w:hint="eastAsia" w:ascii="宋体" w:hAnsi="宋体" w:eastAsia="宋体" w:cs="宋体"/>
              <w:sz w:val="24"/>
              <w:szCs w:val="24"/>
            </w:rPr>
            <w:t>13</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7F3C56A6">
          <w:pPr>
            <w:pStyle w:val="9"/>
            <w:tabs>
              <w:tab w:val="right" w:leader="dot" w:pos="8836"/>
            </w:tabs>
            <w:spacing w:line="360" w:lineRule="auto"/>
            <w:rPr>
              <w:rFonts w:hint="eastAsia" w:ascii="宋体" w:hAnsi="宋体" w:eastAsia="宋体" w:cs="宋体"/>
              <w:sz w:val="24"/>
              <w:szCs w:val="24"/>
            </w:rPr>
          </w:pPr>
          <w:r>
            <w:rPr>
              <w:sz w:val="24"/>
              <w:szCs w:val="24"/>
            </w:rPr>
            <w:fldChar w:fldCharType="begin"/>
          </w:r>
          <w:r>
            <w:rPr>
              <w:sz w:val="24"/>
              <w:szCs w:val="24"/>
            </w:rPr>
            <w:instrText xml:space="preserve"> HYPERLINK \l "_Toc5470" </w:instrText>
          </w:r>
          <w:r>
            <w:rPr>
              <w:sz w:val="24"/>
              <w:szCs w:val="24"/>
            </w:rPr>
            <w:fldChar w:fldCharType="separate"/>
          </w:r>
          <w:r>
            <w:rPr>
              <w:rFonts w:hint="eastAsia" w:ascii="宋体" w:hAnsi="宋体" w:eastAsia="宋体" w:cs="宋体"/>
              <w:bCs/>
              <w:spacing w:val="-5"/>
              <w:sz w:val="24"/>
              <w:szCs w:val="24"/>
            </w:rPr>
            <w:t>五、开标与评标</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_Toc5470 \h </w:instrText>
          </w:r>
          <w:r>
            <w:rPr>
              <w:rFonts w:hint="eastAsia" w:ascii="宋体" w:hAnsi="宋体" w:eastAsia="宋体" w:cs="宋体"/>
              <w:sz w:val="24"/>
              <w:szCs w:val="24"/>
            </w:rPr>
            <w:fldChar w:fldCharType="separate"/>
          </w:r>
          <w:r>
            <w:rPr>
              <w:rFonts w:hint="eastAsia" w:ascii="宋体" w:hAnsi="宋体" w:eastAsia="宋体" w:cs="宋体"/>
              <w:sz w:val="24"/>
              <w:szCs w:val="24"/>
            </w:rPr>
            <w:t>14</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48D524BA">
          <w:pPr>
            <w:pStyle w:val="9"/>
            <w:tabs>
              <w:tab w:val="right" w:leader="dot" w:pos="8836"/>
            </w:tabs>
            <w:spacing w:line="360" w:lineRule="auto"/>
            <w:rPr>
              <w:rFonts w:hint="eastAsia" w:ascii="宋体" w:hAnsi="宋体" w:eastAsia="宋体" w:cs="宋体"/>
              <w:sz w:val="24"/>
              <w:szCs w:val="24"/>
            </w:rPr>
          </w:pPr>
          <w:r>
            <w:rPr>
              <w:sz w:val="24"/>
              <w:szCs w:val="24"/>
            </w:rPr>
            <w:fldChar w:fldCharType="begin"/>
          </w:r>
          <w:r>
            <w:rPr>
              <w:sz w:val="24"/>
              <w:szCs w:val="24"/>
            </w:rPr>
            <w:instrText xml:space="preserve"> HYPERLINK \l "_Toc52" </w:instrText>
          </w:r>
          <w:r>
            <w:rPr>
              <w:sz w:val="24"/>
              <w:szCs w:val="24"/>
            </w:rPr>
            <w:fldChar w:fldCharType="separate"/>
          </w:r>
          <w:r>
            <w:rPr>
              <w:rFonts w:hint="eastAsia" w:ascii="宋体" w:hAnsi="宋体" w:eastAsia="宋体" w:cs="宋体"/>
              <w:bCs/>
              <w:spacing w:val="-5"/>
              <w:sz w:val="24"/>
              <w:szCs w:val="24"/>
            </w:rPr>
            <w:t>六、中标和合同</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_Toc52 \h </w:instrText>
          </w:r>
          <w:r>
            <w:rPr>
              <w:rFonts w:hint="eastAsia" w:ascii="宋体" w:hAnsi="宋体" w:eastAsia="宋体" w:cs="宋体"/>
              <w:sz w:val="24"/>
              <w:szCs w:val="24"/>
            </w:rPr>
            <w:fldChar w:fldCharType="separate"/>
          </w:r>
          <w:r>
            <w:rPr>
              <w:rFonts w:hint="eastAsia" w:ascii="宋体" w:hAnsi="宋体" w:eastAsia="宋体" w:cs="宋体"/>
              <w:sz w:val="24"/>
              <w:szCs w:val="24"/>
            </w:rPr>
            <w:t>18</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33EEC851">
          <w:pPr>
            <w:pStyle w:val="8"/>
            <w:tabs>
              <w:tab w:val="right" w:leader="dot" w:pos="8836"/>
            </w:tabs>
            <w:spacing w:line="360" w:lineRule="auto"/>
            <w:rPr>
              <w:rFonts w:hint="eastAsia" w:ascii="宋体" w:hAnsi="宋体" w:eastAsia="宋体" w:cs="宋体"/>
              <w:sz w:val="24"/>
              <w:szCs w:val="24"/>
            </w:rPr>
          </w:pPr>
          <w:r>
            <w:rPr>
              <w:sz w:val="24"/>
              <w:szCs w:val="24"/>
            </w:rPr>
            <w:fldChar w:fldCharType="begin"/>
          </w:r>
          <w:r>
            <w:rPr>
              <w:sz w:val="24"/>
              <w:szCs w:val="24"/>
            </w:rPr>
            <w:instrText xml:space="preserve"> HYPERLINK \l "_Toc8095" </w:instrText>
          </w:r>
          <w:r>
            <w:rPr>
              <w:sz w:val="24"/>
              <w:szCs w:val="24"/>
            </w:rPr>
            <w:fldChar w:fldCharType="separate"/>
          </w:r>
          <w:r>
            <w:rPr>
              <w:rFonts w:hint="eastAsia" w:ascii="宋体" w:hAnsi="宋体" w:eastAsia="宋体" w:cs="宋体"/>
              <w:bCs/>
              <w:spacing w:val="6"/>
              <w:sz w:val="24"/>
              <w:szCs w:val="24"/>
            </w:rPr>
            <w:t>第三章</w:t>
          </w:r>
          <w:r>
            <w:rPr>
              <w:rFonts w:hint="eastAsia" w:ascii="宋体" w:hAnsi="宋体" w:eastAsia="宋体" w:cs="宋体"/>
              <w:spacing w:val="6"/>
              <w:sz w:val="24"/>
              <w:szCs w:val="24"/>
            </w:rPr>
            <w:t xml:space="preserve"> </w:t>
          </w:r>
          <w:r>
            <w:rPr>
              <w:rFonts w:hint="eastAsia" w:ascii="宋体" w:hAnsi="宋体" w:eastAsia="宋体" w:cs="宋体"/>
              <w:bCs/>
              <w:spacing w:val="6"/>
              <w:sz w:val="24"/>
              <w:szCs w:val="24"/>
            </w:rPr>
            <w:t>拟签订的合同文本</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_Toc8095 \h </w:instrText>
          </w:r>
          <w:r>
            <w:rPr>
              <w:rFonts w:hint="eastAsia" w:ascii="宋体" w:hAnsi="宋体" w:eastAsia="宋体" w:cs="宋体"/>
              <w:sz w:val="24"/>
              <w:szCs w:val="24"/>
            </w:rPr>
            <w:fldChar w:fldCharType="separate"/>
          </w:r>
          <w:r>
            <w:rPr>
              <w:rFonts w:hint="eastAsia" w:ascii="宋体" w:hAnsi="宋体" w:eastAsia="宋体" w:cs="宋体"/>
              <w:sz w:val="24"/>
              <w:szCs w:val="24"/>
            </w:rPr>
            <w:t>20</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6A878F9C">
          <w:pPr>
            <w:pStyle w:val="8"/>
            <w:tabs>
              <w:tab w:val="right" w:leader="dot" w:pos="8836"/>
            </w:tabs>
            <w:spacing w:line="360" w:lineRule="auto"/>
            <w:rPr>
              <w:rFonts w:hint="eastAsia" w:ascii="宋体" w:hAnsi="宋体" w:eastAsia="宋体" w:cs="宋体"/>
              <w:sz w:val="24"/>
              <w:szCs w:val="24"/>
            </w:rPr>
          </w:pPr>
          <w:r>
            <w:rPr>
              <w:sz w:val="24"/>
              <w:szCs w:val="24"/>
            </w:rPr>
            <w:fldChar w:fldCharType="begin"/>
          </w:r>
          <w:r>
            <w:rPr>
              <w:sz w:val="24"/>
              <w:szCs w:val="24"/>
            </w:rPr>
            <w:instrText xml:space="preserve"> HYPERLINK \l "_Toc840" </w:instrText>
          </w:r>
          <w:r>
            <w:rPr>
              <w:sz w:val="24"/>
              <w:szCs w:val="24"/>
            </w:rPr>
            <w:fldChar w:fldCharType="separate"/>
          </w:r>
          <w:r>
            <w:rPr>
              <w:rFonts w:hint="eastAsia" w:ascii="宋体" w:hAnsi="宋体" w:eastAsia="宋体" w:cs="宋体"/>
              <w:bCs/>
              <w:spacing w:val="5"/>
              <w:sz w:val="24"/>
              <w:szCs w:val="24"/>
            </w:rPr>
            <w:t>第四章</w:t>
          </w:r>
          <w:r>
            <w:rPr>
              <w:rFonts w:hint="eastAsia" w:ascii="宋体" w:hAnsi="宋体" w:eastAsia="宋体" w:cs="宋体"/>
              <w:spacing w:val="5"/>
              <w:sz w:val="24"/>
              <w:szCs w:val="24"/>
            </w:rPr>
            <w:t xml:space="preserve"> </w:t>
          </w:r>
          <w:r>
            <w:rPr>
              <w:rFonts w:hint="eastAsia" w:ascii="宋体" w:hAnsi="宋体" w:eastAsia="宋体" w:cs="宋体"/>
              <w:bCs/>
              <w:spacing w:val="5"/>
              <w:sz w:val="24"/>
              <w:szCs w:val="24"/>
            </w:rPr>
            <w:t>采购需求</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_Toc840 \h </w:instrText>
          </w:r>
          <w:r>
            <w:rPr>
              <w:rFonts w:hint="eastAsia" w:ascii="宋体" w:hAnsi="宋体" w:eastAsia="宋体" w:cs="宋体"/>
              <w:sz w:val="24"/>
              <w:szCs w:val="24"/>
            </w:rPr>
            <w:fldChar w:fldCharType="separate"/>
          </w:r>
          <w:r>
            <w:rPr>
              <w:rFonts w:hint="eastAsia" w:ascii="宋体" w:hAnsi="宋体" w:eastAsia="宋体" w:cs="宋体"/>
              <w:sz w:val="24"/>
              <w:szCs w:val="24"/>
            </w:rPr>
            <w:t>22</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6D9D38BF">
          <w:pPr>
            <w:pStyle w:val="8"/>
            <w:tabs>
              <w:tab w:val="right" w:leader="dot" w:pos="8836"/>
            </w:tabs>
            <w:spacing w:line="360" w:lineRule="auto"/>
            <w:rPr>
              <w:rFonts w:hint="eastAsia" w:ascii="宋体" w:hAnsi="宋体" w:eastAsia="宋体" w:cs="宋体"/>
              <w:sz w:val="24"/>
              <w:szCs w:val="24"/>
              <w:lang w:val="en-US" w:eastAsia="zh-CN"/>
            </w:rPr>
          </w:pPr>
          <w:r>
            <w:rPr>
              <w:sz w:val="24"/>
              <w:szCs w:val="24"/>
            </w:rPr>
            <w:fldChar w:fldCharType="begin"/>
          </w:r>
          <w:r>
            <w:rPr>
              <w:sz w:val="24"/>
              <w:szCs w:val="24"/>
            </w:rPr>
            <w:instrText xml:space="preserve"> HYPERLINK \l "_Toc11648" </w:instrText>
          </w:r>
          <w:r>
            <w:rPr>
              <w:sz w:val="24"/>
              <w:szCs w:val="24"/>
            </w:rPr>
            <w:fldChar w:fldCharType="separate"/>
          </w:r>
          <w:r>
            <w:rPr>
              <w:rFonts w:hint="eastAsia" w:ascii="宋体" w:hAnsi="宋体" w:eastAsia="宋体" w:cs="宋体"/>
              <w:bCs/>
              <w:spacing w:val="6"/>
              <w:sz w:val="24"/>
              <w:szCs w:val="24"/>
            </w:rPr>
            <w:t>第五章</w:t>
          </w:r>
          <w:r>
            <w:rPr>
              <w:rFonts w:hint="eastAsia" w:ascii="宋体" w:hAnsi="宋体" w:eastAsia="宋体" w:cs="宋体"/>
              <w:spacing w:val="6"/>
              <w:sz w:val="24"/>
              <w:szCs w:val="24"/>
            </w:rPr>
            <w:t xml:space="preserve"> </w:t>
          </w:r>
          <w:r>
            <w:rPr>
              <w:rFonts w:hint="eastAsia" w:ascii="宋体" w:hAnsi="宋体" w:eastAsia="宋体" w:cs="宋体"/>
              <w:bCs/>
              <w:spacing w:val="6"/>
              <w:sz w:val="24"/>
              <w:szCs w:val="24"/>
            </w:rPr>
            <w:t>投标文件格式</w:t>
          </w:r>
          <w:r>
            <w:rPr>
              <w:rFonts w:hint="eastAsia" w:ascii="宋体" w:hAnsi="宋体" w:eastAsia="宋体" w:cs="宋体"/>
              <w:sz w:val="24"/>
              <w:szCs w:val="24"/>
            </w:rPr>
            <w:tab/>
          </w:r>
          <w:r>
            <w:rPr>
              <w:rFonts w:hint="eastAsia" w:ascii="宋体" w:hAnsi="宋体" w:eastAsia="宋体" w:cs="宋体"/>
              <w:sz w:val="24"/>
              <w:szCs w:val="24"/>
              <w:lang w:val="en-US" w:eastAsia="zh-CN"/>
            </w:rPr>
            <w:t>3</w:t>
          </w:r>
          <w:r>
            <w:rPr>
              <w:rFonts w:hint="eastAsia" w:ascii="宋体" w:hAnsi="宋体" w:eastAsia="宋体" w:cs="宋体"/>
              <w:sz w:val="24"/>
              <w:szCs w:val="24"/>
            </w:rPr>
            <w:fldChar w:fldCharType="end"/>
          </w:r>
          <w:r>
            <w:rPr>
              <w:rFonts w:hint="eastAsia" w:ascii="宋体" w:hAnsi="宋体" w:eastAsia="宋体" w:cs="宋体"/>
              <w:sz w:val="24"/>
              <w:szCs w:val="24"/>
              <w:lang w:val="en-US" w:eastAsia="zh-CN"/>
            </w:rPr>
            <w:t>0</w:t>
          </w:r>
        </w:p>
        <w:p w14:paraId="4396F8DD">
          <w:pPr>
            <w:pStyle w:val="8"/>
            <w:tabs>
              <w:tab w:val="right" w:leader="dot" w:pos="8836"/>
            </w:tabs>
            <w:spacing w:line="360" w:lineRule="auto"/>
            <w:rPr>
              <w:rFonts w:hint="eastAsia" w:ascii="宋体" w:hAnsi="宋体" w:eastAsia="宋体" w:cs="宋体"/>
              <w:sz w:val="24"/>
              <w:szCs w:val="24"/>
            </w:rPr>
          </w:pPr>
          <w:r>
            <w:rPr>
              <w:sz w:val="24"/>
              <w:szCs w:val="24"/>
            </w:rPr>
            <w:fldChar w:fldCharType="begin"/>
          </w:r>
          <w:r>
            <w:rPr>
              <w:sz w:val="24"/>
              <w:szCs w:val="24"/>
            </w:rPr>
            <w:instrText xml:space="preserve"> HYPERLINK \l "_Toc7794" </w:instrText>
          </w:r>
          <w:r>
            <w:rPr>
              <w:sz w:val="24"/>
              <w:szCs w:val="24"/>
            </w:rPr>
            <w:fldChar w:fldCharType="separate"/>
          </w:r>
          <w:r>
            <w:rPr>
              <w:rFonts w:hint="eastAsia" w:ascii="宋体" w:hAnsi="宋体" w:eastAsia="宋体" w:cs="宋体"/>
              <w:bCs/>
              <w:spacing w:val="6"/>
              <w:sz w:val="24"/>
              <w:szCs w:val="24"/>
            </w:rPr>
            <w:t>第六章</w:t>
          </w:r>
          <w:r>
            <w:rPr>
              <w:rFonts w:hint="eastAsia" w:ascii="宋体" w:hAnsi="宋体" w:eastAsia="宋体" w:cs="宋体"/>
              <w:spacing w:val="6"/>
              <w:sz w:val="24"/>
              <w:szCs w:val="24"/>
            </w:rPr>
            <w:t xml:space="preserve"> </w:t>
          </w:r>
          <w:r>
            <w:rPr>
              <w:rFonts w:hint="eastAsia" w:ascii="宋体" w:hAnsi="宋体" w:eastAsia="宋体" w:cs="宋体"/>
              <w:bCs/>
              <w:spacing w:val="6"/>
              <w:sz w:val="24"/>
              <w:szCs w:val="24"/>
            </w:rPr>
            <w:t>评标方法和评标标准</w:t>
          </w:r>
          <w:r>
            <w:rPr>
              <w:rFonts w:hint="eastAsia" w:ascii="宋体" w:hAnsi="宋体" w:eastAsia="宋体" w:cs="宋体"/>
              <w:sz w:val="24"/>
              <w:szCs w:val="24"/>
            </w:rPr>
            <w:tab/>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PAGEREF _Toc7794 \h </w:instrText>
          </w:r>
          <w:r>
            <w:rPr>
              <w:rFonts w:hint="eastAsia" w:ascii="宋体" w:hAnsi="宋体" w:eastAsia="宋体" w:cs="宋体"/>
              <w:sz w:val="24"/>
              <w:szCs w:val="24"/>
            </w:rPr>
            <w:fldChar w:fldCharType="separate"/>
          </w:r>
          <w:r>
            <w:rPr>
              <w:rFonts w:hint="eastAsia" w:ascii="宋体" w:hAnsi="宋体" w:eastAsia="宋体" w:cs="宋体"/>
              <w:sz w:val="24"/>
              <w:szCs w:val="24"/>
            </w:rPr>
            <w:t>4</w:t>
          </w:r>
          <w:r>
            <w:rPr>
              <w:rFonts w:hint="eastAsia" w:ascii="宋体" w:hAnsi="宋体" w:eastAsia="宋体" w:cs="宋体"/>
              <w:sz w:val="24"/>
              <w:szCs w:val="24"/>
              <w:lang w:val="en-US" w:eastAsia="zh-CN"/>
            </w:rPr>
            <w:t>7</w:t>
          </w:r>
          <w:r>
            <w:rPr>
              <w:rFonts w:hint="eastAsia" w:ascii="宋体" w:hAnsi="宋体" w:eastAsia="宋体" w:cs="宋体"/>
              <w:sz w:val="24"/>
              <w:szCs w:val="24"/>
            </w:rPr>
            <w:fldChar w:fldCharType="end"/>
          </w:r>
          <w:r>
            <w:rPr>
              <w:rFonts w:hint="eastAsia" w:ascii="宋体" w:hAnsi="宋体" w:eastAsia="宋体" w:cs="宋体"/>
              <w:sz w:val="24"/>
              <w:szCs w:val="24"/>
            </w:rPr>
            <w:fldChar w:fldCharType="end"/>
          </w:r>
        </w:p>
        <w:p w14:paraId="11D60B55">
          <w:pPr>
            <w:spacing w:line="360" w:lineRule="auto"/>
            <w:rPr>
              <w:rFonts w:ascii="Times New Roman" w:hAnsi="Times New Roman" w:eastAsia="Times New Roman" w:cs="Times New Roman"/>
              <w:szCs w:val="24"/>
            </w:rPr>
          </w:pPr>
          <w:r>
            <w:rPr>
              <w:rFonts w:hint="eastAsia" w:ascii="宋体" w:hAnsi="宋体" w:eastAsia="宋体" w:cs="宋体"/>
              <w:sz w:val="24"/>
              <w:szCs w:val="24"/>
            </w:rPr>
            <w:fldChar w:fldCharType="end"/>
          </w:r>
        </w:p>
      </w:sdtContent>
    </w:sdt>
    <w:p w14:paraId="5B7D7593">
      <w:pPr>
        <w:spacing w:line="219" w:lineRule="auto"/>
        <w:rPr>
          <w:rFonts w:ascii="Times New Roman" w:hAnsi="Times New Roman" w:eastAsia="Times New Roman" w:cs="Times New Roman"/>
          <w:szCs w:val="24"/>
        </w:rPr>
        <w:sectPr>
          <w:footerReference r:id="rId5" w:type="default"/>
          <w:pgSz w:w="11907" w:h="16840"/>
          <w:pgMar w:top="1431" w:right="1531" w:bottom="1396" w:left="1540" w:header="0" w:footer="1160" w:gutter="0"/>
          <w:pgNumType w:start="1"/>
          <w:cols w:space="720" w:num="1"/>
        </w:sectPr>
      </w:pPr>
    </w:p>
    <w:p w14:paraId="77145CFE">
      <w:pPr>
        <w:spacing w:before="95" w:line="224" w:lineRule="auto"/>
        <w:ind w:left="3400"/>
        <w:outlineLvl w:val="0"/>
        <w:rPr>
          <w:rFonts w:hint="eastAsia" w:ascii="宋体" w:hAnsi="宋体" w:eastAsia="宋体" w:cs="宋体"/>
          <w:sz w:val="31"/>
          <w:szCs w:val="31"/>
          <w:lang w:eastAsia="zh-CN"/>
        </w:rPr>
      </w:pPr>
      <w:bookmarkStart w:id="0" w:name="bookmark13"/>
      <w:bookmarkEnd w:id="0"/>
      <w:bookmarkStart w:id="1" w:name="_Toc2763"/>
      <w:r>
        <w:rPr>
          <w:rFonts w:ascii="宋体" w:hAnsi="宋体" w:eastAsia="宋体" w:cs="宋体"/>
          <w:b/>
          <w:bCs/>
          <w:spacing w:val="5"/>
          <w:sz w:val="31"/>
          <w:szCs w:val="31"/>
          <w:lang w:eastAsia="zh-CN"/>
        </w:rPr>
        <w:t>第一章</w:t>
      </w:r>
      <w:r>
        <w:rPr>
          <w:rFonts w:ascii="宋体" w:hAnsi="宋体" w:eastAsia="宋体" w:cs="宋体"/>
          <w:spacing w:val="5"/>
          <w:sz w:val="31"/>
          <w:szCs w:val="31"/>
          <w:lang w:eastAsia="zh-CN"/>
        </w:rPr>
        <w:t xml:space="preserve"> </w:t>
      </w:r>
      <w:r>
        <w:rPr>
          <w:rFonts w:ascii="宋体" w:hAnsi="宋体" w:eastAsia="宋体" w:cs="宋体"/>
          <w:b/>
          <w:bCs/>
          <w:spacing w:val="5"/>
          <w:sz w:val="31"/>
          <w:szCs w:val="31"/>
          <w:lang w:eastAsia="zh-CN"/>
        </w:rPr>
        <w:t>招标公告</w:t>
      </w:r>
      <w:bookmarkEnd w:id="1"/>
    </w:p>
    <w:p w14:paraId="63407F3F">
      <w:pPr>
        <w:spacing w:before="165" w:line="219" w:lineRule="auto"/>
        <w:jc w:val="center"/>
        <w:rPr>
          <w:rFonts w:hint="eastAsia" w:ascii="宋体" w:hAnsi="宋体" w:eastAsia="宋体" w:cs="宋体"/>
          <w:sz w:val="28"/>
          <w:szCs w:val="28"/>
          <w:lang w:eastAsia="zh-CN"/>
        </w:rPr>
      </w:pPr>
      <w:r>
        <w:rPr>
          <w:rFonts w:hint="eastAsia" w:ascii="宋体" w:hAnsi="宋体" w:eastAsia="宋体" w:cs="宋体"/>
          <w:b/>
          <w:bCs/>
          <w:spacing w:val="-3"/>
          <w:sz w:val="28"/>
          <w:szCs w:val="28"/>
          <w:lang w:eastAsia="zh-CN"/>
        </w:rPr>
        <w:t>武陟县经开汽贸有限公司新能源环卫车辆采购项目</w:t>
      </w:r>
      <w:r>
        <w:rPr>
          <w:rFonts w:ascii="宋体" w:hAnsi="宋体" w:eastAsia="宋体" w:cs="宋体"/>
          <w:b/>
          <w:bCs/>
          <w:spacing w:val="-3"/>
          <w:sz w:val="28"/>
          <w:szCs w:val="28"/>
          <w:lang w:eastAsia="zh-CN"/>
        </w:rPr>
        <w:t>招标公告</w:t>
      </w:r>
    </w:p>
    <w:p w14:paraId="3C5E8135">
      <w:pPr>
        <w:spacing w:before="168" w:line="228" w:lineRule="auto"/>
        <w:ind w:left="145"/>
        <w:rPr>
          <w:rFonts w:hint="eastAsia" w:ascii="宋体" w:hAnsi="宋体" w:eastAsia="宋体" w:cs="宋体"/>
          <w:lang w:eastAsia="zh-CN"/>
        </w:rPr>
      </w:pPr>
      <w:r>
        <w:rPr>
          <w:rFonts w:ascii="宋体" w:hAnsi="宋体" w:eastAsia="宋体" w:cs="宋体"/>
          <w:spacing w:val="6"/>
          <w:lang w:eastAsia="zh-CN"/>
        </w:rPr>
        <w:t>项目概况</w:t>
      </w:r>
    </w:p>
    <w:p w14:paraId="108FA89F">
      <w:pPr>
        <w:spacing w:before="190" w:line="407" w:lineRule="auto"/>
        <w:ind w:left="145" w:right="133" w:firstLine="419"/>
        <w:rPr>
          <w:rFonts w:hint="eastAsia" w:ascii="宋体" w:hAnsi="宋体" w:eastAsia="宋体" w:cs="宋体"/>
          <w:lang w:eastAsia="zh-CN"/>
        </w:rPr>
      </w:pPr>
      <w:r>
        <w:rPr>
          <w:rFonts w:hint="eastAsia" w:ascii="宋体" w:hAnsi="宋体" w:eastAsia="宋体" w:cs="宋体"/>
          <w:spacing w:val="10"/>
          <w:u w:val="single"/>
          <w:lang w:eastAsia="zh-CN"/>
        </w:rPr>
        <w:t>武陟县经开汽贸有限公司新能源环卫车辆采购项目</w:t>
      </w:r>
      <w:r>
        <w:rPr>
          <w:rFonts w:ascii="宋体" w:hAnsi="宋体" w:eastAsia="宋体" w:cs="宋体"/>
          <w:spacing w:val="10"/>
          <w:lang w:eastAsia="zh-CN"/>
        </w:rPr>
        <w:t>招标项目的潜在投标人应在焦作市公共资源交易中心网站</w:t>
      </w:r>
      <w:r>
        <w:rPr>
          <w:rFonts w:ascii="宋体" w:hAnsi="宋体" w:eastAsia="宋体" w:cs="宋体"/>
          <w:spacing w:val="4"/>
          <w:lang w:eastAsia="zh-CN"/>
        </w:rPr>
        <w:t>获取招标文件，并于</w:t>
      </w:r>
      <w:r>
        <w:rPr>
          <w:rFonts w:ascii="宋体" w:hAnsi="宋体" w:eastAsia="宋体" w:cs="宋体"/>
          <w:spacing w:val="-34"/>
          <w:lang w:eastAsia="zh-CN"/>
        </w:rPr>
        <w:t xml:space="preserve"> </w:t>
      </w:r>
      <w:r>
        <w:rPr>
          <w:rFonts w:ascii="宋体" w:hAnsi="宋体" w:eastAsia="宋体" w:cs="宋体"/>
          <w:spacing w:val="4"/>
          <w:highlight w:val="none"/>
          <w:lang w:eastAsia="zh-CN"/>
        </w:rPr>
        <w:t>2025</w:t>
      </w:r>
      <w:r>
        <w:rPr>
          <w:rFonts w:ascii="宋体" w:hAnsi="宋体" w:eastAsia="宋体" w:cs="宋体"/>
          <w:spacing w:val="-40"/>
          <w:highlight w:val="none"/>
          <w:lang w:eastAsia="zh-CN"/>
        </w:rPr>
        <w:t xml:space="preserve"> </w:t>
      </w:r>
      <w:r>
        <w:rPr>
          <w:rFonts w:ascii="宋体" w:hAnsi="宋体" w:eastAsia="宋体" w:cs="宋体"/>
          <w:spacing w:val="4"/>
          <w:highlight w:val="none"/>
          <w:lang w:eastAsia="zh-CN"/>
        </w:rPr>
        <w:t>年</w:t>
      </w:r>
      <w:r>
        <w:rPr>
          <w:rFonts w:hint="eastAsia" w:ascii="宋体" w:hAnsi="宋体" w:eastAsia="宋体" w:cs="宋体"/>
          <w:spacing w:val="4"/>
          <w:highlight w:val="none"/>
          <w:lang w:val="en-US" w:eastAsia="zh-CN"/>
        </w:rPr>
        <w:t>9</w:t>
      </w:r>
      <w:r>
        <w:rPr>
          <w:rFonts w:ascii="宋体" w:hAnsi="宋体" w:eastAsia="宋体" w:cs="宋体"/>
          <w:spacing w:val="4"/>
          <w:highlight w:val="none"/>
          <w:lang w:eastAsia="zh-CN"/>
        </w:rPr>
        <w:t>月</w:t>
      </w:r>
      <w:r>
        <w:rPr>
          <w:rFonts w:hint="eastAsia" w:ascii="宋体" w:hAnsi="宋体" w:eastAsia="宋体" w:cs="宋体"/>
          <w:spacing w:val="4"/>
          <w:highlight w:val="none"/>
          <w:lang w:val="en-US" w:eastAsia="zh-CN"/>
        </w:rPr>
        <w:t>30</w:t>
      </w:r>
      <w:r>
        <w:rPr>
          <w:rFonts w:ascii="宋体" w:hAnsi="宋体" w:eastAsia="宋体" w:cs="宋体"/>
          <w:spacing w:val="4"/>
          <w:highlight w:val="none"/>
          <w:lang w:eastAsia="zh-CN"/>
        </w:rPr>
        <w:t>日</w:t>
      </w:r>
      <w:r>
        <w:rPr>
          <w:rFonts w:ascii="宋体" w:hAnsi="宋体" w:eastAsia="宋体" w:cs="宋体"/>
          <w:spacing w:val="-38"/>
          <w:highlight w:val="none"/>
          <w:lang w:eastAsia="zh-CN"/>
        </w:rPr>
        <w:t xml:space="preserve"> </w:t>
      </w:r>
      <w:r>
        <w:rPr>
          <w:rFonts w:ascii="宋体" w:hAnsi="宋体" w:eastAsia="宋体" w:cs="宋体"/>
          <w:spacing w:val="3"/>
          <w:highlight w:val="none"/>
          <w:lang w:eastAsia="zh-CN"/>
        </w:rPr>
        <w:t>0</w:t>
      </w:r>
      <w:r>
        <w:rPr>
          <w:rFonts w:ascii="宋体" w:hAnsi="宋体" w:eastAsia="宋体" w:cs="宋体"/>
          <w:spacing w:val="3"/>
          <w:lang w:eastAsia="zh-CN"/>
        </w:rPr>
        <w:t>9</w:t>
      </w:r>
      <w:r>
        <w:rPr>
          <w:rFonts w:ascii="宋体" w:hAnsi="宋体" w:eastAsia="宋体" w:cs="宋体"/>
          <w:spacing w:val="-33"/>
          <w:lang w:eastAsia="zh-CN"/>
        </w:rPr>
        <w:t xml:space="preserve"> </w:t>
      </w:r>
      <w:r>
        <w:rPr>
          <w:rFonts w:ascii="宋体" w:hAnsi="宋体" w:eastAsia="宋体" w:cs="宋体"/>
          <w:spacing w:val="3"/>
          <w:lang w:eastAsia="zh-CN"/>
        </w:rPr>
        <w:t>点</w:t>
      </w:r>
      <w:r>
        <w:rPr>
          <w:rFonts w:ascii="宋体" w:hAnsi="宋体" w:eastAsia="宋体" w:cs="宋体"/>
          <w:spacing w:val="-35"/>
          <w:lang w:eastAsia="zh-CN"/>
        </w:rPr>
        <w:t xml:space="preserve"> </w:t>
      </w:r>
      <w:r>
        <w:rPr>
          <w:rFonts w:ascii="宋体" w:hAnsi="宋体" w:eastAsia="宋体" w:cs="宋体"/>
          <w:spacing w:val="3"/>
          <w:lang w:eastAsia="zh-CN"/>
        </w:rPr>
        <w:t>00</w:t>
      </w:r>
      <w:r>
        <w:rPr>
          <w:rFonts w:ascii="宋体" w:hAnsi="宋体" w:eastAsia="宋体" w:cs="宋体"/>
          <w:spacing w:val="-38"/>
          <w:lang w:eastAsia="zh-CN"/>
        </w:rPr>
        <w:t xml:space="preserve"> </w:t>
      </w:r>
      <w:r>
        <w:rPr>
          <w:rFonts w:ascii="宋体" w:hAnsi="宋体" w:eastAsia="宋体" w:cs="宋体"/>
          <w:spacing w:val="3"/>
          <w:lang w:eastAsia="zh-CN"/>
        </w:rPr>
        <w:t>分</w:t>
      </w:r>
      <w:r>
        <w:rPr>
          <w:rFonts w:ascii="宋体" w:hAnsi="宋体" w:eastAsia="宋体" w:cs="宋体"/>
          <w:spacing w:val="-37"/>
          <w:lang w:eastAsia="zh-CN"/>
        </w:rPr>
        <w:t xml:space="preserve"> </w:t>
      </w:r>
      <w:r>
        <w:rPr>
          <w:rFonts w:ascii="宋体" w:hAnsi="宋体" w:eastAsia="宋体" w:cs="宋体"/>
          <w:spacing w:val="3"/>
          <w:lang w:eastAsia="zh-CN"/>
        </w:rPr>
        <w:t>00</w:t>
      </w:r>
      <w:r>
        <w:rPr>
          <w:rFonts w:ascii="宋体" w:hAnsi="宋体" w:eastAsia="宋体" w:cs="宋体"/>
          <w:spacing w:val="-39"/>
          <w:lang w:eastAsia="zh-CN"/>
        </w:rPr>
        <w:t xml:space="preserve"> </w:t>
      </w:r>
      <w:r>
        <w:rPr>
          <w:rFonts w:ascii="宋体" w:hAnsi="宋体" w:eastAsia="宋体" w:cs="宋体"/>
          <w:spacing w:val="3"/>
          <w:lang w:eastAsia="zh-CN"/>
        </w:rPr>
        <w:t>秒（北京时间）前递交投标文件。</w:t>
      </w:r>
    </w:p>
    <w:p w14:paraId="7244917C">
      <w:pPr>
        <w:spacing w:before="1" w:line="227" w:lineRule="auto"/>
        <w:ind w:left="145"/>
        <w:rPr>
          <w:rFonts w:hint="eastAsia" w:ascii="宋体" w:hAnsi="宋体" w:eastAsia="宋体" w:cs="宋体"/>
          <w:lang w:eastAsia="zh-CN"/>
        </w:rPr>
      </w:pPr>
      <w:r>
        <w:rPr>
          <w:rFonts w:ascii="宋体" w:hAnsi="宋体" w:eastAsia="宋体" w:cs="宋体"/>
          <w:b/>
          <w:bCs/>
          <w:spacing w:val="6"/>
          <w:lang w:eastAsia="zh-CN"/>
        </w:rPr>
        <w:t>一、项目基本情况</w:t>
      </w:r>
    </w:p>
    <w:p w14:paraId="4B8E24F4">
      <w:pPr>
        <w:spacing w:before="192" w:line="228" w:lineRule="auto"/>
        <w:ind w:left="637"/>
        <w:rPr>
          <w:rFonts w:hint="eastAsia" w:ascii="宋体" w:hAnsi="宋体" w:eastAsia="宋体" w:cs="宋体"/>
          <w:lang w:eastAsia="zh-CN"/>
        </w:rPr>
      </w:pPr>
      <w:r>
        <w:rPr>
          <w:rFonts w:ascii="宋体" w:hAnsi="宋体" w:eastAsia="宋体" w:cs="宋体"/>
          <w:spacing w:val="6"/>
          <w:lang w:eastAsia="zh-CN"/>
        </w:rPr>
        <w:t>1、交</w:t>
      </w:r>
      <w:r>
        <w:rPr>
          <w:rFonts w:ascii="宋体" w:hAnsi="宋体" w:eastAsia="宋体" w:cs="宋体"/>
          <w:spacing w:val="6"/>
          <w:highlight w:val="none"/>
          <w:lang w:eastAsia="zh-CN"/>
        </w:rPr>
        <w:t>易编号：武交采</w:t>
      </w:r>
      <w:r>
        <w:rPr>
          <w:rFonts w:ascii="宋体" w:hAnsi="宋体" w:eastAsia="宋体" w:cs="宋体"/>
          <w:spacing w:val="-31"/>
          <w:highlight w:val="none"/>
          <w:lang w:eastAsia="zh-CN"/>
        </w:rPr>
        <w:t xml:space="preserve"> </w:t>
      </w:r>
      <w:r>
        <w:rPr>
          <w:rFonts w:ascii="宋体" w:hAnsi="宋体" w:eastAsia="宋体" w:cs="宋体"/>
          <w:highlight w:val="none"/>
          <w:lang w:eastAsia="zh-CN"/>
        </w:rPr>
        <w:t>GKZB</w:t>
      </w:r>
      <w:r>
        <w:rPr>
          <w:rFonts w:ascii="宋体" w:hAnsi="宋体" w:eastAsia="宋体" w:cs="宋体"/>
          <w:spacing w:val="6"/>
          <w:highlight w:val="none"/>
          <w:lang w:eastAsia="zh-CN"/>
        </w:rPr>
        <w:t>2025-</w:t>
      </w:r>
      <w:r>
        <w:rPr>
          <w:rFonts w:hint="eastAsia" w:ascii="宋体" w:hAnsi="宋体" w:eastAsia="宋体" w:cs="宋体"/>
          <w:spacing w:val="6"/>
          <w:highlight w:val="none"/>
          <w:lang w:val="en-US" w:eastAsia="zh-CN"/>
        </w:rPr>
        <w:t>023</w:t>
      </w:r>
      <w:r>
        <w:rPr>
          <w:rFonts w:ascii="宋体" w:hAnsi="宋体" w:eastAsia="宋体" w:cs="宋体"/>
          <w:spacing w:val="6"/>
          <w:highlight w:val="none"/>
          <w:lang w:eastAsia="zh-CN"/>
        </w:rPr>
        <w:t>号</w:t>
      </w:r>
    </w:p>
    <w:p w14:paraId="272C757D">
      <w:pPr>
        <w:spacing w:before="196" w:line="228" w:lineRule="auto"/>
        <w:ind w:left="624"/>
        <w:rPr>
          <w:rFonts w:hint="eastAsia" w:ascii="宋体" w:hAnsi="宋体" w:eastAsia="宋体" w:cs="宋体"/>
          <w:lang w:eastAsia="zh-CN"/>
        </w:rPr>
      </w:pPr>
      <w:r>
        <w:rPr>
          <w:rFonts w:ascii="宋体" w:hAnsi="宋体" w:eastAsia="宋体" w:cs="宋体"/>
          <w:spacing w:val="9"/>
          <w:lang w:eastAsia="zh-CN"/>
        </w:rPr>
        <w:t>2、项目名称：</w:t>
      </w:r>
      <w:r>
        <w:rPr>
          <w:rFonts w:hint="eastAsia" w:ascii="宋体" w:hAnsi="宋体" w:eastAsia="宋体" w:cs="宋体"/>
          <w:spacing w:val="9"/>
          <w:lang w:eastAsia="zh-CN"/>
        </w:rPr>
        <w:t>武陟县经开汽贸有限公司新能源环卫车辆采购项目</w:t>
      </w:r>
    </w:p>
    <w:p w14:paraId="6FA415DF">
      <w:pPr>
        <w:spacing w:before="191" w:line="228" w:lineRule="auto"/>
        <w:ind w:left="626"/>
        <w:rPr>
          <w:rFonts w:hint="eastAsia" w:ascii="宋体" w:hAnsi="宋体" w:eastAsia="宋体" w:cs="宋体"/>
          <w:lang w:eastAsia="zh-CN"/>
        </w:rPr>
      </w:pPr>
      <w:r>
        <w:rPr>
          <w:rFonts w:ascii="宋体" w:hAnsi="宋体" w:eastAsia="宋体" w:cs="宋体"/>
          <w:spacing w:val="8"/>
          <w:lang w:eastAsia="zh-CN"/>
        </w:rPr>
        <w:t>3、采购方式：公开招标</w:t>
      </w:r>
    </w:p>
    <w:p w14:paraId="04E80793">
      <w:pPr>
        <w:spacing w:before="193" w:line="228" w:lineRule="auto"/>
        <w:ind w:left="621"/>
        <w:rPr>
          <w:rFonts w:hint="eastAsia" w:ascii="宋体" w:hAnsi="宋体" w:eastAsia="宋体" w:cs="宋体"/>
          <w:highlight w:val="none"/>
          <w:lang w:eastAsia="zh-CN"/>
        </w:rPr>
      </w:pPr>
      <w:r>
        <w:rPr>
          <w:rFonts w:ascii="宋体" w:hAnsi="宋体" w:eastAsia="宋体" w:cs="宋体"/>
          <w:spacing w:val="6"/>
          <w:highlight w:val="none"/>
          <w:lang w:eastAsia="zh-CN"/>
        </w:rPr>
        <w:t>4、预算金额：</w:t>
      </w:r>
      <w:r>
        <w:rPr>
          <w:rFonts w:hint="eastAsia" w:ascii="宋体" w:hAnsi="宋体" w:eastAsia="宋体" w:cs="宋体"/>
          <w:spacing w:val="6"/>
          <w:highlight w:val="none"/>
          <w:lang w:val="en-US" w:eastAsia="zh-CN"/>
        </w:rPr>
        <w:t>26517000</w:t>
      </w:r>
      <w:r>
        <w:rPr>
          <w:rFonts w:ascii="宋体" w:hAnsi="宋体" w:eastAsia="宋体" w:cs="宋体"/>
          <w:spacing w:val="6"/>
          <w:highlight w:val="none"/>
          <w:lang w:eastAsia="zh-CN"/>
        </w:rPr>
        <w:t>元</w:t>
      </w:r>
    </w:p>
    <w:p w14:paraId="547733BF">
      <w:pPr>
        <w:spacing w:before="194" w:line="227" w:lineRule="auto"/>
        <w:ind w:left="984"/>
        <w:rPr>
          <w:rFonts w:hint="eastAsia" w:ascii="宋体" w:hAnsi="宋体" w:eastAsia="宋体" w:cs="宋体"/>
          <w:highlight w:val="none"/>
        </w:rPr>
      </w:pPr>
      <w:r>
        <w:rPr>
          <w:rFonts w:ascii="宋体" w:hAnsi="宋体" w:eastAsia="宋体" w:cs="宋体"/>
          <w:spacing w:val="5"/>
          <w:highlight w:val="none"/>
        </w:rPr>
        <w:t>最高限价：</w:t>
      </w:r>
      <w:r>
        <w:rPr>
          <w:rFonts w:hint="eastAsia" w:ascii="宋体" w:hAnsi="宋体" w:eastAsia="宋体" w:cs="宋体"/>
          <w:spacing w:val="5"/>
          <w:highlight w:val="none"/>
          <w:lang w:val="en-US" w:eastAsia="zh-CN"/>
        </w:rPr>
        <w:t>26517000</w:t>
      </w:r>
      <w:r>
        <w:rPr>
          <w:rFonts w:ascii="宋体" w:hAnsi="宋体" w:eastAsia="宋体" w:cs="宋体"/>
          <w:spacing w:val="5"/>
          <w:highlight w:val="none"/>
        </w:rPr>
        <w:t>元</w:t>
      </w:r>
    </w:p>
    <w:p w14:paraId="7C08F9B4">
      <w:pPr>
        <w:spacing w:line="21" w:lineRule="exact"/>
      </w:pPr>
    </w:p>
    <w:tbl>
      <w:tblPr>
        <w:tblStyle w:val="15"/>
        <w:tblW w:w="9106"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3"/>
        <w:gridCol w:w="1901"/>
        <w:gridCol w:w="2721"/>
        <w:gridCol w:w="1754"/>
        <w:gridCol w:w="2057"/>
      </w:tblGrid>
      <w:tr w14:paraId="24E508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 w:hRule="atLeast"/>
        </w:trPr>
        <w:tc>
          <w:tcPr>
            <w:tcW w:w="673" w:type="dxa"/>
          </w:tcPr>
          <w:p w14:paraId="7F606DFD">
            <w:pPr>
              <w:spacing w:before="176" w:line="230" w:lineRule="auto"/>
              <w:ind w:left="131"/>
              <w:rPr>
                <w:rFonts w:hint="eastAsia" w:ascii="宋体" w:hAnsi="宋体" w:eastAsia="宋体" w:cs="宋体"/>
              </w:rPr>
            </w:pPr>
            <w:r>
              <w:rPr>
                <w:rFonts w:ascii="宋体" w:hAnsi="宋体" w:eastAsia="宋体" w:cs="宋体"/>
                <w:spacing w:val="5"/>
              </w:rPr>
              <w:t>序号</w:t>
            </w:r>
          </w:p>
        </w:tc>
        <w:tc>
          <w:tcPr>
            <w:tcW w:w="1901" w:type="dxa"/>
          </w:tcPr>
          <w:p w14:paraId="31689000">
            <w:pPr>
              <w:spacing w:before="176" w:line="230" w:lineRule="auto"/>
              <w:ind w:left="745"/>
              <w:rPr>
                <w:rFonts w:hint="eastAsia" w:ascii="宋体" w:hAnsi="宋体" w:eastAsia="宋体" w:cs="宋体"/>
              </w:rPr>
            </w:pPr>
            <w:r>
              <w:rPr>
                <w:rFonts w:ascii="宋体" w:hAnsi="宋体" w:eastAsia="宋体" w:cs="宋体"/>
                <w:spacing w:val="4"/>
              </w:rPr>
              <w:t>包号</w:t>
            </w:r>
          </w:p>
        </w:tc>
        <w:tc>
          <w:tcPr>
            <w:tcW w:w="2721" w:type="dxa"/>
          </w:tcPr>
          <w:p w14:paraId="13692B0A">
            <w:pPr>
              <w:spacing w:before="176" w:line="231" w:lineRule="auto"/>
              <w:ind w:left="1050"/>
              <w:rPr>
                <w:rFonts w:hint="eastAsia" w:ascii="宋体" w:hAnsi="宋体" w:eastAsia="宋体" w:cs="宋体"/>
              </w:rPr>
            </w:pPr>
            <w:r>
              <w:rPr>
                <w:rFonts w:ascii="宋体" w:hAnsi="宋体" w:eastAsia="宋体" w:cs="宋体"/>
                <w:spacing w:val="6"/>
              </w:rPr>
              <w:t>包名称</w:t>
            </w:r>
          </w:p>
        </w:tc>
        <w:tc>
          <w:tcPr>
            <w:tcW w:w="1754" w:type="dxa"/>
          </w:tcPr>
          <w:p w14:paraId="44A4ECB5">
            <w:pPr>
              <w:spacing w:before="177" w:line="228" w:lineRule="auto"/>
              <w:ind w:left="114"/>
              <w:rPr>
                <w:rFonts w:hint="eastAsia" w:ascii="宋体" w:hAnsi="宋体" w:eastAsia="宋体" w:cs="宋体"/>
              </w:rPr>
            </w:pPr>
            <w:r>
              <w:rPr>
                <w:rFonts w:ascii="宋体" w:hAnsi="宋体" w:eastAsia="宋体" w:cs="宋体"/>
                <w:spacing w:val="6"/>
              </w:rPr>
              <w:t>包预算（元）</w:t>
            </w:r>
          </w:p>
        </w:tc>
        <w:tc>
          <w:tcPr>
            <w:tcW w:w="2057" w:type="dxa"/>
          </w:tcPr>
          <w:p w14:paraId="0619BFF0">
            <w:pPr>
              <w:spacing w:before="177" w:line="227" w:lineRule="auto"/>
              <w:ind w:right="14"/>
              <w:jc w:val="right"/>
              <w:rPr>
                <w:rFonts w:hint="eastAsia" w:ascii="宋体" w:hAnsi="宋体" w:eastAsia="宋体" w:cs="宋体"/>
              </w:rPr>
            </w:pPr>
            <w:r>
              <w:rPr>
                <w:rFonts w:ascii="宋体" w:hAnsi="宋体" w:eastAsia="宋体" w:cs="宋体"/>
                <w:spacing w:val="2"/>
              </w:rPr>
              <w:t>包最高限价（元）</w:t>
            </w:r>
          </w:p>
        </w:tc>
      </w:tr>
      <w:tr w14:paraId="64FAEA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88" w:hRule="atLeast"/>
        </w:trPr>
        <w:tc>
          <w:tcPr>
            <w:tcW w:w="673" w:type="dxa"/>
          </w:tcPr>
          <w:p w14:paraId="01726E22">
            <w:pPr>
              <w:spacing w:line="300" w:lineRule="auto"/>
            </w:pPr>
          </w:p>
          <w:p w14:paraId="1DF7C38E">
            <w:pPr>
              <w:spacing w:before="65" w:line="271" w:lineRule="exact"/>
              <w:ind w:left="306"/>
              <w:rPr>
                <w:rFonts w:hint="eastAsia" w:ascii="宋体" w:hAnsi="宋体" w:eastAsia="宋体" w:cs="宋体"/>
              </w:rPr>
            </w:pPr>
            <w:r>
              <w:rPr>
                <w:rFonts w:ascii="宋体" w:hAnsi="宋体" w:eastAsia="宋体" w:cs="宋体"/>
                <w:position w:val="1"/>
              </w:rPr>
              <w:t>1</w:t>
            </w:r>
          </w:p>
        </w:tc>
        <w:tc>
          <w:tcPr>
            <w:tcW w:w="1901" w:type="dxa"/>
          </w:tcPr>
          <w:p w14:paraId="4515D0B7">
            <w:pPr>
              <w:spacing w:before="194" w:line="346" w:lineRule="auto"/>
              <w:ind w:left="1" w:firstLine="434"/>
              <w:rPr>
                <w:rFonts w:hint="eastAsia" w:ascii="宋体" w:hAnsi="宋体" w:eastAsia="宋体" w:cs="宋体"/>
                <w:spacing w:val="7"/>
              </w:rPr>
            </w:pPr>
            <w:r>
              <w:rPr>
                <w:rFonts w:ascii="宋体" w:hAnsi="宋体" w:eastAsia="宋体" w:cs="宋体"/>
                <w:spacing w:val="7"/>
              </w:rPr>
              <w:t>武交采</w:t>
            </w:r>
          </w:p>
          <w:p w14:paraId="70F4CF50">
            <w:pPr>
              <w:spacing w:before="194" w:line="346" w:lineRule="auto"/>
              <w:rPr>
                <w:rFonts w:hint="eastAsia" w:ascii="宋体" w:hAnsi="宋体" w:eastAsia="宋体" w:cs="宋体"/>
              </w:rPr>
            </w:pPr>
            <w:r>
              <w:rPr>
                <w:rFonts w:ascii="宋体" w:hAnsi="宋体" w:eastAsia="宋体" w:cs="宋体"/>
                <w:spacing w:val="7"/>
              </w:rPr>
              <w:t>GKZB2025-</w:t>
            </w:r>
            <w:r>
              <w:rPr>
                <w:rFonts w:hint="eastAsia" w:ascii="宋体" w:hAnsi="宋体" w:eastAsia="宋体" w:cs="宋体"/>
                <w:spacing w:val="7"/>
                <w:lang w:val="en-US" w:eastAsia="zh-CN"/>
              </w:rPr>
              <w:t>023</w:t>
            </w:r>
            <w:r>
              <w:rPr>
                <w:rFonts w:ascii="宋体" w:hAnsi="宋体" w:eastAsia="宋体" w:cs="宋体"/>
                <w:spacing w:val="7"/>
              </w:rPr>
              <w:t>号-1</w:t>
            </w:r>
          </w:p>
        </w:tc>
        <w:tc>
          <w:tcPr>
            <w:tcW w:w="2721" w:type="dxa"/>
          </w:tcPr>
          <w:p w14:paraId="7AC21583">
            <w:pPr>
              <w:spacing w:before="194" w:line="346" w:lineRule="auto"/>
              <w:rPr>
                <w:rFonts w:hint="eastAsia" w:ascii="宋体" w:hAnsi="宋体" w:eastAsia="宋体" w:cs="宋体"/>
                <w:lang w:eastAsia="zh-CN"/>
              </w:rPr>
            </w:pPr>
            <w:r>
              <w:rPr>
                <w:rFonts w:hint="eastAsia" w:ascii="宋体" w:hAnsi="宋体" w:eastAsia="宋体" w:cs="宋体"/>
                <w:spacing w:val="7"/>
                <w:lang w:eastAsia="zh-CN"/>
              </w:rPr>
              <w:t>武陟县经开汽贸有限公司新能源环卫车辆采购项目</w:t>
            </w:r>
          </w:p>
        </w:tc>
        <w:tc>
          <w:tcPr>
            <w:tcW w:w="1754" w:type="dxa"/>
          </w:tcPr>
          <w:p w14:paraId="02C040B3">
            <w:pPr>
              <w:spacing w:line="300" w:lineRule="auto"/>
              <w:rPr>
                <w:lang w:eastAsia="zh-CN"/>
              </w:rPr>
            </w:pPr>
          </w:p>
          <w:p w14:paraId="247EBB1E">
            <w:pPr>
              <w:spacing w:line="300" w:lineRule="auto"/>
              <w:rPr>
                <w:lang w:eastAsia="zh-CN"/>
              </w:rPr>
            </w:pPr>
          </w:p>
          <w:p w14:paraId="2CDD2832">
            <w:pPr>
              <w:spacing w:before="65" w:line="269" w:lineRule="exact"/>
              <w:ind w:left="363"/>
              <w:rPr>
                <w:rFonts w:hint="default" w:ascii="宋体" w:hAnsi="宋体" w:eastAsia="宋体" w:cs="宋体"/>
                <w:lang w:val="en-US" w:eastAsia="zh-CN"/>
              </w:rPr>
            </w:pPr>
            <w:r>
              <w:rPr>
                <w:rFonts w:hint="eastAsia" w:ascii="宋体" w:hAnsi="宋体" w:eastAsia="宋体" w:cs="宋体"/>
                <w:lang w:val="en-US" w:eastAsia="zh-CN"/>
              </w:rPr>
              <w:t>26517000</w:t>
            </w:r>
          </w:p>
        </w:tc>
        <w:tc>
          <w:tcPr>
            <w:tcW w:w="2057" w:type="dxa"/>
          </w:tcPr>
          <w:p w14:paraId="3B5BDCC8">
            <w:pPr>
              <w:spacing w:line="300" w:lineRule="auto"/>
              <w:rPr>
                <w:lang w:eastAsia="zh-CN"/>
              </w:rPr>
            </w:pPr>
          </w:p>
          <w:p w14:paraId="4E31BD98">
            <w:pPr>
              <w:spacing w:line="300" w:lineRule="auto"/>
              <w:rPr>
                <w:lang w:eastAsia="zh-CN"/>
              </w:rPr>
            </w:pPr>
          </w:p>
          <w:p w14:paraId="6543615C">
            <w:pPr>
              <w:spacing w:before="65" w:line="269" w:lineRule="exact"/>
              <w:ind w:left="513"/>
              <w:rPr>
                <w:rFonts w:hint="eastAsia" w:ascii="宋体" w:hAnsi="宋体" w:eastAsia="宋体" w:cs="宋体"/>
                <w:lang w:eastAsia="zh-CN"/>
              </w:rPr>
            </w:pPr>
            <w:r>
              <w:rPr>
                <w:rFonts w:hint="eastAsia" w:ascii="宋体" w:hAnsi="宋体" w:eastAsia="宋体" w:cs="宋体"/>
                <w:lang w:val="en-US" w:eastAsia="zh-CN"/>
              </w:rPr>
              <w:t>26517000</w:t>
            </w:r>
          </w:p>
        </w:tc>
      </w:tr>
    </w:tbl>
    <w:p w14:paraId="091269A7">
      <w:pPr>
        <w:spacing w:before="174" w:line="376" w:lineRule="auto"/>
        <w:ind w:left="142" w:right="88" w:firstLine="424"/>
        <w:rPr>
          <w:rFonts w:hint="eastAsia" w:ascii="宋体" w:hAnsi="宋体" w:eastAsia="宋体" w:cs="宋体"/>
          <w:lang w:eastAsia="zh-CN"/>
        </w:rPr>
      </w:pPr>
      <w:r>
        <w:rPr>
          <w:rFonts w:ascii="宋体" w:hAnsi="宋体" w:eastAsia="宋体" w:cs="宋体"/>
          <w:spacing w:val="9"/>
          <w:lang w:eastAsia="zh-CN"/>
        </w:rPr>
        <w:t>5、采购需求（包括但不限于标的的名称、数量、简要技术</w:t>
      </w:r>
      <w:r>
        <w:rPr>
          <w:rFonts w:ascii="宋体" w:hAnsi="宋体" w:eastAsia="宋体" w:cs="宋体"/>
          <w:spacing w:val="8"/>
          <w:lang w:eastAsia="zh-CN"/>
        </w:rPr>
        <w:t>需求或服务要求等</w:t>
      </w:r>
      <w:r>
        <w:rPr>
          <w:rFonts w:ascii="宋体" w:hAnsi="宋体" w:eastAsia="宋体" w:cs="宋体"/>
          <w:spacing w:val="23"/>
          <w:lang w:eastAsia="zh-CN"/>
        </w:rPr>
        <w:t>）：</w:t>
      </w:r>
      <w:r>
        <w:rPr>
          <w:rFonts w:hint="eastAsia" w:ascii="宋体" w:hAnsi="宋体" w:eastAsia="宋体" w:cs="宋体"/>
          <w:lang w:eastAsia="zh-CN"/>
        </w:rPr>
        <w:t>采购纯电动新能源环卫车辆如下：</w:t>
      </w:r>
      <w:r>
        <w:rPr>
          <w:rFonts w:hint="eastAsia" w:ascii="宋体" w:hAnsi="宋体" w:eastAsia="宋体" w:cs="宋体"/>
          <w:spacing w:val="8"/>
          <w:lang w:eastAsia="zh-CN"/>
        </w:rPr>
        <w:t>大型洗扫车7辆、中型洗扫车4辆、小洗扫车6辆、雾炮车4辆、高压冲洗车4辆、小冲洗车8辆、压缩车4辆、吸污（粪）车1辆、洒水车2辆。</w:t>
      </w:r>
      <w:r>
        <w:rPr>
          <w:rFonts w:ascii="宋体" w:hAnsi="宋体" w:eastAsia="宋体" w:cs="宋体"/>
          <w:spacing w:val="8"/>
          <w:lang w:eastAsia="zh-CN"/>
        </w:rPr>
        <w:t>(详见《焦作市公共资源交易中心网》本公告附件)；</w:t>
      </w:r>
    </w:p>
    <w:p w14:paraId="226BD4F5">
      <w:pPr>
        <w:spacing w:before="194" w:line="228" w:lineRule="auto"/>
        <w:ind w:left="623"/>
        <w:rPr>
          <w:rFonts w:hint="eastAsia" w:ascii="宋体" w:hAnsi="宋体" w:eastAsia="宋体" w:cs="宋体"/>
          <w:highlight w:val="none"/>
          <w:lang w:eastAsia="zh-CN"/>
        </w:rPr>
      </w:pPr>
      <w:r>
        <w:rPr>
          <w:rFonts w:ascii="宋体" w:hAnsi="宋体" w:eastAsia="宋体" w:cs="宋体"/>
          <w:spacing w:val="6"/>
          <w:highlight w:val="none"/>
          <w:lang w:eastAsia="zh-CN"/>
        </w:rPr>
        <w:t>6、合同履行期限：</w:t>
      </w:r>
      <w:r>
        <w:rPr>
          <w:rFonts w:ascii="宋体" w:hAnsi="宋体" w:eastAsia="宋体" w:cs="宋体"/>
          <w:spacing w:val="-42"/>
          <w:highlight w:val="none"/>
          <w:lang w:eastAsia="zh-CN"/>
        </w:rPr>
        <w:t xml:space="preserve"> </w:t>
      </w:r>
      <w:r>
        <w:rPr>
          <w:rFonts w:ascii="宋体" w:hAnsi="宋体" w:eastAsia="宋体" w:cs="宋体"/>
          <w:spacing w:val="6"/>
          <w:highlight w:val="none"/>
          <w:lang w:eastAsia="zh-CN"/>
        </w:rPr>
        <w:t>自合同签订之日起</w:t>
      </w:r>
      <w:r>
        <w:rPr>
          <w:rFonts w:hint="eastAsia" w:ascii="宋体" w:hAnsi="宋体" w:eastAsia="宋体" w:cs="宋体"/>
          <w:spacing w:val="6"/>
          <w:highlight w:val="none"/>
          <w:lang w:eastAsia="zh-CN"/>
        </w:rPr>
        <w:t>30日历天</w:t>
      </w:r>
    </w:p>
    <w:p w14:paraId="1DD571B4">
      <w:pPr>
        <w:spacing w:before="194" w:line="228" w:lineRule="auto"/>
        <w:ind w:left="627"/>
        <w:rPr>
          <w:rFonts w:hint="eastAsia" w:ascii="宋体" w:hAnsi="宋体" w:eastAsia="宋体" w:cs="宋体"/>
          <w:lang w:eastAsia="zh-CN"/>
        </w:rPr>
      </w:pPr>
      <w:r>
        <w:rPr>
          <w:rFonts w:ascii="宋体" w:hAnsi="宋体" w:eastAsia="宋体" w:cs="宋体"/>
          <w:spacing w:val="9"/>
          <w:lang w:eastAsia="zh-CN"/>
        </w:rPr>
        <w:t>7、本项目是否接受联合体投标：否</w:t>
      </w:r>
    </w:p>
    <w:p w14:paraId="2077D0CC">
      <w:pPr>
        <w:spacing w:before="193" w:line="228" w:lineRule="auto"/>
        <w:ind w:left="622"/>
        <w:rPr>
          <w:rFonts w:hint="eastAsia" w:ascii="宋体" w:hAnsi="宋体" w:eastAsia="宋体" w:cs="宋体"/>
          <w:lang w:eastAsia="zh-CN"/>
        </w:rPr>
      </w:pPr>
      <w:r>
        <w:rPr>
          <w:rFonts w:ascii="宋体" w:hAnsi="宋体" w:eastAsia="宋体" w:cs="宋体"/>
          <w:spacing w:val="9"/>
          <w:lang w:eastAsia="zh-CN"/>
        </w:rPr>
        <w:t>8、是否接受进口产品：否</w:t>
      </w:r>
    </w:p>
    <w:p w14:paraId="2F91E3BF">
      <w:pPr>
        <w:spacing w:before="192" w:line="229" w:lineRule="auto"/>
        <w:ind w:left="622"/>
        <w:rPr>
          <w:rFonts w:hint="eastAsia" w:ascii="宋体" w:hAnsi="宋体" w:eastAsia="宋体" w:cs="宋体"/>
          <w:lang w:eastAsia="zh-CN"/>
        </w:rPr>
      </w:pPr>
      <w:r>
        <w:rPr>
          <w:rFonts w:ascii="宋体" w:hAnsi="宋体" w:eastAsia="宋体" w:cs="宋体"/>
          <w:spacing w:val="9"/>
          <w:lang w:eastAsia="zh-CN"/>
        </w:rPr>
        <w:t>9、是否专门面向中小企业：否</w:t>
      </w:r>
    </w:p>
    <w:p w14:paraId="0ADAF4BA">
      <w:pPr>
        <w:spacing w:before="194" w:line="228" w:lineRule="auto"/>
        <w:ind w:left="145"/>
        <w:rPr>
          <w:rFonts w:hint="eastAsia" w:ascii="宋体" w:hAnsi="宋体" w:eastAsia="宋体" w:cs="宋体"/>
          <w:lang w:eastAsia="zh-CN"/>
        </w:rPr>
      </w:pPr>
      <w:r>
        <w:rPr>
          <w:rFonts w:ascii="宋体" w:hAnsi="宋体" w:eastAsia="宋体" w:cs="宋体"/>
          <w:b/>
          <w:bCs/>
          <w:spacing w:val="2"/>
          <w:lang w:eastAsia="zh-CN"/>
        </w:rPr>
        <w:t>二、</w:t>
      </w:r>
      <w:r>
        <w:rPr>
          <w:rFonts w:ascii="宋体" w:hAnsi="宋体" w:eastAsia="宋体" w:cs="宋体"/>
          <w:spacing w:val="-60"/>
          <w:lang w:eastAsia="zh-CN"/>
        </w:rPr>
        <w:t xml:space="preserve"> </w:t>
      </w:r>
      <w:r>
        <w:rPr>
          <w:rFonts w:ascii="宋体" w:hAnsi="宋体" w:eastAsia="宋体" w:cs="宋体"/>
          <w:b/>
          <w:bCs/>
          <w:spacing w:val="2"/>
          <w:lang w:eastAsia="zh-CN"/>
        </w:rPr>
        <w:t>申请人资格要求：</w:t>
      </w:r>
    </w:p>
    <w:p w14:paraId="0CEB2AFC">
      <w:pPr>
        <w:spacing w:before="191" w:line="407" w:lineRule="auto"/>
        <w:ind w:left="142" w:right="160" w:firstLine="435"/>
        <w:jc w:val="both"/>
        <w:rPr>
          <w:rFonts w:hint="eastAsia" w:ascii="宋体" w:hAnsi="宋体" w:eastAsia="宋体" w:cs="宋体"/>
          <w:lang w:eastAsia="zh-CN"/>
        </w:rPr>
        <w:sectPr>
          <w:footerReference r:id="rId6" w:type="default"/>
          <w:pgSz w:w="11907" w:h="16840"/>
          <w:pgMar w:top="1431" w:right="1398" w:bottom="1396" w:left="1397" w:header="0" w:footer="1161" w:gutter="0"/>
          <w:cols w:space="720" w:num="1"/>
        </w:sectPr>
      </w:pPr>
      <w:r>
        <w:rPr>
          <w:rFonts w:ascii="宋体" w:hAnsi="宋体" w:eastAsia="宋体" w:cs="宋体"/>
          <w:spacing w:val="9"/>
          <w:lang w:eastAsia="zh-CN"/>
        </w:rPr>
        <w:t>1.投标人具有独立承担民事责任的能力；具有良好的商业信誉和健</w:t>
      </w:r>
      <w:r>
        <w:rPr>
          <w:rFonts w:ascii="宋体" w:hAnsi="宋体" w:eastAsia="宋体" w:cs="宋体"/>
          <w:spacing w:val="10"/>
          <w:lang w:eastAsia="zh-CN"/>
        </w:rPr>
        <w:t>全的财务会计制度；具有履行合同所必需的设备和专业技术能力；具</w:t>
      </w:r>
      <w:r>
        <w:rPr>
          <w:rFonts w:ascii="宋体" w:hAnsi="宋体" w:eastAsia="宋体" w:cs="宋体"/>
          <w:spacing w:val="9"/>
          <w:lang w:eastAsia="zh-CN"/>
        </w:rPr>
        <w:t>有依法缴纳税收和社会保障</w:t>
      </w:r>
      <w:r>
        <w:rPr>
          <w:rFonts w:ascii="宋体" w:hAnsi="宋体" w:eastAsia="宋体" w:cs="宋体"/>
          <w:spacing w:val="10"/>
          <w:lang w:eastAsia="zh-CN"/>
        </w:rPr>
        <w:t>资金的良好记录；参加采购活动前三年内，在经营活动中没有重大违</w:t>
      </w:r>
      <w:r>
        <w:rPr>
          <w:rFonts w:ascii="宋体" w:hAnsi="宋体" w:eastAsia="宋体" w:cs="宋体"/>
          <w:spacing w:val="9"/>
          <w:lang w:eastAsia="zh-CN"/>
        </w:rPr>
        <w:t>法记录</w:t>
      </w:r>
      <w:r>
        <w:rPr>
          <w:rFonts w:hint="eastAsia" w:ascii="宋体" w:hAnsi="宋体" w:eastAsia="宋体" w:cs="宋体"/>
          <w:spacing w:val="9"/>
          <w:lang w:eastAsia="zh-CN"/>
        </w:rPr>
        <w:t>。（提供承诺，详见投标文件格式）</w:t>
      </w:r>
    </w:p>
    <w:p w14:paraId="34DCCDDB">
      <w:pPr>
        <w:spacing w:before="158" w:line="228" w:lineRule="auto"/>
        <w:ind w:left="423"/>
        <w:rPr>
          <w:rFonts w:hint="eastAsia" w:ascii="宋体" w:hAnsi="宋体" w:eastAsia="宋体" w:cs="宋体"/>
          <w:lang w:eastAsia="zh-CN"/>
        </w:rPr>
      </w:pPr>
      <w:r>
        <w:rPr>
          <w:rFonts w:ascii="宋体" w:hAnsi="宋体" w:eastAsia="宋体" w:cs="宋体"/>
          <w:spacing w:val="7"/>
          <w:lang w:eastAsia="zh-CN"/>
        </w:rPr>
        <w:t>2.本项目的特定资格要求：</w:t>
      </w:r>
    </w:p>
    <w:p w14:paraId="15D208E7">
      <w:pPr>
        <w:spacing w:before="192" w:line="228" w:lineRule="auto"/>
        <w:ind w:left="423"/>
        <w:rPr>
          <w:rFonts w:hint="eastAsia" w:ascii="宋体" w:hAnsi="宋体" w:eastAsia="宋体" w:cs="宋体"/>
          <w:lang w:eastAsia="zh-CN"/>
        </w:rPr>
      </w:pPr>
      <w:r>
        <w:rPr>
          <w:rFonts w:ascii="宋体" w:hAnsi="宋体" w:eastAsia="宋体" w:cs="宋体"/>
          <w:spacing w:val="8"/>
          <w:lang w:eastAsia="zh-CN"/>
        </w:rPr>
        <w:t>2.1</w:t>
      </w:r>
      <w:r>
        <w:rPr>
          <w:rFonts w:ascii="宋体" w:hAnsi="宋体" w:eastAsia="宋体" w:cs="宋体"/>
          <w:spacing w:val="-31"/>
          <w:lang w:eastAsia="zh-CN"/>
        </w:rPr>
        <w:t xml:space="preserve"> </w:t>
      </w:r>
      <w:r>
        <w:rPr>
          <w:rFonts w:ascii="宋体" w:hAnsi="宋体" w:eastAsia="宋体" w:cs="宋体"/>
          <w:spacing w:val="8"/>
          <w:lang w:eastAsia="zh-CN"/>
        </w:rPr>
        <w:t>投标人及其法定代表人、委托代理人均无行贿犯罪记录；</w:t>
      </w:r>
    </w:p>
    <w:p w14:paraId="35AC3E31">
      <w:pPr>
        <w:spacing w:before="192" w:line="318" w:lineRule="auto"/>
        <w:ind w:left="2" w:right="79" w:firstLine="420"/>
        <w:rPr>
          <w:rFonts w:hint="eastAsia" w:ascii="宋体" w:hAnsi="宋体" w:eastAsia="宋体" w:cs="宋体"/>
          <w:lang w:eastAsia="zh-CN"/>
        </w:rPr>
      </w:pPr>
      <w:r>
        <w:rPr>
          <w:rFonts w:ascii="宋体" w:hAnsi="宋体" w:eastAsia="宋体" w:cs="宋体"/>
          <w:spacing w:val="9"/>
          <w:lang w:eastAsia="zh-CN"/>
        </w:rPr>
        <w:t>2.2</w:t>
      </w:r>
      <w:r>
        <w:rPr>
          <w:rFonts w:ascii="宋体" w:hAnsi="宋体" w:eastAsia="宋体" w:cs="宋体"/>
          <w:spacing w:val="-34"/>
          <w:lang w:eastAsia="zh-CN"/>
        </w:rPr>
        <w:t xml:space="preserve"> </w:t>
      </w:r>
      <w:r>
        <w:rPr>
          <w:rFonts w:ascii="宋体" w:hAnsi="宋体" w:eastAsia="宋体" w:cs="宋体"/>
          <w:spacing w:val="9"/>
          <w:lang w:eastAsia="zh-CN"/>
        </w:rPr>
        <w:t>不得被列入失信被执行人、重大税收违法失信主体、政府采购严重违法失信行为记</w:t>
      </w:r>
      <w:r>
        <w:rPr>
          <w:rFonts w:ascii="宋体" w:hAnsi="宋体" w:eastAsia="宋体" w:cs="宋体"/>
          <w:spacing w:val="8"/>
          <w:lang w:eastAsia="zh-CN"/>
        </w:rPr>
        <w:t>录名</w:t>
      </w:r>
      <w:r>
        <w:rPr>
          <w:rFonts w:ascii="宋体" w:hAnsi="宋体" w:eastAsia="宋体" w:cs="宋体"/>
          <w:spacing w:val="-1"/>
          <w:lang w:eastAsia="zh-CN"/>
        </w:rPr>
        <w:t>单。</w:t>
      </w:r>
    </w:p>
    <w:p w14:paraId="2BDAA117">
      <w:pPr>
        <w:spacing w:before="191" w:line="228" w:lineRule="auto"/>
        <w:rPr>
          <w:rFonts w:hint="eastAsia" w:ascii="宋体" w:hAnsi="宋体" w:eastAsia="宋体" w:cs="宋体"/>
          <w:lang w:eastAsia="zh-CN"/>
        </w:rPr>
      </w:pPr>
      <w:r>
        <w:rPr>
          <w:rFonts w:ascii="宋体" w:hAnsi="宋体" w:eastAsia="宋体" w:cs="宋体"/>
          <w:b/>
          <w:bCs/>
          <w:spacing w:val="7"/>
          <w:lang w:eastAsia="zh-CN"/>
        </w:rPr>
        <w:t>三、获取招标文件</w:t>
      </w:r>
    </w:p>
    <w:p w14:paraId="7D62A72C">
      <w:pPr>
        <w:spacing w:before="191" w:line="318" w:lineRule="auto"/>
        <w:ind w:left="2" w:right="183" w:firstLine="433"/>
        <w:rPr>
          <w:rFonts w:hint="eastAsia" w:ascii="宋体" w:hAnsi="宋体" w:eastAsia="宋体" w:cs="宋体"/>
        </w:rPr>
      </w:pPr>
      <w:r>
        <w:rPr>
          <w:rFonts w:ascii="宋体" w:hAnsi="宋体" w:eastAsia="宋体" w:cs="宋体"/>
          <w:spacing w:val="1"/>
          <w:lang w:eastAsia="zh-CN"/>
        </w:rPr>
        <w:t>1.时间：2</w:t>
      </w:r>
      <w:r>
        <w:rPr>
          <w:rFonts w:ascii="宋体" w:hAnsi="宋体" w:eastAsia="宋体" w:cs="宋体"/>
          <w:spacing w:val="1"/>
          <w:highlight w:val="yellow"/>
          <w:lang w:eastAsia="zh-CN"/>
        </w:rPr>
        <w:t>025</w:t>
      </w:r>
      <w:r>
        <w:rPr>
          <w:rFonts w:ascii="宋体" w:hAnsi="宋体" w:eastAsia="宋体" w:cs="宋体"/>
          <w:spacing w:val="-28"/>
          <w:highlight w:val="yellow"/>
          <w:lang w:eastAsia="zh-CN"/>
        </w:rPr>
        <w:t xml:space="preserve"> </w:t>
      </w:r>
      <w:r>
        <w:rPr>
          <w:rFonts w:ascii="宋体" w:hAnsi="宋体" w:eastAsia="宋体" w:cs="宋体"/>
          <w:spacing w:val="1"/>
          <w:highlight w:val="yellow"/>
          <w:lang w:eastAsia="zh-CN"/>
        </w:rPr>
        <w:t>年</w:t>
      </w:r>
      <w:r>
        <w:rPr>
          <w:rFonts w:hint="eastAsia" w:ascii="宋体" w:hAnsi="宋体" w:eastAsia="宋体" w:cs="宋体"/>
          <w:spacing w:val="1"/>
          <w:highlight w:val="yellow"/>
          <w:lang w:val="en-US" w:eastAsia="zh-CN"/>
        </w:rPr>
        <w:t xml:space="preserve"> </w:t>
      </w:r>
      <w:r>
        <w:rPr>
          <w:rFonts w:hint="eastAsia" w:ascii="宋体" w:hAnsi="宋体" w:eastAsia="宋体" w:cs="宋体"/>
          <w:spacing w:val="-38"/>
          <w:highlight w:val="yellow"/>
          <w:lang w:val="en-US" w:eastAsia="zh-CN"/>
        </w:rPr>
        <w:t xml:space="preserve">9  </w:t>
      </w:r>
      <w:r>
        <w:rPr>
          <w:rFonts w:ascii="宋体" w:hAnsi="宋体" w:eastAsia="宋体" w:cs="宋体"/>
          <w:spacing w:val="1"/>
          <w:highlight w:val="yellow"/>
          <w:lang w:eastAsia="zh-CN"/>
        </w:rPr>
        <w:t>月</w:t>
      </w:r>
      <w:r>
        <w:rPr>
          <w:rFonts w:hint="eastAsia" w:ascii="宋体" w:hAnsi="宋体" w:eastAsia="宋体" w:cs="宋体"/>
          <w:spacing w:val="1"/>
          <w:highlight w:val="yellow"/>
          <w:lang w:val="en-US" w:eastAsia="zh-CN"/>
        </w:rPr>
        <w:t xml:space="preserve"> 10 </w:t>
      </w:r>
      <w:r>
        <w:rPr>
          <w:rFonts w:ascii="宋体" w:hAnsi="宋体" w:eastAsia="宋体" w:cs="宋体"/>
          <w:spacing w:val="1"/>
          <w:highlight w:val="yellow"/>
          <w:lang w:eastAsia="zh-CN"/>
        </w:rPr>
        <w:t>日至</w:t>
      </w:r>
      <w:r>
        <w:rPr>
          <w:rFonts w:ascii="宋体" w:hAnsi="宋体" w:eastAsia="宋体" w:cs="宋体"/>
          <w:spacing w:val="-35"/>
          <w:highlight w:val="yellow"/>
          <w:lang w:eastAsia="zh-CN"/>
        </w:rPr>
        <w:t xml:space="preserve"> </w:t>
      </w:r>
      <w:r>
        <w:rPr>
          <w:rFonts w:ascii="宋体" w:hAnsi="宋体" w:eastAsia="宋体" w:cs="宋体"/>
          <w:spacing w:val="1"/>
          <w:highlight w:val="yellow"/>
          <w:lang w:eastAsia="zh-CN"/>
        </w:rPr>
        <w:t>2025</w:t>
      </w:r>
      <w:r>
        <w:rPr>
          <w:rFonts w:ascii="宋体" w:hAnsi="宋体" w:eastAsia="宋体" w:cs="宋体"/>
          <w:spacing w:val="-39"/>
          <w:highlight w:val="yellow"/>
          <w:lang w:eastAsia="zh-CN"/>
        </w:rPr>
        <w:t xml:space="preserve"> </w:t>
      </w:r>
      <w:r>
        <w:rPr>
          <w:rFonts w:ascii="宋体" w:hAnsi="宋体" w:eastAsia="宋体" w:cs="宋体"/>
          <w:spacing w:val="1"/>
          <w:highlight w:val="yellow"/>
          <w:lang w:eastAsia="zh-CN"/>
        </w:rPr>
        <w:t>年</w:t>
      </w:r>
      <w:r>
        <w:rPr>
          <w:rFonts w:ascii="宋体" w:hAnsi="宋体" w:eastAsia="宋体" w:cs="宋体"/>
          <w:spacing w:val="-38"/>
          <w:highlight w:val="yellow"/>
          <w:lang w:eastAsia="zh-CN"/>
        </w:rPr>
        <w:t xml:space="preserve"> </w:t>
      </w:r>
      <w:r>
        <w:rPr>
          <w:rFonts w:hint="eastAsia" w:ascii="宋体" w:hAnsi="宋体" w:eastAsia="宋体" w:cs="宋体"/>
          <w:spacing w:val="-38"/>
          <w:highlight w:val="yellow"/>
          <w:lang w:val="en-US" w:eastAsia="zh-CN"/>
        </w:rPr>
        <w:t xml:space="preserve">9 </w:t>
      </w:r>
      <w:r>
        <w:rPr>
          <w:rFonts w:ascii="宋体" w:hAnsi="宋体" w:eastAsia="宋体" w:cs="宋体"/>
          <w:spacing w:val="1"/>
          <w:highlight w:val="yellow"/>
          <w:lang w:eastAsia="zh-CN"/>
        </w:rPr>
        <w:t>月</w:t>
      </w:r>
      <w:r>
        <w:rPr>
          <w:rFonts w:hint="eastAsia" w:ascii="宋体" w:hAnsi="宋体" w:eastAsia="宋体" w:cs="宋体"/>
          <w:spacing w:val="1"/>
          <w:highlight w:val="yellow"/>
          <w:lang w:val="en-US" w:eastAsia="zh-CN"/>
        </w:rPr>
        <w:t xml:space="preserve"> 17</w:t>
      </w:r>
      <w:r>
        <w:rPr>
          <w:rFonts w:hint="eastAsia" w:ascii="宋体" w:hAnsi="宋体" w:eastAsia="宋体" w:cs="宋体"/>
          <w:spacing w:val="-37"/>
          <w:highlight w:val="yellow"/>
          <w:lang w:eastAsia="zh-CN"/>
        </w:rPr>
        <w:t xml:space="preserve"> </w:t>
      </w:r>
      <w:r>
        <w:rPr>
          <w:rFonts w:ascii="宋体" w:hAnsi="宋体" w:eastAsia="宋体" w:cs="宋体"/>
          <w:spacing w:val="1"/>
          <w:highlight w:val="yellow"/>
          <w:lang w:eastAsia="zh-CN"/>
        </w:rPr>
        <w:t>日</w:t>
      </w:r>
      <w:r>
        <w:rPr>
          <w:rFonts w:ascii="宋体" w:hAnsi="宋体" w:eastAsia="宋体" w:cs="宋体"/>
          <w:spacing w:val="1"/>
          <w:lang w:eastAsia="zh-CN"/>
        </w:rPr>
        <w:t>，每天上午</w:t>
      </w:r>
      <w:r>
        <w:rPr>
          <w:rFonts w:ascii="宋体" w:hAnsi="宋体" w:eastAsia="宋体" w:cs="宋体"/>
          <w:spacing w:val="-38"/>
          <w:lang w:eastAsia="zh-CN"/>
        </w:rPr>
        <w:t xml:space="preserve"> </w:t>
      </w:r>
      <w:r>
        <w:rPr>
          <w:rFonts w:ascii="宋体" w:hAnsi="宋体" w:eastAsia="宋体" w:cs="宋体"/>
          <w:spacing w:val="1"/>
          <w:lang w:eastAsia="zh-CN"/>
        </w:rPr>
        <w:t>00:00</w:t>
      </w:r>
      <w:r>
        <w:rPr>
          <w:rFonts w:ascii="宋体" w:hAnsi="宋体" w:eastAsia="宋体" w:cs="宋体"/>
          <w:spacing w:val="-36"/>
          <w:lang w:eastAsia="zh-CN"/>
        </w:rPr>
        <w:t xml:space="preserve"> </w:t>
      </w:r>
      <w:r>
        <w:rPr>
          <w:rFonts w:ascii="宋体" w:hAnsi="宋体" w:eastAsia="宋体" w:cs="宋体"/>
          <w:spacing w:val="1"/>
          <w:lang w:eastAsia="zh-CN"/>
        </w:rPr>
        <w:t>至</w:t>
      </w:r>
      <w:r>
        <w:rPr>
          <w:rFonts w:ascii="宋体" w:hAnsi="宋体" w:eastAsia="宋体" w:cs="宋体"/>
          <w:spacing w:val="-24"/>
          <w:lang w:eastAsia="zh-CN"/>
        </w:rPr>
        <w:t xml:space="preserve"> </w:t>
      </w:r>
      <w:r>
        <w:rPr>
          <w:rFonts w:ascii="宋体" w:hAnsi="宋体" w:eastAsia="宋体" w:cs="宋体"/>
          <w:spacing w:val="1"/>
          <w:lang w:eastAsia="zh-CN"/>
        </w:rPr>
        <w:t>12:00，下午</w:t>
      </w:r>
      <w:r>
        <w:rPr>
          <w:rFonts w:ascii="宋体" w:hAnsi="宋体" w:eastAsia="宋体" w:cs="宋体"/>
          <w:spacing w:val="-24"/>
          <w:lang w:eastAsia="zh-CN"/>
        </w:rPr>
        <w:t xml:space="preserve"> </w:t>
      </w:r>
      <w:r>
        <w:rPr>
          <w:rFonts w:ascii="宋体" w:hAnsi="宋体" w:eastAsia="宋体" w:cs="宋体"/>
          <w:spacing w:val="1"/>
          <w:lang w:eastAsia="zh-CN"/>
        </w:rPr>
        <w:t>12:00</w:t>
      </w:r>
      <w:r>
        <w:rPr>
          <w:rFonts w:ascii="宋体" w:hAnsi="宋体" w:eastAsia="宋体" w:cs="宋体"/>
          <w:lang w:eastAsia="zh-CN"/>
        </w:rPr>
        <w:t xml:space="preserve"> </w:t>
      </w:r>
      <w:r>
        <w:rPr>
          <w:rFonts w:ascii="宋体" w:hAnsi="宋体" w:eastAsia="宋体" w:cs="宋体"/>
          <w:spacing w:val="7"/>
          <w:lang w:eastAsia="zh-CN"/>
        </w:rPr>
        <w:t>至</w:t>
      </w:r>
      <w:r>
        <w:rPr>
          <w:rFonts w:ascii="宋体" w:hAnsi="宋体" w:eastAsia="宋体" w:cs="宋体"/>
          <w:spacing w:val="-36"/>
          <w:lang w:eastAsia="zh-CN"/>
        </w:rPr>
        <w:t xml:space="preserve"> </w:t>
      </w:r>
      <w:r>
        <w:rPr>
          <w:rFonts w:ascii="宋体" w:hAnsi="宋体" w:eastAsia="宋体" w:cs="宋体"/>
          <w:spacing w:val="7"/>
          <w:lang w:eastAsia="zh-CN"/>
        </w:rPr>
        <w:t>23:59（北京时间，法定节假日除外</w:t>
      </w:r>
      <w:r>
        <w:rPr>
          <w:rFonts w:ascii="宋体" w:hAnsi="宋体" w:eastAsia="宋体" w:cs="宋体"/>
          <w:spacing w:val="6"/>
          <w:lang w:eastAsia="zh-CN"/>
        </w:rPr>
        <w:t>。</w:t>
      </w:r>
      <w:r>
        <w:rPr>
          <w:rFonts w:ascii="宋体" w:hAnsi="宋体" w:eastAsia="宋体" w:cs="宋体"/>
          <w:spacing w:val="6"/>
        </w:rPr>
        <w:t>）</w:t>
      </w:r>
    </w:p>
    <w:p w14:paraId="4CB44F8D">
      <w:pPr>
        <w:spacing w:before="193" w:line="228" w:lineRule="auto"/>
        <w:ind w:left="423"/>
        <w:rPr>
          <w:rFonts w:hint="eastAsia" w:ascii="宋体" w:hAnsi="宋体" w:eastAsia="宋体" w:cs="宋体"/>
          <w:lang w:eastAsia="zh-CN"/>
        </w:rPr>
      </w:pPr>
      <w:r>
        <w:rPr>
          <w:rFonts w:ascii="宋体" w:hAnsi="宋体" w:eastAsia="宋体" w:cs="宋体"/>
          <w:spacing w:val="8"/>
          <w:lang w:eastAsia="zh-CN"/>
        </w:rPr>
        <w:t>2.地点：焦作市公共资源交易中心网站</w:t>
      </w:r>
    </w:p>
    <w:p w14:paraId="3C5CA4C5">
      <w:pPr>
        <w:spacing w:before="192" w:line="318" w:lineRule="auto"/>
        <w:ind w:left="4" w:right="26" w:firstLine="420"/>
        <w:rPr>
          <w:rFonts w:hint="eastAsia" w:ascii="宋体" w:hAnsi="宋体" w:eastAsia="宋体" w:cs="宋体"/>
          <w:lang w:eastAsia="zh-CN"/>
        </w:rPr>
      </w:pPr>
      <w:r>
        <w:rPr>
          <w:rFonts w:ascii="宋体" w:hAnsi="宋体" w:eastAsia="宋体" w:cs="宋体"/>
          <w:spacing w:val="9"/>
          <w:lang w:eastAsia="zh-CN"/>
        </w:rPr>
        <w:t>3.方式：本项目采用网上获取招标文件，凡有意参加投标者，请登陆焦作市公共资源交易中</w:t>
      </w:r>
      <w:r>
        <w:rPr>
          <w:rFonts w:ascii="宋体" w:hAnsi="宋体" w:eastAsia="宋体" w:cs="宋体"/>
          <w:spacing w:val="8"/>
          <w:lang w:eastAsia="zh-CN"/>
        </w:rPr>
        <w:t>心网站-交易平台“交易主体登录</w:t>
      </w:r>
      <w:r>
        <w:rPr>
          <w:rFonts w:ascii="宋体" w:hAnsi="宋体" w:eastAsia="宋体" w:cs="宋体"/>
          <w:spacing w:val="-70"/>
          <w:lang w:eastAsia="zh-CN"/>
        </w:rPr>
        <w:t xml:space="preserve"> </w:t>
      </w:r>
      <w:r>
        <w:rPr>
          <w:rFonts w:ascii="宋体" w:hAnsi="宋体" w:eastAsia="宋体" w:cs="宋体"/>
          <w:spacing w:val="8"/>
          <w:lang w:eastAsia="zh-CN"/>
        </w:rPr>
        <w:t>”栏目下载招</w:t>
      </w:r>
      <w:r>
        <w:rPr>
          <w:rFonts w:ascii="宋体" w:hAnsi="宋体" w:eastAsia="宋体" w:cs="宋体"/>
          <w:spacing w:val="7"/>
          <w:lang w:eastAsia="zh-CN"/>
        </w:rPr>
        <w:t>标文件</w:t>
      </w:r>
    </w:p>
    <w:p w14:paraId="4929FD85">
      <w:pPr>
        <w:spacing w:before="192" w:line="227" w:lineRule="auto"/>
        <w:ind w:left="420"/>
        <w:rPr>
          <w:rFonts w:hint="eastAsia" w:ascii="宋体" w:hAnsi="宋体" w:eastAsia="宋体" w:cs="宋体"/>
          <w:lang w:eastAsia="zh-CN"/>
        </w:rPr>
      </w:pPr>
      <w:r>
        <w:rPr>
          <w:rFonts w:ascii="宋体" w:hAnsi="宋体" w:eastAsia="宋体" w:cs="宋体"/>
          <w:spacing w:val="5"/>
          <w:lang w:eastAsia="zh-CN"/>
        </w:rPr>
        <w:t>4.售价：0</w:t>
      </w:r>
      <w:r>
        <w:rPr>
          <w:rFonts w:ascii="宋体" w:hAnsi="宋体" w:eastAsia="宋体" w:cs="宋体"/>
          <w:spacing w:val="-38"/>
          <w:lang w:eastAsia="zh-CN"/>
        </w:rPr>
        <w:t xml:space="preserve"> </w:t>
      </w:r>
      <w:r>
        <w:rPr>
          <w:rFonts w:ascii="宋体" w:hAnsi="宋体" w:eastAsia="宋体" w:cs="宋体"/>
          <w:spacing w:val="5"/>
          <w:lang w:eastAsia="zh-CN"/>
        </w:rPr>
        <w:t>元</w:t>
      </w:r>
    </w:p>
    <w:p w14:paraId="6AEFBCFE">
      <w:pPr>
        <w:spacing w:before="193" w:line="229" w:lineRule="auto"/>
        <w:ind w:left="20"/>
        <w:rPr>
          <w:rFonts w:hint="eastAsia" w:ascii="宋体" w:hAnsi="宋体" w:eastAsia="宋体" w:cs="宋体"/>
          <w:lang w:eastAsia="zh-CN"/>
        </w:rPr>
      </w:pPr>
      <w:r>
        <w:rPr>
          <w:rFonts w:ascii="宋体" w:hAnsi="宋体" w:eastAsia="宋体" w:cs="宋体"/>
          <w:b/>
          <w:bCs/>
          <w:spacing w:val="5"/>
          <w:lang w:eastAsia="zh-CN"/>
        </w:rPr>
        <w:t>四、投标截止时间及地点</w:t>
      </w:r>
    </w:p>
    <w:p w14:paraId="0A3248C6">
      <w:pPr>
        <w:spacing w:before="194" w:line="228" w:lineRule="auto"/>
        <w:ind w:left="436"/>
        <w:rPr>
          <w:rFonts w:hint="eastAsia" w:ascii="宋体" w:hAnsi="宋体" w:eastAsia="宋体" w:cs="宋体"/>
          <w:lang w:eastAsia="zh-CN"/>
        </w:rPr>
      </w:pPr>
      <w:r>
        <w:rPr>
          <w:rFonts w:ascii="宋体" w:hAnsi="宋体" w:eastAsia="宋体" w:cs="宋体"/>
          <w:spacing w:val="2"/>
          <w:lang w:eastAsia="zh-CN"/>
        </w:rPr>
        <w:t>1.时间：</w:t>
      </w:r>
      <w:r>
        <w:rPr>
          <w:rFonts w:ascii="宋体" w:hAnsi="宋体" w:eastAsia="宋体" w:cs="宋体"/>
          <w:spacing w:val="2"/>
          <w:highlight w:val="yellow"/>
          <w:lang w:eastAsia="zh-CN"/>
        </w:rPr>
        <w:t>2025</w:t>
      </w:r>
      <w:r>
        <w:rPr>
          <w:rFonts w:ascii="宋体" w:hAnsi="宋体" w:eastAsia="宋体" w:cs="宋体"/>
          <w:spacing w:val="-40"/>
          <w:highlight w:val="yellow"/>
          <w:lang w:eastAsia="zh-CN"/>
        </w:rPr>
        <w:t xml:space="preserve"> </w:t>
      </w:r>
      <w:r>
        <w:rPr>
          <w:rFonts w:ascii="宋体" w:hAnsi="宋体" w:eastAsia="宋体" w:cs="宋体"/>
          <w:spacing w:val="2"/>
          <w:highlight w:val="yellow"/>
          <w:lang w:eastAsia="zh-CN"/>
        </w:rPr>
        <w:t>年</w:t>
      </w:r>
      <w:r>
        <w:rPr>
          <w:rFonts w:hint="eastAsia" w:ascii="宋体" w:hAnsi="宋体" w:eastAsia="宋体" w:cs="宋体"/>
          <w:spacing w:val="2"/>
          <w:highlight w:val="yellow"/>
          <w:lang w:val="en-US" w:eastAsia="zh-CN"/>
        </w:rPr>
        <w:t xml:space="preserve"> 9 </w:t>
      </w:r>
      <w:r>
        <w:rPr>
          <w:rFonts w:ascii="宋体" w:hAnsi="宋体" w:eastAsia="宋体" w:cs="宋体"/>
          <w:spacing w:val="2"/>
          <w:highlight w:val="yellow"/>
          <w:lang w:eastAsia="zh-CN"/>
        </w:rPr>
        <w:t>月</w:t>
      </w:r>
      <w:r>
        <w:rPr>
          <w:rFonts w:hint="eastAsia" w:ascii="宋体" w:hAnsi="宋体" w:eastAsia="宋体" w:cs="宋体"/>
          <w:spacing w:val="2"/>
          <w:highlight w:val="yellow"/>
          <w:lang w:val="en-US" w:eastAsia="zh-CN"/>
        </w:rPr>
        <w:t xml:space="preserve"> 30 </w:t>
      </w:r>
      <w:r>
        <w:rPr>
          <w:rFonts w:ascii="宋体" w:hAnsi="宋体" w:eastAsia="宋体" w:cs="宋体"/>
          <w:spacing w:val="2"/>
          <w:highlight w:val="yellow"/>
          <w:lang w:eastAsia="zh-CN"/>
        </w:rPr>
        <w:t>日上午</w:t>
      </w:r>
      <w:r>
        <w:rPr>
          <w:rFonts w:ascii="宋体" w:hAnsi="宋体" w:eastAsia="宋体" w:cs="宋体"/>
          <w:spacing w:val="-35"/>
          <w:highlight w:val="yellow"/>
          <w:lang w:eastAsia="zh-CN"/>
        </w:rPr>
        <w:t xml:space="preserve"> </w:t>
      </w:r>
      <w:r>
        <w:rPr>
          <w:rFonts w:ascii="宋体" w:hAnsi="宋体" w:eastAsia="宋体" w:cs="宋体"/>
          <w:spacing w:val="2"/>
          <w:highlight w:val="yellow"/>
          <w:lang w:eastAsia="zh-CN"/>
        </w:rPr>
        <w:t>09:0</w:t>
      </w:r>
      <w:r>
        <w:rPr>
          <w:rFonts w:ascii="宋体" w:hAnsi="宋体" w:eastAsia="宋体" w:cs="宋体"/>
          <w:spacing w:val="1"/>
          <w:highlight w:val="yellow"/>
          <w:lang w:eastAsia="zh-CN"/>
        </w:rPr>
        <w:t>0</w:t>
      </w:r>
      <w:r>
        <w:rPr>
          <w:rFonts w:ascii="宋体" w:hAnsi="宋体" w:eastAsia="宋体" w:cs="宋体"/>
          <w:spacing w:val="-31"/>
          <w:highlight w:val="yellow"/>
          <w:lang w:eastAsia="zh-CN"/>
        </w:rPr>
        <w:t xml:space="preserve"> </w:t>
      </w:r>
      <w:r>
        <w:rPr>
          <w:rFonts w:ascii="宋体" w:hAnsi="宋体" w:eastAsia="宋体" w:cs="宋体"/>
          <w:spacing w:val="1"/>
          <w:highlight w:val="yellow"/>
          <w:lang w:eastAsia="zh-CN"/>
        </w:rPr>
        <w:t>时</w:t>
      </w:r>
      <w:r>
        <w:rPr>
          <w:rFonts w:ascii="宋体" w:hAnsi="宋体" w:eastAsia="宋体" w:cs="宋体"/>
          <w:spacing w:val="1"/>
          <w:lang w:eastAsia="zh-CN"/>
        </w:rPr>
        <w:t>（北京时间）</w:t>
      </w:r>
    </w:p>
    <w:p w14:paraId="461E8801">
      <w:pPr>
        <w:spacing w:before="192" w:line="228" w:lineRule="auto"/>
        <w:ind w:left="423"/>
        <w:rPr>
          <w:rFonts w:hint="eastAsia" w:ascii="宋体" w:hAnsi="宋体" w:eastAsia="宋体" w:cs="宋体"/>
          <w:lang w:eastAsia="zh-CN"/>
        </w:rPr>
      </w:pPr>
      <w:r>
        <w:rPr>
          <w:rFonts w:ascii="宋体" w:hAnsi="宋体" w:eastAsia="宋体" w:cs="宋体"/>
          <w:spacing w:val="8"/>
          <w:lang w:eastAsia="zh-CN"/>
        </w:rPr>
        <w:t>2.地点：焦作市公共资源交易中心网站。</w:t>
      </w:r>
    </w:p>
    <w:p w14:paraId="1C54716C">
      <w:pPr>
        <w:spacing w:before="192" w:line="229" w:lineRule="auto"/>
        <w:ind w:left="4"/>
        <w:rPr>
          <w:rFonts w:hint="eastAsia" w:ascii="宋体" w:hAnsi="宋体" w:eastAsia="宋体" w:cs="宋体"/>
          <w:lang w:eastAsia="zh-CN"/>
        </w:rPr>
      </w:pPr>
      <w:r>
        <w:rPr>
          <w:rFonts w:ascii="宋体" w:hAnsi="宋体" w:eastAsia="宋体" w:cs="宋体"/>
          <w:b/>
          <w:bCs/>
          <w:spacing w:val="7"/>
          <w:lang w:eastAsia="zh-CN"/>
        </w:rPr>
        <w:t>五、开标时间及地点</w:t>
      </w:r>
    </w:p>
    <w:p w14:paraId="6E8FF4A7">
      <w:pPr>
        <w:spacing w:before="194" w:line="228" w:lineRule="auto"/>
        <w:ind w:left="436"/>
        <w:rPr>
          <w:rFonts w:hint="eastAsia" w:ascii="宋体" w:hAnsi="宋体" w:eastAsia="宋体" w:cs="宋体"/>
          <w:lang w:eastAsia="zh-CN"/>
        </w:rPr>
      </w:pPr>
      <w:r>
        <w:rPr>
          <w:rFonts w:ascii="宋体" w:hAnsi="宋体" w:eastAsia="宋体" w:cs="宋体"/>
          <w:spacing w:val="2"/>
          <w:lang w:eastAsia="zh-CN"/>
        </w:rPr>
        <w:t>1.时间</w:t>
      </w:r>
      <w:r>
        <w:rPr>
          <w:rFonts w:ascii="宋体" w:hAnsi="宋体" w:eastAsia="宋体" w:cs="宋体"/>
          <w:spacing w:val="2"/>
          <w:highlight w:val="yellow"/>
          <w:lang w:eastAsia="zh-CN"/>
        </w:rPr>
        <w:t>：2025</w:t>
      </w:r>
      <w:r>
        <w:rPr>
          <w:rFonts w:ascii="宋体" w:hAnsi="宋体" w:eastAsia="宋体" w:cs="宋体"/>
          <w:spacing w:val="-40"/>
          <w:highlight w:val="yellow"/>
          <w:lang w:eastAsia="zh-CN"/>
        </w:rPr>
        <w:t xml:space="preserve"> </w:t>
      </w:r>
      <w:r>
        <w:rPr>
          <w:rFonts w:ascii="宋体" w:hAnsi="宋体" w:eastAsia="宋体" w:cs="宋体"/>
          <w:spacing w:val="2"/>
          <w:highlight w:val="yellow"/>
          <w:lang w:eastAsia="zh-CN"/>
        </w:rPr>
        <w:t>年</w:t>
      </w:r>
      <w:r>
        <w:rPr>
          <w:rFonts w:hint="eastAsia" w:ascii="宋体" w:hAnsi="宋体" w:eastAsia="宋体" w:cs="宋体"/>
          <w:spacing w:val="2"/>
          <w:highlight w:val="yellow"/>
          <w:lang w:val="en-US" w:eastAsia="zh-CN"/>
        </w:rPr>
        <w:t xml:space="preserve"> 9 </w:t>
      </w:r>
      <w:r>
        <w:rPr>
          <w:rFonts w:ascii="宋体" w:hAnsi="宋体" w:eastAsia="宋体" w:cs="宋体"/>
          <w:spacing w:val="2"/>
          <w:highlight w:val="yellow"/>
          <w:lang w:eastAsia="zh-CN"/>
        </w:rPr>
        <w:t>月</w:t>
      </w:r>
      <w:r>
        <w:rPr>
          <w:rFonts w:hint="eastAsia" w:ascii="宋体" w:hAnsi="宋体" w:eastAsia="宋体" w:cs="宋体"/>
          <w:spacing w:val="2"/>
          <w:highlight w:val="yellow"/>
          <w:lang w:val="en-US" w:eastAsia="zh-CN"/>
        </w:rPr>
        <w:t xml:space="preserve"> 30</w:t>
      </w:r>
      <w:r>
        <w:rPr>
          <w:rFonts w:ascii="宋体" w:hAnsi="宋体" w:eastAsia="宋体" w:cs="宋体"/>
          <w:spacing w:val="-21"/>
          <w:highlight w:val="yellow"/>
          <w:lang w:eastAsia="zh-CN"/>
        </w:rPr>
        <w:t xml:space="preserve"> </w:t>
      </w:r>
      <w:r>
        <w:rPr>
          <w:rFonts w:ascii="宋体" w:hAnsi="宋体" w:eastAsia="宋体" w:cs="宋体"/>
          <w:spacing w:val="2"/>
          <w:highlight w:val="yellow"/>
          <w:lang w:eastAsia="zh-CN"/>
        </w:rPr>
        <w:t>日</w:t>
      </w:r>
      <w:r>
        <w:rPr>
          <w:rFonts w:ascii="宋体" w:hAnsi="宋体" w:eastAsia="宋体" w:cs="宋体"/>
          <w:spacing w:val="2"/>
          <w:lang w:eastAsia="zh-CN"/>
        </w:rPr>
        <w:t>上午</w:t>
      </w:r>
      <w:r>
        <w:rPr>
          <w:rFonts w:ascii="宋体" w:hAnsi="宋体" w:eastAsia="宋体" w:cs="宋体"/>
          <w:spacing w:val="-35"/>
          <w:lang w:eastAsia="zh-CN"/>
        </w:rPr>
        <w:t xml:space="preserve"> </w:t>
      </w:r>
      <w:r>
        <w:rPr>
          <w:rFonts w:ascii="宋体" w:hAnsi="宋体" w:eastAsia="宋体" w:cs="宋体"/>
          <w:spacing w:val="2"/>
          <w:lang w:eastAsia="zh-CN"/>
        </w:rPr>
        <w:t>09:0</w:t>
      </w:r>
      <w:r>
        <w:rPr>
          <w:rFonts w:ascii="宋体" w:hAnsi="宋体" w:eastAsia="宋体" w:cs="宋体"/>
          <w:spacing w:val="1"/>
          <w:lang w:eastAsia="zh-CN"/>
        </w:rPr>
        <w:t>0</w:t>
      </w:r>
      <w:r>
        <w:rPr>
          <w:rFonts w:ascii="宋体" w:hAnsi="宋体" w:eastAsia="宋体" w:cs="宋体"/>
          <w:spacing w:val="-31"/>
          <w:lang w:eastAsia="zh-CN"/>
        </w:rPr>
        <w:t xml:space="preserve"> </w:t>
      </w:r>
      <w:r>
        <w:rPr>
          <w:rFonts w:ascii="宋体" w:hAnsi="宋体" w:eastAsia="宋体" w:cs="宋体"/>
          <w:spacing w:val="1"/>
          <w:lang w:eastAsia="zh-CN"/>
        </w:rPr>
        <w:t>时（北京时间）</w:t>
      </w:r>
    </w:p>
    <w:p w14:paraId="23A9A241">
      <w:pPr>
        <w:spacing w:before="192" w:line="228" w:lineRule="auto"/>
        <w:ind w:left="423"/>
        <w:rPr>
          <w:rFonts w:hint="eastAsia" w:ascii="宋体" w:hAnsi="宋体" w:eastAsia="宋体" w:cs="宋体"/>
          <w:lang w:eastAsia="zh-CN"/>
        </w:rPr>
      </w:pPr>
      <w:r>
        <w:rPr>
          <w:rFonts w:ascii="宋体" w:hAnsi="宋体" w:eastAsia="宋体" w:cs="宋体"/>
          <w:spacing w:val="8"/>
          <w:lang w:eastAsia="zh-CN"/>
        </w:rPr>
        <w:t>2.地点：武陟县公共资源交易中心二楼开标 三 厅。</w:t>
      </w:r>
    </w:p>
    <w:p w14:paraId="3DC26D8E">
      <w:pPr>
        <w:spacing w:before="192" w:line="227" w:lineRule="auto"/>
        <w:ind w:left="2"/>
        <w:rPr>
          <w:rFonts w:hint="eastAsia" w:ascii="宋体" w:hAnsi="宋体" w:eastAsia="宋体" w:cs="宋体"/>
          <w:lang w:eastAsia="zh-CN"/>
        </w:rPr>
      </w:pPr>
      <w:r>
        <w:rPr>
          <w:rFonts w:ascii="宋体" w:hAnsi="宋体" w:eastAsia="宋体" w:cs="宋体"/>
          <w:b/>
          <w:bCs/>
          <w:spacing w:val="7"/>
          <w:lang w:eastAsia="zh-CN"/>
        </w:rPr>
        <w:t>六、发布公告的媒介及招标公告期限</w:t>
      </w:r>
    </w:p>
    <w:p w14:paraId="66F1C789">
      <w:pPr>
        <w:spacing w:before="196" w:line="405" w:lineRule="auto"/>
        <w:ind w:left="1" w:right="26" w:firstLine="420"/>
        <w:rPr>
          <w:rFonts w:hint="eastAsia" w:ascii="宋体" w:hAnsi="宋体" w:eastAsia="宋体" w:cs="宋体"/>
          <w:lang w:eastAsia="zh-CN"/>
        </w:rPr>
      </w:pPr>
      <w:r>
        <w:rPr>
          <w:rFonts w:ascii="宋体" w:hAnsi="宋体" w:eastAsia="宋体" w:cs="宋体"/>
          <w:spacing w:val="10"/>
          <w:lang w:eastAsia="zh-CN"/>
        </w:rPr>
        <w:t>本次招标公告在《中国招标投标公共服务平台》、</w:t>
      </w:r>
      <w:r>
        <w:rPr>
          <w:rFonts w:hint="eastAsia"/>
          <w:kern w:val="2"/>
          <w:sz w:val="21"/>
          <w:szCs w:val="21"/>
          <w:highlight w:val="none"/>
        </w:rPr>
        <w:t>《河南省电子招标投标公共服务平台》</w:t>
      </w:r>
      <w:r>
        <w:rPr>
          <w:rFonts w:hint="eastAsia" w:eastAsia="宋体"/>
          <w:kern w:val="2"/>
          <w:sz w:val="21"/>
          <w:szCs w:val="21"/>
          <w:highlight w:val="none"/>
          <w:lang w:eastAsia="zh-CN"/>
        </w:rPr>
        <w:t>、</w:t>
      </w:r>
      <w:r>
        <w:rPr>
          <w:rFonts w:ascii="宋体" w:hAnsi="宋体" w:eastAsia="宋体" w:cs="宋体"/>
          <w:spacing w:val="10"/>
          <w:lang w:eastAsia="zh-CN"/>
        </w:rPr>
        <w:t>《焦作市公</w:t>
      </w:r>
      <w:r>
        <w:rPr>
          <w:rFonts w:ascii="宋体" w:hAnsi="宋体" w:eastAsia="宋体" w:cs="宋体"/>
          <w:spacing w:val="9"/>
          <w:lang w:eastAsia="zh-CN"/>
        </w:rPr>
        <w:t>共资源交易中心网》、《武陟县公共资源交易中心网》上发布。招标公告期限为五个工作日。</w:t>
      </w:r>
    </w:p>
    <w:p w14:paraId="6480C2A3">
      <w:pPr>
        <w:spacing w:line="229" w:lineRule="auto"/>
        <w:rPr>
          <w:rFonts w:hint="eastAsia" w:ascii="宋体" w:hAnsi="宋体" w:eastAsia="宋体" w:cs="宋体"/>
          <w:lang w:eastAsia="zh-CN"/>
        </w:rPr>
      </w:pPr>
      <w:r>
        <w:rPr>
          <w:rFonts w:ascii="宋体" w:hAnsi="宋体" w:eastAsia="宋体" w:cs="宋体"/>
          <w:b/>
          <w:bCs/>
          <w:spacing w:val="7"/>
          <w:lang w:eastAsia="zh-CN"/>
        </w:rPr>
        <w:t>七、其他补充事宜</w:t>
      </w:r>
    </w:p>
    <w:p w14:paraId="3AB7C853">
      <w:pPr>
        <w:spacing w:before="194" w:line="346" w:lineRule="auto"/>
        <w:ind w:left="1" w:firstLine="434"/>
        <w:rPr>
          <w:rFonts w:hint="eastAsia" w:ascii="宋体" w:hAnsi="宋体" w:eastAsia="宋体" w:cs="宋体"/>
          <w:lang w:eastAsia="zh-CN"/>
        </w:rPr>
      </w:pPr>
      <w:r>
        <w:rPr>
          <w:rFonts w:ascii="宋体" w:hAnsi="宋体" w:eastAsia="宋体" w:cs="宋体"/>
          <w:spacing w:val="7"/>
          <w:lang w:eastAsia="zh-CN"/>
        </w:rPr>
        <w:t xml:space="preserve">1、请各投标人提前办理 </w:t>
      </w:r>
      <w:r>
        <w:rPr>
          <w:rFonts w:ascii="宋体" w:hAnsi="宋体" w:eastAsia="宋体" w:cs="宋体"/>
          <w:lang w:eastAsia="zh-CN"/>
        </w:rPr>
        <w:t>CA</w:t>
      </w:r>
      <w:r>
        <w:rPr>
          <w:rFonts w:ascii="宋体" w:hAnsi="宋体" w:eastAsia="宋体" w:cs="宋体"/>
          <w:spacing w:val="7"/>
          <w:lang w:eastAsia="zh-CN"/>
        </w:rPr>
        <w:t xml:space="preserve"> 数字证书，并学习电子投标文件制作。加密的电子投标文件须使</w:t>
      </w:r>
      <w:r>
        <w:rPr>
          <w:rFonts w:ascii="宋体" w:hAnsi="宋体" w:eastAsia="宋体" w:cs="宋体"/>
          <w:spacing w:val="11"/>
          <w:lang w:eastAsia="zh-CN"/>
        </w:rPr>
        <w:t>用</w:t>
      </w:r>
      <w:r>
        <w:rPr>
          <w:rFonts w:ascii="宋体" w:hAnsi="宋体" w:eastAsia="宋体" w:cs="宋体"/>
          <w:spacing w:val="-20"/>
          <w:lang w:eastAsia="zh-CN"/>
        </w:rPr>
        <w:t xml:space="preserve"> </w:t>
      </w:r>
      <w:r>
        <w:rPr>
          <w:rFonts w:ascii="宋体" w:hAnsi="宋体" w:eastAsia="宋体" w:cs="宋体"/>
          <w:lang w:eastAsia="zh-CN"/>
        </w:rPr>
        <w:t>CA</w:t>
      </w:r>
      <w:r>
        <w:rPr>
          <w:rFonts w:ascii="宋体" w:hAnsi="宋体" w:eastAsia="宋体" w:cs="宋体"/>
          <w:spacing w:val="11"/>
          <w:lang w:eastAsia="zh-CN"/>
        </w:rPr>
        <w:t xml:space="preserve"> 数字证书上传。为防止网络拥堵等不可控因素影响加密的电子投标文件上传，请各投标人</w:t>
      </w:r>
      <w:r>
        <w:rPr>
          <w:rFonts w:ascii="宋体" w:hAnsi="宋体" w:eastAsia="宋体" w:cs="宋体"/>
          <w:spacing w:val="9"/>
          <w:lang w:eastAsia="zh-CN"/>
        </w:rPr>
        <w:t>提前上传，因未能及时上传导致投标失败的责任由投标人自行承担。</w:t>
      </w:r>
    </w:p>
    <w:p w14:paraId="378CDB37">
      <w:pPr>
        <w:spacing w:before="195" w:line="226" w:lineRule="auto"/>
        <w:ind w:right="35" w:firstLine="448" w:firstLineChars="200"/>
        <w:jc w:val="both"/>
        <w:rPr>
          <w:rFonts w:hint="eastAsia" w:ascii="宋体" w:hAnsi="宋体" w:eastAsia="宋体" w:cs="宋体"/>
          <w:spacing w:val="7"/>
          <w:lang w:eastAsia="zh-CN"/>
        </w:rPr>
      </w:pPr>
      <w:r>
        <w:rPr>
          <w:rFonts w:ascii="宋体" w:hAnsi="宋体" w:eastAsia="宋体" w:cs="宋体"/>
          <w:spacing w:val="7"/>
          <w:lang w:eastAsia="zh-CN"/>
        </w:rPr>
        <w:t>2、按要求网上获取并下载招标文件,凡未在规定时间内获取招标文件者视为无效投标。</w:t>
      </w:r>
    </w:p>
    <w:p w14:paraId="31C29643">
      <w:pPr>
        <w:spacing w:before="195" w:line="347" w:lineRule="auto"/>
        <w:ind w:firstLine="425"/>
        <w:rPr>
          <w:rFonts w:hint="eastAsia" w:ascii="宋体" w:hAnsi="宋体" w:eastAsia="宋体" w:cs="宋体"/>
          <w:lang w:eastAsia="zh-CN"/>
        </w:rPr>
      </w:pPr>
      <w:r>
        <w:rPr>
          <w:rFonts w:ascii="宋体" w:hAnsi="宋体" w:eastAsia="宋体" w:cs="宋体"/>
          <w:spacing w:val="8"/>
          <w:lang w:eastAsia="zh-CN"/>
        </w:rPr>
        <w:t>3、获取招标文件后，请下载并安装最新版本投标文</w:t>
      </w:r>
      <w:r>
        <w:rPr>
          <w:rFonts w:ascii="宋体" w:hAnsi="宋体" w:eastAsia="宋体" w:cs="宋体"/>
          <w:spacing w:val="7"/>
          <w:lang w:eastAsia="zh-CN"/>
        </w:rPr>
        <w:t>件制作工具，制作电子投标文件，在投标</w:t>
      </w:r>
      <w:r>
        <w:rPr>
          <w:rFonts w:ascii="宋体" w:hAnsi="宋体" w:eastAsia="宋体" w:cs="宋体"/>
          <w:spacing w:val="10"/>
          <w:lang w:eastAsia="zh-CN"/>
        </w:rPr>
        <w:t>文件提交截止时间前，上传加密的投标文件。投标人未在投标文件提交截止时间前完成上传的，</w:t>
      </w:r>
      <w:r>
        <w:rPr>
          <w:rFonts w:ascii="宋体" w:hAnsi="宋体" w:eastAsia="宋体" w:cs="宋体"/>
          <w:spacing w:val="9"/>
          <w:lang w:eastAsia="zh-CN"/>
        </w:rPr>
        <w:t>视为逾期送达，焦作市电子招投标交易平台将拒绝接收。</w:t>
      </w:r>
    </w:p>
    <w:p w14:paraId="110B548C">
      <w:pPr>
        <w:spacing w:before="192" w:line="317" w:lineRule="auto"/>
        <w:ind w:left="36" w:firstLine="383"/>
        <w:rPr>
          <w:rFonts w:hint="eastAsia" w:ascii="宋体" w:hAnsi="宋体" w:eastAsia="宋体" w:cs="宋体"/>
          <w:lang w:eastAsia="zh-CN"/>
        </w:rPr>
      </w:pPr>
      <w:r>
        <w:rPr>
          <w:rFonts w:ascii="宋体" w:hAnsi="宋体" w:eastAsia="宋体" w:cs="宋体"/>
          <w:spacing w:val="8"/>
          <w:lang w:eastAsia="zh-CN"/>
        </w:rPr>
        <w:t>4、平台统一技术服务电话为：</w:t>
      </w:r>
      <w:r>
        <w:rPr>
          <w:rFonts w:hint="eastAsia" w:ascii="宋体" w:hAnsi="宋体" w:eastAsia="宋体" w:cs="宋体"/>
          <w:lang w:eastAsia="zh-CN"/>
        </w:rPr>
        <w:t>0512-58188538，服务QQ:4008503300，</w:t>
      </w:r>
      <w:r>
        <w:rPr>
          <w:rFonts w:ascii="宋体" w:hAnsi="宋体" w:eastAsia="宋体" w:cs="宋体"/>
          <w:spacing w:val="8"/>
          <w:lang w:eastAsia="zh-CN"/>
        </w:rPr>
        <w:t>服务时间：周一至周</w:t>
      </w:r>
      <w:r>
        <w:rPr>
          <w:rFonts w:ascii="宋体" w:hAnsi="宋体" w:eastAsia="宋体" w:cs="宋体"/>
          <w:spacing w:val="4"/>
          <w:lang w:eastAsia="zh-CN"/>
        </w:rPr>
        <w:t>日 8：00-17：30（北京时间）。</w:t>
      </w:r>
    </w:p>
    <w:p w14:paraId="7AB727EB">
      <w:pPr>
        <w:spacing w:before="194" w:line="228" w:lineRule="auto"/>
        <w:jc w:val="right"/>
        <w:rPr>
          <w:rFonts w:hint="eastAsia" w:ascii="宋体" w:hAnsi="宋体" w:eastAsia="宋体" w:cs="宋体"/>
          <w:spacing w:val="7"/>
          <w:lang w:eastAsia="zh-CN"/>
        </w:rPr>
      </w:pPr>
      <w:r>
        <w:rPr>
          <w:rFonts w:ascii="宋体" w:hAnsi="宋体" w:eastAsia="宋体" w:cs="宋体"/>
          <w:spacing w:val="8"/>
          <w:lang w:eastAsia="zh-CN"/>
        </w:rPr>
        <w:t>5、本项目采用远程不见面交易的模式，开标当日，</w:t>
      </w:r>
      <w:r>
        <w:rPr>
          <w:rFonts w:ascii="宋体" w:hAnsi="宋体" w:eastAsia="宋体" w:cs="宋体"/>
          <w:spacing w:val="7"/>
          <w:lang w:eastAsia="zh-CN"/>
        </w:rPr>
        <w:t>投标人无需到现场参加开标会议，应在提</w:t>
      </w:r>
    </w:p>
    <w:p w14:paraId="5F8350E4">
      <w:pPr>
        <w:spacing w:before="158" w:line="406" w:lineRule="auto"/>
        <w:rPr>
          <w:rFonts w:hint="eastAsia" w:ascii="宋体" w:hAnsi="宋体" w:eastAsia="宋体" w:cs="宋体"/>
          <w:lang w:eastAsia="zh-CN"/>
        </w:rPr>
      </w:pPr>
      <w:r>
        <w:rPr>
          <w:rFonts w:ascii="宋体" w:hAnsi="宋体" w:eastAsia="宋体" w:cs="宋体"/>
          <w:spacing w:val="10"/>
          <w:lang w:eastAsia="zh-CN"/>
        </w:rPr>
        <w:t>交投标文件截止时间前，登录“不见面开标大厅系</w:t>
      </w:r>
      <w:r>
        <w:rPr>
          <w:rFonts w:ascii="宋体" w:hAnsi="宋体" w:eastAsia="宋体" w:cs="宋体"/>
          <w:spacing w:val="9"/>
          <w:lang w:eastAsia="zh-CN"/>
        </w:rPr>
        <w:t>统</w:t>
      </w:r>
      <w:r>
        <w:rPr>
          <w:rFonts w:ascii="宋体" w:hAnsi="宋体" w:eastAsia="宋体" w:cs="宋体"/>
          <w:spacing w:val="-70"/>
          <w:lang w:eastAsia="zh-CN"/>
        </w:rPr>
        <w:t xml:space="preserve"> </w:t>
      </w:r>
      <w:r>
        <w:rPr>
          <w:rFonts w:ascii="宋体" w:hAnsi="宋体" w:eastAsia="宋体" w:cs="宋体"/>
          <w:spacing w:val="9"/>
          <w:lang w:eastAsia="zh-CN"/>
        </w:rPr>
        <w:t>”，在线准时参加开标活动，在规定时间内</w:t>
      </w:r>
      <w:r>
        <w:rPr>
          <w:rFonts w:ascii="宋体" w:hAnsi="宋体" w:eastAsia="宋体" w:cs="宋体"/>
          <w:spacing w:val="10"/>
          <w:lang w:eastAsia="zh-CN"/>
        </w:rPr>
        <w:t>进行投标文件解密等。各潜在供应商因加密电子投标文件未能成功上传，其投标将被拒绝。投标人需在投标文件提交截止时间后30分钟内完成解密，否则造成的一切后果由投标人自</w:t>
      </w:r>
      <w:r>
        <w:rPr>
          <w:rFonts w:ascii="宋体" w:hAnsi="宋体" w:eastAsia="宋体" w:cs="宋体"/>
          <w:spacing w:val="9"/>
          <w:lang w:eastAsia="zh-CN"/>
        </w:rPr>
        <w:t>行负责。除电子投标文件外，开标时不再接受任何纸质文件、资料等。</w:t>
      </w:r>
    </w:p>
    <w:p w14:paraId="4BC311AB">
      <w:pPr>
        <w:spacing w:before="1" w:line="406" w:lineRule="auto"/>
        <w:ind w:firstLine="426"/>
        <w:rPr>
          <w:rFonts w:hint="eastAsia" w:ascii="宋体" w:hAnsi="宋体" w:eastAsia="宋体" w:cs="宋体"/>
          <w:lang w:eastAsia="zh-CN"/>
        </w:rPr>
      </w:pPr>
      <w:r>
        <w:rPr>
          <w:rFonts w:ascii="宋体" w:hAnsi="宋体" w:eastAsia="宋体" w:cs="宋体"/>
          <w:spacing w:val="8"/>
          <w:lang w:eastAsia="zh-CN"/>
        </w:rPr>
        <w:t>6、本项目代理服务费用：根据中标价格按照《河南省招标</w:t>
      </w:r>
      <w:r>
        <w:rPr>
          <w:rFonts w:ascii="宋体" w:hAnsi="宋体" w:eastAsia="宋体" w:cs="宋体"/>
          <w:spacing w:val="7"/>
          <w:lang w:eastAsia="zh-CN"/>
        </w:rPr>
        <w:t>代理服务收费指导意见》（豫招协</w:t>
      </w:r>
      <w:r>
        <w:rPr>
          <w:rFonts w:ascii="宋体" w:hAnsi="宋体" w:eastAsia="宋体" w:cs="宋体"/>
          <w:spacing w:val="8"/>
          <w:lang w:eastAsia="zh-CN"/>
        </w:rPr>
        <w:t>【2023】002</w:t>
      </w:r>
      <w:r>
        <w:rPr>
          <w:rFonts w:ascii="宋体" w:hAnsi="宋体" w:eastAsia="宋体" w:cs="宋体"/>
          <w:spacing w:val="-32"/>
          <w:lang w:eastAsia="zh-CN"/>
        </w:rPr>
        <w:t xml:space="preserve"> </w:t>
      </w:r>
      <w:r>
        <w:rPr>
          <w:rFonts w:ascii="宋体" w:hAnsi="宋体" w:eastAsia="宋体" w:cs="宋体"/>
          <w:spacing w:val="8"/>
          <w:lang w:eastAsia="zh-CN"/>
        </w:rPr>
        <w:t>号）文件标准</w:t>
      </w:r>
      <w:r>
        <w:rPr>
          <w:rFonts w:hint="eastAsia" w:ascii="宋体" w:hAnsi="宋体" w:eastAsia="宋体" w:cs="宋体"/>
          <w:spacing w:val="8"/>
          <w:lang w:eastAsia="zh-CN"/>
        </w:rPr>
        <w:t>*30%</w:t>
      </w:r>
      <w:r>
        <w:rPr>
          <w:rFonts w:ascii="宋体" w:hAnsi="宋体" w:eastAsia="宋体" w:cs="宋体"/>
          <w:spacing w:val="8"/>
          <w:lang w:eastAsia="zh-CN"/>
        </w:rPr>
        <w:t>计取，由中标人以现金或转账方式支付。</w:t>
      </w:r>
    </w:p>
    <w:p w14:paraId="1589BAF8">
      <w:pPr>
        <w:spacing w:line="227" w:lineRule="auto"/>
        <w:ind w:left="8"/>
        <w:rPr>
          <w:rFonts w:hint="eastAsia" w:ascii="宋体" w:hAnsi="宋体" w:eastAsia="宋体" w:cs="宋体"/>
          <w:lang w:eastAsia="zh-CN"/>
        </w:rPr>
      </w:pPr>
      <w:r>
        <w:rPr>
          <w:rFonts w:ascii="宋体" w:hAnsi="宋体" w:eastAsia="宋体" w:cs="宋体"/>
          <w:b/>
          <w:bCs/>
          <w:spacing w:val="8"/>
          <w:lang w:eastAsia="zh-CN"/>
        </w:rPr>
        <w:t>八、凡对本次招标提出询问，请按照以下方式联系</w:t>
      </w:r>
    </w:p>
    <w:p w14:paraId="5FD67A82">
      <w:pPr>
        <w:spacing w:before="192" w:line="228" w:lineRule="auto"/>
        <w:ind w:left="440"/>
        <w:rPr>
          <w:rFonts w:hint="eastAsia" w:ascii="宋体" w:hAnsi="宋体" w:eastAsia="宋体" w:cs="宋体"/>
          <w:lang w:eastAsia="zh-CN"/>
        </w:rPr>
      </w:pPr>
      <w:r>
        <w:rPr>
          <w:rFonts w:ascii="宋体" w:hAnsi="宋体" w:eastAsia="宋体" w:cs="宋体"/>
          <w:spacing w:val="4"/>
          <w:lang w:eastAsia="zh-CN"/>
        </w:rPr>
        <w:t>1.采购人信息</w:t>
      </w:r>
    </w:p>
    <w:p w14:paraId="4226B2D4">
      <w:pPr>
        <w:spacing w:before="192" w:line="228" w:lineRule="auto"/>
        <w:ind w:left="427"/>
        <w:rPr>
          <w:rFonts w:hint="eastAsia" w:ascii="宋体" w:hAnsi="宋体" w:eastAsia="宋体" w:cs="宋体"/>
          <w:lang w:eastAsia="zh-CN"/>
        </w:rPr>
      </w:pPr>
      <w:r>
        <w:rPr>
          <w:rFonts w:ascii="宋体" w:hAnsi="宋体" w:eastAsia="宋体" w:cs="宋体"/>
          <w:spacing w:val="8"/>
          <w:lang w:eastAsia="zh-CN"/>
        </w:rPr>
        <w:t>名  称：</w:t>
      </w:r>
      <w:r>
        <w:rPr>
          <w:rFonts w:hint="eastAsia" w:ascii="宋体" w:hAnsi="宋体" w:eastAsia="宋体" w:cs="宋体"/>
          <w:spacing w:val="8"/>
          <w:lang w:eastAsia="zh-CN"/>
        </w:rPr>
        <w:t>武陟县经开汽贸有限公司</w:t>
      </w:r>
    </w:p>
    <w:p w14:paraId="61A7548B">
      <w:pPr>
        <w:spacing w:before="195" w:line="228" w:lineRule="auto"/>
        <w:ind w:left="425"/>
        <w:rPr>
          <w:rFonts w:hint="eastAsia" w:ascii="宋体" w:hAnsi="宋体" w:eastAsia="宋体" w:cs="宋体"/>
          <w:lang w:eastAsia="zh-CN"/>
        </w:rPr>
      </w:pPr>
      <w:r>
        <w:rPr>
          <w:rFonts w:ascii="宋体" w:hAnsi="宋体" w:eastAsia="宋体" w:cs="宋体"/>
          <w:spacing w:val="7"/>
          <w:lang w:eastAsia="zh-CN"/>
        </w:rPr>
        <w:t>地  址：</w:t>
      </w:r>
      <w:r>
        <w:rPr>
          <w:rFonts w:hint="eastAsia" w:ascii="宋体" w:hAnsi="宋体" w:eastAsia="宋体" w:cs="宋体"/>
          <w:spacing w:val="7"/>
          <w:lang w:eastAsia="zh-CN"/>
        </w:rPr>
        <w:t>河南省焦作市武陟县龙泉街道创业路369号三楼312室</w:t>
      </w:r>
    </w:p>
    <w:p w14:paraId="6B63370E">
      <w:pPr>
        <w:spacing w:before="192" w:line="228" w:lineRule="auto"/>
        <w:ind w:left="426"/>
        <w:rPr>
          <w:rFonts w:hint="eastAsia" w:ascii="宋体" w:hAnsi="宋体" w:eastAsia="宋体" w:cs="宋体"/>
          <w:lang w:eastAsia="zh-CN"/>
        </w:rPr>
      </w:pPr>
      <w:r>
        <w:rPr>
          <w:rFonts w:ascii="宋体" w:hAnsi="宋体" w:eastAsia="宋体" w:cs="宋体"/>
          <w:spacing w:val="8"/>
          <w:lang w:eastAsia="zh-CN"/>
        </w:rPr>
        <w:t>联系人：</w:t>
      </w:r>
      <w:r>
        <w:rPr>
          <w:rFonts w:hint="eastAsia" w:ascii="宋体" w:hAnsi="宋体" w:eastAsia="宋体" w:cs="宋体"/>
          <w:spacing w:val="8"/>
          <w:lang w:eastAsia="zh-CN"/>
        </w:rPr>
        <w:t>郑道</w:t>
      </w:r>
    </w:p>
    <w:p w14:paraId="5843F6C4">
      <w:pPr>
        <w:spacing w:before="192" w:line="230" w:lineRule="auto"/>
        <w:ind w:left="426"/>
        <w:rPr>
          <w:rFonts w:hint="eastAsia" w:ascii="宋体" w:hAnsi="宋体" w:eastAsia="宋体" w:cs="宋体"/>
          <w:lang w:eastAsia="zh-CN"/>
        </w:rPr>
      </w:pPr>
      <w:r>
        <w:rPr>
          <w:rFonts w:ascii="宋体" w:hAnsi="宋体" w:eastAsia="宋体" w:cs="宋体"/>
          <w:spacing w:val="5"/>
          <w:lang w:eastAsia="zh-CN"/>
        </w:rPr>
        <w:t>联系方式：</w:t>
      </w:r>
      <w:r>
        <w:rPr>
          <w:rFonts w:hint="eastAsia" w:ascii="宋体" w:hAnsi="宋体" w:eastAsia="宋体" w:cs="宋体"/>
          <w:spacing w:val="5"/>
          <w:lang w:eastAsia="zh-CN"/>
        </w:rPr>
        <w:t>13462814520</w:t>
      </w:r>
    </w:p>
    <w:p w14:paraId="425E9F96">
      <w:pPr>
        <w:spacing w:before="192" w:line="228" w:lineRule="auto"/>
        <w:ind w:left="427"/>
        <w:rPr>
          <w:rFonts w:hint="eastAsia" w:ascii="宋体" w:hAnsi="宋体" w:eastAsia="宋体" w:cs="宋体"/>
          <w:lang w:eastAsia="zh-CN"/>
        </w:rPr>
      </w:pPr>
      <w:r>
        <w:rPr>
          <w:rFonts w:ascii="宋体" w:hAnsi="宋体" w:eastAsia="宋体" w:cs="宋体"/>
          <w:spacing w:val="7"/>
          <w:lang w:eastAsia="zh-CN"/>
        </w:rPr>
        <w:t>2.采购代理机构信息（如有）</w:t>
      </w:r>
    </w:p>
    <w:p w14:paraId="431D03ED">
      <w:pPr>
        <w:spacing w:before="193" w:line="228" w:lineRule="auto"/>
        <w:ind w:left="427"/>
        <w:rPr>
          <w:rFonts w:hint="eastAsia" w:ascii="宋体" w:hAnsi="宋体" w:eastAsia="宋体" w:cs="宋体"/>
          <w:lang w:eastAsia="zh-CN"/>
        </w:rPr>
      </w:pPr>
      <w:r>
        <w:rPr>
          <w:rFonts w:ascii="宋体" w:hAnsi="宋体" w:eastAsia="宋体" w:cs="宋体"/>
          <w:spacing w:val="8"/>
          <w:lang w:eastAsia="zh-CN"/>
        </w:rPr>
        <w:t>名  称：</w:t>
      </w:r>
      <w:r>
        <w:rPr>
          <w:rFonts w:hint="eastAsia" w:ascii="宋体" w:hAnsi="宋体" w:eastAsia="宋体" w:cs="宋体"/>
          <w:spacing w:val="8"/>
          <w:lang w:eastAsia="zh-CN"/>
        </w:rPr>
        <w:t>武陟县经开中福工程咨询管理有限公司</w:t>
      </w:r>
    </w:p>
    <w:p w14:paraId="4B2C6B0C">
      <w:pPr>
        <w:spacing w:before="192" w:line="228" w:lineRule="auto"/>
        <w:ind w:left="425"/>
        <w:rPr>
          <w:rFonts w:hint="eastAsia" w:ascii="宋体" w:hAnsi="宋体" w:eastAsia="宋体" w:cs="宋体"/>
          <w:lang w:eastAsia="zh-CN"/>
        </w:rPr>
      </w:pPr>
      <w:r>
        <w:rPr>
          <w:rFonts w:ascii="宋体" w:hAnsi="宋体" w:eastAsia="宋体" w:cs="宋体"/>
          <w:spacing w:val="6"/>
          <w:lang w:eastAsia="zh-CN"/>
        </w:rPr>
        <w:t>地  址：</w:t>
      </w:r>
      <w:r>
        <w:rPr>
          <w:rFonts w:hint="eastAsia" w:ascii="宋体" w:hAnsi="宋体" w:eastAsia="宋体" w:cs="宋体"/>
          <w:spacing w:val="6"/>
          <w:lang w:eastAsia="zh-CN"/>
        </w:rPr>
        <w:t>河南省焦作市武陟县龙泉街道工业路产业集聚区标准厂房区9号楼综合楼一楼东户110室</w:t>
      </w:r>
    </w:p>
    <w:p w14:paraId="02137DEF">
      <w:pPr>
        <w:spacing w:before="194" w:line="228" w:lineRule="auto"/>
        <w:ind w:left="426"/>
        <w:rPr>
          <w:rFonts w:hint="eastAsia" w:ascii="宋体" w:hAnsi="宋体" w:eastAsia="宋体" w:cs="宋体"/>
          <w:lang w:eastAsia="zh-CN"/>
        </w:rPr>
      </w:pPr>
      <w:r>
        <w:rPr>
          <w:rFonts w:ascii="宋体" w:hAnsi="宋体" w:eastAsia="宋体" w:cs="宋体"/>
          <w:spacing w:val="8"/>
          <w:lang w:eastAsia="zh-CN"/>
        </w:rPr>
        <w:t>联系人：</w:t>
      </w:r>
      <w:r>
        <w:rPr>
          <w:rFonts w:hint="eastAsia" w:ascii="宋体" w:hAnsi="宋体" w:eastAsia="宋体" w:cs="宋体"/>
          <w:spacing w:val="8"/>
          <w:lang w:eastAsia="zh-CN"/>
        </w:rPr>
        <w:t>张泽坤</w:t>
      </w:r>
    </w:p>
    <w:p w14:paraId="40D2F3BE">
      <w:pPr>
        <w:spacing w:before="192" w:line="230" w:lineRule="auto"/>
        <w:ind w:left="426"/>
        <w:rPr>
          <w:rFonts w:hint="eastAsia" w:ascii="宋体" w:hAnsi="宋体" w:eastAsia="宋体" w:cs="宋体"/>
          <w:lang w:eastAsia="zh-CN"/>
        </w:rPr>
      </w:pPr>
      <w:r>
        <w:rPr>
          <w:rFonts w:ascii="宋体" w:hAnsi="宋体" w:eastAsia="宋体" w:cs="宋体"/>
          <w:spacing w:val="5"/>
          <w:lang w:eastAsia="zh-CN"/>
        </w:rPr>
        <w:t>联系方式：</w:t>
      </w:r>
      <w:r>
        <w:rPr>
          <w:rFonts w:hint="eastAsia" w:ascii="宋体" w:hAnsi="宋体" w:eastAsia="宋体" w:cs="宋体"/>
          <w:spacing w:val="5"/>
          <w:lang w:eastAsia="zh-CN"/>
        </w:rPr>
        <w:t>0391-7288366</w:t>
      </w:r>
    </w:p>
    <w:p w14:paraId="77DDA986">
      <w:pPr>
        <w:spacing w:before="191" w:line="229" w:lineRule="auto"/>
        <w:ind w:left="429"/>
        <w:rPr>
          <w:rFonts w:hint="eastAsia" w:ascii="宋体" w:hAnsi="宋体" w:eastAsia="宋体" w:cs="宋体"/>
          <w:lang w:eastAsia="zh-CN"/>
        </w:rPr>
      </w:pPr>
      <w:r>
        <w:rPr>
          <w:rFonts w:ascii="宋体" w:hAnsi="宋体" w:eastAsia="宋体" w:cs="宋体"/>
          <w:spacing w:val="6"/>
          <w:lang w:eastAsia="zh-CN"/>
        </w:rPr>
        <w:t>3.项目联系方式</w:t>
      </w:r>
    </w:p>
    <w:p w14:paraId="0DBD60EF">
      <w:pPr>
        <w:spacing w:before="193" w:line="228" w:lineRule="auto"/>
        <w:ind w:left="428"/>
        <w:rPr>
          <w:rFonts w:hint="eastAsia" w:ascii="宋体" w:hAnsi="宋体" w:eastAsia="宋体" w:cs="宋体"/>
          <w:lang w:eastAsia="zh-CN"/>
        </w:rPr>
      </w:pPr>
      <w:r>
        <w:rPr>
          <w:rFonts w:ascii="宋体" w:hAnsi="宋体" w:eastAsia="宋体" w:cs="宋体"/>
          <w:spacing w:val="8"/>
          <w:lang w:eastAsia="zh-CN"/>
        </w:rPr>
        <w:t>项目联系人：</w:t>
      </w:r>
      <w:r>
        <w:rPr>
          <w:rFonts w:hint="eastAsia" w:ascii="宋体" w:hAnsi="宋体" w:eastAsia="宋体" w:cs="宋体"/>
          <w:spacing w:val="8"/>
          <w:lang w:eastAsia="zh-CN"/>
        </w:rPr>
        <w:t>郑道</w:t>
      </w:r>
    </w:p>
    <w:p w14:paraId="353C6FFD">
      <w:pPr>
        <w:spacing w:before="240" w:line="230" w:lineRule="auto"/>
        <w:ind w:left="426"/>
        <w:rPr>
          <w:rFonts w:hint="eastAsia" w:ascii="宋体" w:hAnsi="宋体" w:eastAsia="宋体" w:cs="宋体"/>
          <w:lang w:eastAsia="zh-CN"/>
        </w:rPr>
      </w:pPr>
      <w:r>
        <w:rPr>
          <w:rFonts w:ascii="宋体" w:hAnsi="宋体" w:eastAsia="宋体" w:cs="宋体"/>
          <w:spacing w:val="5"/>
          <w:lang w:eastAsia="zh-CN"/>
        </w:rPr>
        <w:t>联系方式：</w:t>
      </w:r>
      <w:r>
        <w:rPr>
          <w:rFonts w:hint="eastAsia" w:ascii="宋体" w:hAnsi="宋体" w:eastAsia="宋体" w:cs="宋体"/>
          <w:spacing w:val="5"/>
          <w:lang w:eastAsia="zh-CN"/>
        </w:rPr>
        <w:t>13462814520</w:t>
      </w:r>
    </w:p>
    <w:p w14:paraId="6AA11B78">
      <w:pPr>
        <w:spacing w:before="194" w:line="228" w:lineRule="auto"/>
        <w:jc w:val="both"/>
        <w:rPr>
          <w:rFonts w:hint="eastAsia" w:ascii="宋体" w:hAnsi="宋体" w:eastAsia="宋体" w:cs="宋体"/>
          <w:spacing w:val="7"/>
          <w:lang w:eastAsia="zh-CN"/>
        </w:rPr>
        <w:sectPr>
          <w:footerReference r:id="rId7" w:type="default"/>
          <w:pgSz w:w="11907" w:h="16840"/>
          <w:pgMar w:top="1431" w:right="1531" w:bottom="1396" w:left="1538" w:header="0" w:footer="1161" w:gutter="0"/>
          <w:cols w:space="720" w:num="1"/>
        </w:sectPr>
      </w:pPr>
    </w:p>
    <w:p w14:paraId="41A7AD46">
      <w:pPr>
        <w:spacing w:before="101" w:line="225" w:lineRule="auto"/>
        <w:jc w:val="center"/>
        <w:outlineLvl w:val="0"/>
        <w:rPr>
          <w:rFonts w:hint="eastAsia" w:ascii="宋体" w:hAnsi="宋体" w:eastAsia="宋体" w:cs="宋体"/>
          <w:sz w:val="31"/>
          <w:szCs w:val="31"/>
          <w:lang w:eastAsia="zh-CN"/>
        </w:rPr>
      </w:pPr>
      <w:bookmarkStart w:id="2" w:name="_Toc14005"/>
      <w:r>
        <w:rPr>
          <w:rFonts w:ascii="宋体" w:hAnsi="宋体" w:eastAsia="宋体" w:cs="宋体"/>
          <w:b/>
          <w:bCs/>
          <w:spacing w:val="5"/>
          <w:sz w:val="31"/>
          <w:szCs w:val="31"/>
          <w:lang w:eastAsia="zh-CN"/>
        </w:rPr>
        <w:t>第二章</w:t>
      </w:r>
      <w:r>
        <w:rPr>
          <w:rFonts w:ascii="宋体" w:hAnsi="宋体" w:eastAsia="宋体" w:cs="宋体"/>
          <w:spacing w:val="5"/>
          <w:sz w:val="31"/>
          <w:szCs w:val="31"/>
          <w:lang w:eastAsia="zh-CN"/>
        </w:rPr>
        <w:t xml:space="preserve"> </w:t>
      </w:r>
      <w:r>
        <w:rPr>
          <w:rFonts w:ascii="宋体" w:hAnsi="宋体" w:eastAsia="宋体" w:cs="宋体"/>
          <w:b/>
          <w:bCs/>
          <w:spacing w:val="5"/>
          <w:sz w:val="31"/>
          <w:szCs w:val="31"/>
          <w:lang w:eastAsia="zh-CN"/>
        </w:rPr>
        <w:t>投标人须知</w:t>
      </w:r>
      <w:bookmarkEnd w:id="2"/>
    </w:p>
    <w:p w14:paraId="58AF38BC">
      <w:pPr>
        <w:spacing w:before="122" w:line="219" w:lineRule="auto"/>
        <w:ind w:left="3759"/>
        <w:rPr>
          <w:rFonts w:hint="eastAsia" w:ascii="宋体" w:hAnsi="宋体" w:eastAsia="宋体" w:cs="宋体"/>
          <w:sz w:val="24"/>
          <w:szCs w:val="24"/>
          <w:lang w:eastAsia="zh-CN"/>
        </w:rPr>
      </w:pPr>
      <w:r>
        <w:rPr>
          <w:rFonts w:ascii="宋体" w:hAnsi="宋体" w:eastAsia="宋体" w:cs="宋体"/>
          <w:spacing w:val="-2"/>
          <w:sz w:val="24"/>
          <w:szCs w:val="24"/>
          <w:lang w:eastAsia="zh-CN"/>
        </w:rPr>
        <w:t>投标人须知前附表</w:t>
      </w:r>
    </w:p>
    <w:p w14:paraId="55206A20">
      <w:pPr>
        <w:spacing w:before="110" w:line="228" w:lineRule="auto"/>
        <w:rPr>
          <w:rFonts w:hint="eastAsia" w:ascii="宋体" w:hAnsi="宋体" w:eastAsia="宋体" w:cs="宋体"/>
          <w:lang w:eastAsia="zh-CN"/>
        </w:rPr>
      </w:pPr>
      <w:r>
        <w:rPr>
          <w:rFonts w:ascii="宋体" w:hAnsi="宋体" w:eastAsia="宋体" w:cs="宋体"/>
          <w:spacing w:val="9"/>
          <w:lang w:eastAsia="zh-CN"/>
        </w:rPr>
        <w:t>本表是对招标文件的具体补充和修改，如与招标文件其他部分内容有差异，应以本表为准。</w:t>
      </w:r>
    </w:p>
    <w:p w14:paraId="579421B2">
      <w:pPr>
        <w:spacing w:line="47" w:lineRule="exact"/>
        <w:rPr>
          <w:lang w:eastAsia="zh-CN"/>
        </w:rPr>
      </w:pPr>
    </w:p>
    <w:tbl>
      <w:tblPr>
        <w:tblStyle w:val="15"/>
        <w:tblW w:w="941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3"/>
        <w:gridCol w:w="1862"/>
        <w:gridCol w:w="6775"/>
      </w:tblGrid>
      <w:tr w14:paraId="1028A0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773" w:type="dxa"/>
          </w:tcPr>
          <w:p w14:paraId="68DD7BDC">
            <w:pPr>
              <w:spacing w:before="176" w:line="229" w:lineRule="auto"/>
              <w:ind w:left="184"/>
              <w:rPr>
                <w:rFonts w:hint="eastAsia" w:ascii="宋体" w:hAnsi="宋体" w:eastAsia="宋体" w:cs="宋体"/>
              </w:rPr>
            </w:pPr>
            <w:r>
              <w:rPr>
                <w:rFonts w:ascii="宋体" w:hAnsi="宋体" w:eastAsia="宋体" w:cs="宋体"/>
                <w:spacing w:val="3"/>
              </w:rPr>
              <w:t>项号</w:t>
            </w:r>
          </w:p>
        </w:tc>
        <w:tc>
          <w:tcPr>
            <w:tcW w:w="1862" w:type="dxa"/>
          </w:tcPr>
          <w:p w14:paraId="13E58ABB">
            <w:pPr>
              <w:spacing w:before="176" w:line="228" w:lineRule="auto"/>
              <w:ind w:left="645"/>
              <w:rPr>
                <w:rFonts w:hint="eastAsia" w:ascii="宋体" w:hAnsi="宋体" w:eastAsia="宋体" w:cs="宋体"/>
              </w:rPr>
            </w:pPr>
            <w:r>
              <w:rPr>
                <w:rFonts w:ascii="宋体" w:hAnsi="宋体" w:eastAsia="宋体" w:cs="宋体"/>
                <w:spacing w:val="-13"/>
              </w:rPr>
              <w:t>内</w:t>
            </w:r>
            <w:r>
              <w:rPr>
                <w:rFonts w:ascii="宋体" w:hAnsi="宋体" w:eastAsia="宋体" w:cs="宋体"/>
                <w:spacing w:val="11"/>
              </w:rPr>
              <w:t xml:space="preserve">  </w:t>
            </w:r>
            <w:r>
              <w:rPr>
                <w:rFonts w:ascii="宋体" w:hAnsi="宋体" w:eastAsia="宋体" w:cs="宋体"/>
                <w:spacing w:val="-13"/>
              </w:rPr>
              <w:t>容</w:t>
            </w:r>
          </w:p>
        </w:tc>
        <w:tc>
          <w:tcPr>
            <w:tcW w:w="6775" w:type="dxa"/>
          </w:tcPr>
          <w:p w14:paraId="6807D94F">
            <w:pPr>
              <w:spacing w:before="176" w:line="228" w:lineRule="auto"/>
              <w:ind w:left="3183"/>
              <w:rPr>
                <w:rFonts w:hint="eastAsia" w:ascii="宋体" w:hAnsi="宋体" w:eastAsia="宋体" w:cs="宋体"/>
              </w:rPr>
            </w:pPr>
            <w:r>
              <w:rPr>
                <w:rFonts w:ascii="宋体" w:hAnsi="宋体" w:eastAsia="宋体" w:cs="宋体"/>
                <w:spacing w:val="3"/>
              </w:rPr>
              <w:t>说明</w:t>
            </w:r>
          </w:p>
        </w:tc>
      </w:tr>
      <w:tr w14:paraId="50F1EB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73" w:type="dxa"/>
          </w:tcPr>
          <w:p w14:paraId="019FC261">
            <w:pPr>
              <w:spacing w:before="173" w:line="241" w:lineRule="auto"/>
              <w:ind w:left="355"/>
              <w:rPr>
                <w:rFonts w:hint="eastAsia" w:ascii="宋体" w:hAnsi="宋体" w:eastAsia="宋体" w:cs="宋体"/>
              </w:rPr>
            </w:pPr>
            <w:r>
              <w:rPr>
                <w:rFonts w:ascii="宋体" w:hAnsi="宋体" w:eastAsia="宋体" w:cs="宋体"/>
              </w:rPr>
              <w:t>1</w:t>
            </w:r>
          </w:p>
        </w:tc>
        <w:tc>
          <w:tcPr>
            <w:tcW w:w="1862" w:type="dxa"/>
          </w:tcPr>
          <w:p w14:paraId="68F0C6F9">
            <w:pPr>
              <w:spacing w:before="173" w:line="228" w:lineRule="auto"/>
              <w:ind w:left="619"/>
              <w:rPr>
                <w:rFonts w:hint="eastAsia" w:ascii="宋体" w:hAnsi="宋体" w:eastAsia="宋体" w:cs="宋体"/>
              </w:rPr>
            </w:pPr>
            <w:r>
              <w:rPr>
                <w:rFonts w:ascii="宋体" w:hAnsi="宋体" w:eastAsia="宋体" w:cs="宋体"/>
                <w:spacing w:val="7"/>
              </w:rPr>
              <w:t>采购人</w:t>
            </w:r>
          </w:p>
        </w:tc>
        <w:tc>
          <w:tcPr>
            <w:tcW w:w="6775" w:type="dxa"/>
          </w:tcPr>
          <w:p w14:paraId="780E2016">
            <w:pPr>
              <w:spacing w:before="173" w:line="228" w:lineRule="auto"/>
              <w:ind w:left="114"/>
              <w:rPr>
                <w:rFonts w:hint="eastAsia" w:ascii="宋体" w:hAnsi="宋体" w:eastAsia="宋体" w:cs="宋体"/>
                <w:lang w:eastAsia="zh-CN"/>
              </w:rPr>
            </w:pPr>
            <w:r>
              <w:rPr>
                <w:rFonts w:hint="eastAsia" w:ascii="宋体" w:hAnsi="宋体" w:eastAsia="宋体" w:cs="宋体"/>
                <w:spacing w:val="8"/>
                <w:lang w:eastAsia="zh-CN"/>
              </w:rPr>
              <w:t>武陟县经开汽贸有限公司</w:t>
            </w:r>
          </w:p>
        </w:tc>
      </w:tr>
      <w:tr w14:paraId="0EE639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73" w:type="dxa"/>
          </w:tcPr>
          <w:p w14:paraId="6BDC8D76">
            <w:pPr>
              <w:spacing w:before="172" w:line="262" w:lineRule="exact"/>
              <w:ind w:left="342"/>
              <w:rPr>
                <w:rFonts w:hint="eastAsia" w:ascii="宋体" w:hAnsi="宋体" w:eastAsia="宋体" w:cs="宋体"/>
              </w:rPr>
            </w:pPr>
            <w:r>
              <w:rPr>
                <w:rFonts w:ascii="宋体" w:hAnsi="宋体" w:eastAsia="宋体" w:cs="宋体"/>
                <w:position w:val="1"/>
              </w:rPr>
              <w:t>2</w:t>
            </w:r>
          </w:p>
        </w:tc>
        <w:tc>
          <w:tcPr>
            <w:tcW w:w="1862" w:type="dxa"/>
          </w:tcPr>
          <w:p w14:paraId="072BD351">
            <w:pPr>
              <w:spacing w:before="171" w:line="228" w:lineRule="auto"/>
              <w:ind w:left="304"/>
              <w:rPr>
                <w:rFonts w:hint="eastAsia" w:ascii="宋体" w:hAnsi="宋体" w:eastAsia="宋体" w:cs="宋体"/>
              </w:rPr>
            </w:pPr>
            <w:r>
              <w:rPr>
                <w:rFonts w:ascii="宋体" w:hAnsi="宋体" w:eastAsia="宋体" w:cs="宋体"/>
                <w:spacing w:val="8"/>
              </w:rPr>
              <w:t>采购代理机构</w:t>
            </w:r>
          </w:p>
        </w:tc>
        <w:tc>
          <w:tcPr>
            <w:tcW w:w="6775" w:type="dxa"/>
          </w:tcPr>
          <w:p w14:paraId="3756902F">
            <w:pPr>
              <w:spacing w:before="172" w:line="228" w:lineRule="auto"/>
              <w:ind w:left="110"/>
              <w:rPr>
                <w:rFonts w:hint="eastAsia" w:ascii="宋体" w:hAnsi="宋体" w:eastAsia="宋体" w:cs="宋体"/>
                <w:lang w:eastAsia="zh-CN"/>
              </w:rPr>
            </w:pPr>
            <w:r>
              <w:rPr>
                <w:rFonts w:hint="eastAsia" w:ascii="宋体" w:hAnsi="宋体" w:eastAsia="宋体" w:cs="宋体"/>
                <w:spacing w:val="9"/>
                <w:lang w:eastAsia="zh-CN"/>
              </w:rPr>
              <w:t>武陟县经开中福工程咨询管理有限公司</w:t>
            </w:r>
          </w:p>
        </w:tc>
      </w:tr>
      <w:tr w14:paraId="585DED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73" w:type="dxa"/>
          </w:tcPr>
          <w:p w14:paraId="3126DF91">
            <w:pPr>
              <w:spacing w:before="173" w:line="241" w:lineRule="auto"/>
              <w:ind w:left="343"/>
              <w:rPr>
                <w:rFonts w:hint="eastAsia" w:ascii="宋体" w:hAnsi="宋体" w:eastAsia="宋体" w:cs="宋体"/>
              </w:rPr>
            </w:pPr>
            <w:r>
              <w:rPr>
                <w:rFonts w:ascii="宋体" w:hAnsi="宋体" w:eastAsia="宋体" w:cs="宋体"/>
              </w:rPr>
              <w:t>3</w:t>
            </w:r>
          </w:p>
        </w:tc>
        <w:tc>
          <w:tcPr>
            <w:tcW w:w="1862" w:type="dxa"/>
          </w:tcPr>
          <w:p w14:paraId="3B5B9A96">
            <w:pPr>
              <w:spacing w:before="173" w:line="229" w:lineRule="auto"/>
              <w:ind w:left="517"/>
              <w:rPr>
                <w:rFonts w:hint="eastAsia" w:ascii="宋体" w:hAnsi="宋体" w:eastAsia="宋体" w:cs="宋体"/>
              </w:rPr>
            </w:pPr>
            <w:r>
              <w:rPr>
                <w:rFonts w:ascii="宋体" w:hAnsi="宋体" w:eastAsia="宋体" w:cs="宋体"/>
                <w:spacing w:val="6"/>
              </w:rPr>
              <w:t>项目名称</w:t>
            </w:r>
          </w:p>
        </w:tc>
        <w:tc>
          <w:tcPr>
            <w:tcW w:w="6775" w:type="dxa"/>
          </w:tcPr>
          <w:p w14:paraId="44464F53">
            <w:pPr>
              <w:spacing w:before="173" w:line="228" w:lineRule="auto"/>
              <w:ind w:left="114"/>
              <w:rPr>
                <w:rFonts w:hint="eastAsia" w:ascii="宋体" w:hAnsi="宋体" w:eastAsia="宋体" w:cs="宋体"/>
                <w:lang w:eastAsia="zh-CN"/>
              </w:rPr>
            </w:pPr>
            <w:r>
              <w:rPr>
                <w:rFonts w:hint="eastAsia" w:ascii="宋体" w:hAnsi="宋体" w:eastAsia="宋体" w:cs="宋体"/>
                <w:spacing w:val="9"/>
                <w:lang w:eastAsia="zh-CN"/>
              </w:rPr>
              <w:t>武陟县经开汽贸有限公司新能源环卫车辆采购项目</w:t>
            </w:r>
          </w:p>
        </w:tc>
      </w:tr>
      <w:tr w14:paraId="00C6DA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73" w:type="dxa"/>
          </w:tcPr>
          <w:p w14:paraId="265B297E">
            <w:pPr>
              <w:spacing w:before="172" w:line="262" w:lineRule="exact"/>
              <w:ind w:left="338"/>
              <w:rPr>
                <w:rFonts w:hint="eastAsia" w:ascii="宋体" w:hAnsi="宋体" w:eastAsia="宋体" w:cs="宋体"/>
              </w:rPr>
            </w:pPr>
            <w:r>
              <w:rPr>
                <w:rFonts w:ascii="宋体" w:hAnsi="宋体" w:eastAsia="宋体" w:cs="宋体"/>
                <w:position w:val="1"/>
              </w:rPr>
              <w:t>4</w:t>
            </w:r>
          </w:p>
        </w:tc>
        <w:tc>
          <w:tcPr>
            <w:tcW w:w="1862" w:type="dxa"/>
          </w:tcPr>
          <w:p w14:paraId="12539B98">
            <w:pPr>
              <w:spacing w:before="172" w:line="228" w:lineRule="auto"/>
              <w:ind w:left="523"/>
              <w:rPr>
                <w:rFonts w:hint="eastAsia" w:ascii="宋体" w:hAnsi="宋体" w:eastAsia="宋体" w:cs="宋体"/>
                <w:highlight w:val="none"/>
              </w:rPr>
            </w:pPr>
            <w:r>
              <w:rPr>
                <w:rFonts w:ascii="宋体" w:hAnsi="宋体" w:eastAsia="宋体" w:cs="宋体"/>
                <w:spacing w:val="5"/>
                <w:highlight w:val="none"/>
              </w:rPr>
              <w:t>资金来源</w:t>
            </w:r>
          </w:p>
        </w:tc>
        <w:tc>
          <w:tcPr>
            <w:tcW w:w="6775" w:type="dxa"/>
          </w:tcPr>
          <w:p w14:paraId="2C84E160">
            <w:pPr>
              <w:spacing w:before="172" w:line="228" w:lineRule="auto"/>
              <w:ind w:left="146"/>
              <w:rPr>
                <w:rFonts w:hint="eastAsia" w:ascii="宋体" w:hAnsi="宋体" w:eastAsia="宋体" w:cs="宋体"/>
                <w:highlight w:val="none"/>
              </w:rPr>
            </w:pPr>
            <w:r>
              <w:rPr>
                <w:rFonts w:ascii="宋体" w:hAnsi="宋体" w:eastAsia="宋体" w:cs="宋体"/>
                <w:spacing w:val="-2"/>
                <w:highlight w:val="none"/>
              </w:rPr>
              <w:t>自筹资金</w:t>
            </w:r>
          </w:p>
        </w:tc>
      </w:tr>
      <w:tr w14:paraId="4157C9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73" w:type="dxa"/>
          </w:tcPr>
          <w:p w14:paraId="67B80914">
            <w:pPr>
              <w:spacing w:before="173" w:line="241" w:lineRule="auto"/>
              <w:ind w:left="343"/>
              <w:rPr>
                <w:rFonts w:hint="eastAsia" w:ascii="宋体" w:hAnsi="宋体" w:eastAsia="宋体" w:cs="宋体"/>
              </w:rPr>
            </w:pPr>
            <w:r>
              <w:rPr>
                <w:rFonts w:ascii="宋体" w:hAnsi="宋体" w:eastAsia="宋体" w:cs="宋体"/>
              </w:rPr>
              <w:t>5</w:t>
            </w:r>
          </w:p>
        </w:tc>
        <w:tc>
          <w:tcPr>
            <w:tcW w:w="1862" w:type="dxa"/>
          </w:tcPr>
          <w:p w14:paraId="1A413C28">
            <w:pPr>
              <w:spacing w:before="173" w:line="229" w:lineRule="auto"/>
              <w:ind w:left="314"/>
              <w:rPr>
                <w:rFonts w:hint="eastAsia" w:ascii="宋体" w:hAnsi="宋体" w:eastAsia="宋体" w:cs="宋体"/>
              </w:rPr>
            </w:pPr>
            <w:r>
              <w:rPr>
                <w:rFonts w:ascii="宋体" w:hAnsi="宋体" w:eastAsia="宋体" w:cs="宋体"/>
                <w:spacing w:val="6"/>
              </w:rPr>
              <w:t>资金落实情况</w:t>
            </w:r>
          </w:p>
        </w:tc>
        <w:tc>
          <w:tcPr>
            <w:tcW w:w="6775" w:type="dxa"/>
          </w:tcPr>
          <w:p w14:paraId="53AD7B15">
            <w:pPr>
              <w:spacing w:before="173" w:line="229" w:lineRule="auto"/>
              <w:ind w:left="134"/>
              <w:rPr>
                <w:rFonts w:hint="eastAsia" w:ascii="宋体" w:hAnsi="宋体" w:eastAsia="宋体" w:cs="宋体"/>
              </w:rPr>
            </w:pPr>
            <w:r>
              <w:rPr>
                <w:rFonts w:ascii="宋体" w:hAnsi="宋体" w:eastAsia="宋体" w:cs="宋体"/>
                <w:spacing w:val="-1"/>
              </w:rPr>
              <w:t>已落实</w:t>
            </w:r>
          </w:p>
        </w:tc>
      </w:tr>
      <w:tr w14:paraId="5D4AE3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73" w:type="dxa"/>
          </w:tcPr>
          <w:p w14:paraId="5FD7D4B5">
            <w:pPr>
              <w:spacing w:before="172" w:line="262" w:lineRule="exact"/>
              <w:ind w:left="341"/>
              <w:rPr>
                <w:rFonts w:hint="eastAsia" w:ascii="宋体" w:hAnsi="宋体" w:eastAsia="宋体" w:cs="宋体"/>
              </w:rPr>
            </w:pPr>
            <w:r>
              <w:rPr>
                <w:rFonts w:ascii="宋体" w:hAnsi="宋体" w:eastAsia="宋体" w:cs="宋体"/>
                <w:position w:val="1"/>
              </w:rPr>
              <w:t>6</w:t>
            </w:r>
          </w:p>
        </w:tc>
        <w:tc>
          <w:tcPr>
            <w:tcW w:w="1862" w:type="dxa"/>
          </w:tcPr>
          <w:p w14:paraId="760809BA">
            <w:pPr>
              <w:spacing w:before="172" w:line="229" w:lineRule="auto"/>
              <w:ind w:left="517"/>
              <w:rPr>
                <w:rFonts w:hint="eastAsia" w:ascii="宋体" w:hAnsi="宋体" w:eastAsia="宋体" w:cs="宋体"/>
              </w:rPr>
            </w:pPr>
            <w:r>
              <w:rPr>
                <w:rFonts w:ascii="宋体" w:hAnsi="宋体" w:eastAsia="宋体" w:cs="宋体"/>
                <w:spacing w:val="6"/>
              </w:rPr>
              <w:t>项目属性</w:t>
            </w:r>
          </w:p>
        </w:tc>
        <w:tc>
          <w:tcPr>
            <w:tcW w:w="6775" w:type="dxa"/>
          </w:tcPr>
          <w:p w14:paraId="2D6A2CF1">
            <w:pPr>
              <w:spacing w:before="164" w:line="268" w:lineRule="exact"/>
              <w:ind w:left="116"/>
            </w:pPr>
            <w:r>
              <w:rPr>
                <w:rFonts w:ascii="宋体" w:hAnsi="宋体" w:eastAsia="宋体" w:cs="宋体"/>
                <w:spacing w:val="4"/>
                <w:position w:val="1"/>
              </w:rPr>
              <w:t>货物</w:t>
            </w:r>
            <w:r>
              <w:rPr>
                <w:rFonts w:ascii="Wingdings" w:hAnsi="Wingdings" w:eastAsia="Wingdings" w:cs="Wingdings"/>
                <w:spacing w:val="4"/>
                <w:position w:val="1"/>
              </w:rPr>
              <w:sym w:font="Wingdings" w:char="00FE"/>
            </w:r>
            <w:r>
              <w:rPr>
                <w:rFonts w:ascii="Wingdings" w:hAnsi="Wingdings" w:eastAsia="Wingdings" w:cs="Wingdings"/>
                <w:spacing w:val="14"/>
                <w:position w:val="1"/>
              </w:rPr>
              <w:t xml:space="preserve">   </w:t>
            </w:r>
            <w:r>
              <w:rPr>
                <w:rFonts w:ascii="宋体" w:hAnsi="宋体" w:eastAsia="宋体" w:cs="宋体"/>
                <w:spacing w:val="4"/>
                <w:position w:val="1"/>
              </w:rPr>
              <w:t>服务</w:t>
            </w:r>
            <w:r>
              <w:rPr>
                <w:rFonts w:ascii="Wingdings" w:hAnsi="Wingdings" w:eastAsia="Wingdings" w:cs="Wingdings"/>
                <w:spacing w:val="4"/>
                <w:position w:val="1"/>
              </w:rPr>
              <w:sym w:font="Wingdings" w:char="00A8"/>
            </w:r>
          </w:p>
        </w:tc>
      </w:tr>
      <w:tr w14:paraId="40ECBC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4" w:hRule="atLeast"/>
        </w:trPr>
        <w:tc>
          <w:tcPr>
            <w:tcW w:w="773" w:type="dxa"/>
          </w:tcPr>
          <w:p w14:paraId="1D06B06B">
            <w:pPr>
              <w:spacing w:line="268" w:lineRule="auto"/>
            </w:pPr>
          </w:p>
          <w:p w14:paraId="24AAC992">
            <w:pPr>
              <w:spacing w:line="268" w:lineRule="auto"/>
            </w:pPr>
          </w:p>
          <w:p w14:paraId="4703B191">
            <w:pPr>
              <w:spacing w:before="65" w:line="269" w:lineRule="exact"/>
              <w:ind w:left="344"/>
              <w:rPr>
                <w:rFonts w:hint="eastAsia" w:ascii="宋体" w:hAnsi="宋体" w:eastAsia="宋体" w:cs="宋体"/>
              </w:rPr>
            </w:pPr>
            <w:r>
              <w:rPr>
                <w:rFonts w:ascii="宋体" w:hAnsi="宋体" w:eastAsia="宋体" w:cs="宋体"/>
                <w:position w:val="1"/>
              </w:rPr>
              <w:t>7</w:t>
            </w:r>
          </w:p>
        </w:tc>
        <w:tc>
          <w:tcPr>
            <w:tcW w:w="1862" w:type="dxa"/>
          </w:tcPr>
          <w:p w14:paraId="73BFE51C">
            <w:pPr>
              <w:spacing w:line="268" w:lineRule="auto"/>
            </w:pPr>
          </w:p>
          <w:p w14:paraId="23C5506B">
            <w:pPr>
              <w:spacing w:line="268" w:lineRule="auto"/>
            </w:pPr>
          </w:p>
          <w:p w14:paraId="63AAEC6A">
            <w:pPr>
              <w:spacing w:before="65" w:line="227" w:lineRule="auto"/>
              <w:ind w:left="512"/>
              <w:rPr>
                <w:rFonts w:hint="eastAsia" w:ascii="宋体" w:hAnsi="宋体" w:eastAsia="宋体" w:cs="宋体"/>
              </w:rPr>
            </w:pPr>
            <w:r>
              <w:rPr>
                <w:rFonts w:ascii="宋体" w:hAnsi="宋体" w:eastAsia="宋体" w:cs="宋体"/>
                <w:spacing w:val="7"/>
              </w:rPr>
              <w:t>报价范围</w:t>
            </w:r>
          </w:p>
        </w:tc>
        <w:tc>
          <w:tcPr>
            <w:tcW w:w="6775" w:type="dxa"/>
          </w:tcPr>
          <w:p w14:paraId="2F3C8CA7">
            <w:pPr>
              <w:spacing w:before="173" w:line="228" w:lineRule="auto"/>
              <w:ind w:left="114"/>
              <w:rPr>
                <w:rFonts w:hint="eastAsia" w:ascii="宋体" w:hAnsi="宋体" w:eastAsia="宋体" w:cs="宋体"/>
                <w:lang w:eastAsia="zh-CN"/>
              </w:rPr>
            </w:pPr>
            <w:r>
              <w:rPr>
                <w:rFonts w:hint="eastAsia" w:ascii="宋体" w:hAnsi="宋体" w:eastAsia="宋体" w:cs="宋体"/>
                <w:spacing w:val="9"/>
                <w:lang w:eastAsia="zh-CN"/>
              </w:rPr>
              <w:t>所有投标报价均以人民币元为计算单位。投标人所报总价应包括其履行本项目合同（如果中标）</w:t>
            </w:r>
            <w:r>
              <w:rPr>
                <w:rFonts w:hint="eastAsia" w:ascii="宋体" w:hAnsi="宋体" w:eastAsia="宋体" w:cs="宋体"/>
                <w:b/>
                <w:bCs/>
                <w:spacing w:val="9"/>
                <w:lang w:eastAsia="zh-CN"/>
              </w:rPr>
              <w:t>除利息外</w:t>
            </w:r>
            <w:r>
              <w:rPr>
                <w:rFonts w:hint="eastAsia" w:ascii="宋体" w:hAnsi="宋体" w:eastAsia="宋体" w:cs="宋体"/>
                <w:spacing w:val="9"/>
                <w:lang w:eastAsia="zh-CN"/>
              </w:rPr>
              <w:t>的所有费用</w:t>
            </w:r>
            <w:bookmarkStart w:id="15" w:name="_GoBack"/>
            <w:bookmarkEnd w:id="15"/>
            <w:r>
              <w:rPr>
                <w:rFonts w:hint="eastAsia" w:ascii="宋体" w:hAnsi="宋体" w:eastAsia="宋体" w:cs="宋体"/>
                <w:spacing w:val="9"/>
                <w:lang w:eastAsia="zh-CN"/>
              </w:rPr>
              <w:t>，含所需人工、材料、机械、管理费、规费、各类保险、上户挂牌、利润、税金等全部费用，采购人无需承担本项目中标价格外任何费用。</w:t>
            </w:r>
          </w:p>
        </w:tc>
      </w:tr>
      <w:tr w14:paraId="462191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4" w:hRule="atLeast"/>
        </w:trPr>
        <w:tc>
          <w:tcPr>
            <w:tcW w:w="773" w:type="dxa"/>
          </w:tcPr>
          <w:p w14:paraId="5519D81F">
            <w:pPr>
              <w:spacing w:line="326" w:lineRule="auto"/>
              <w:rPr>
                <w:lang w:eastAsia="zh-CN"/>
              </w:rPr>
            </w:pPr>
          </w:p>
          <w:p w14:paraId="5B850449">
            <w:pPr>
              <w:spacing w:before="65" w:line="269" w:lineRule="exact"/>
              <w:ind w:left="340"/>
              <w:rPr>
                <w:rFonts w:hint="eastAsia" w:ascii="宋体" w:hAnsi="宋体" w:eastAsia="宋体" w:cs="宋体"/>
              </w:rPr>
            </w:pPr>
            <w:r>
              <w:rPr>
                <w:rFonts w:ascii="宋体" w:hAnsi="宋体" w:eastAsia="宋体" w:cs="宋体"/>
                <w:position w:val="1"/>
              </w:rPr>
              <w:t>8</w:t>
            </w:r>
          </w:p>
        </w:tc>
        <w:tc>
          <w:tcPr>
            <w:tcW w:w="1862" w:type="dxa"/>
          </w:tcPr>
          <w:p w14:paraId="19025B5C">
            <w:pPr>
              <w:spacing w:line="326" w:lineRule="auto"/>
            </w:pPr>
          </w:p>
          <w:p w14:paraId="0A778F0C">
            <w:pPr>
              <w:spacing w:before="65" w:line="229" w:lineRule="auto"/>
              <w:ind w:left="411"/>
              <w:rPr>
                <w:rFonts w:hint="eastAsia" w:ascii="宋体" w:hAnsi="宋体" w:eastAsia="宋体" w:cs="宋体"/>
              </w:rPr>
            </w:pPr>
            <w:r>
              <w:rPr>
                <w:rFonts w:ascii="宋体" w:hAnsi="宋体" w:eastAsia="宋体" w:cs="宋体"/>
                <w:spacing w:val="7"/>
              </w:rPr>
              <w:t>投标有效期</w:t>
            </w:r>
          </w:p>
        </w:tc>
        <w:tc>
          <w:tcPr>
            <w:tcW w:w="6775" w:type="dxa"/>
          </w:tcPr>
          <w:p w14:paraId="27B782CC">
            <w:pPr>
              <w:spacing w:before="174" w:line="323" w:lineRule="auto"/>
              <w:ind w:left="112" w:right="109"/>
              <w:rPr>
                <w:rFonts w:hint="eastAsia" w:ascii="宋体" w:hAnsi="宋体" w:eastAsia="宋体" w:cs="宋体"/>
                <w:lang w:eastAsia="zh-CN"/>
              </w:rPr>
            </w:pPr>
            <w:r>
              <w:rPr>
                <w:rFonts w:ascii="宋体" w:hAnsi="宋体" w:eastAsia="宋体" w:cs="宋体"/>
                <w:spacing w:val="7"/>
                <w:lang w:eastAsia="zh-CN"/>
              </w:rPr>
              <w:t>60日历天（投标有效期从提交投标文件的截止之日起算。有效期短于该规定期限的投标无效）。</w:t>
            </w:r>
          </w:p>
        </w:tc>
      </w:tr>
      <w:tr w14:paraId="4D057F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4" w:hRule="atLeast"/>
        </w:trPr>
        <w:tc>
          <w:tcPr>
            <w:tcW w:w="773" w:type="dxa"/>
          </w:tcPr>
          <w:p w14:paraId="10E5CF9D">
            <w:pPr>
              <w:spacing w:line="327" w:lineRule="auto"/>
              <w:rPr>
                <w:lang w:eastAsia="zh-CN"/>
              </w:rPr>
            </w:pPr>
          </w:p>
          <w:p w14:paraId="5B5A64F8">
            <w:pPr>
              <w:spacing w:before="65" w:line="269" w:lineRule="exact"/>
              <w:ind w:left="340"/>
              <w:rPr>
                <w:rFonts w:hint="eastAsia" w:ascii="宋体" w:hAnsi="宋体" w:eastAsia="宋体" w:cs="宋体"/>
              </w:rPr>
            </w:pPr>
            <w:r>
              <w:rPr>
                <w:rFonts w:ascii="宋体" w:hAnsi="宋体" w:eastAsia="宋体" w:cs="宋体"/>
                <w:position w:val="1"/>
              </w:rPr>
              <w:t>9</w:t>
            </w:r>
          </w:p>
        </w:tc>
        <w:tc>
          <w:tcPr>
            <w:tcW w:w="1862" w:type="dxa"/>
          </w:tcPr>
          <w:p w14:paraId="35E05B01">
            <w:pPr>
              <w:spacing w:line="328" w:lineRule="auto"/>
            </w:pPr>
          </w:p>
          <w:p w14:paraId="7B101831">
            <w:pPr>
              <w:spacing w:before="65" w:line="228" w:lineRule="auto"/>
              <w:ind w:left="516"/>
              <w:rPr>
                <w:rFonts w:hint="eastAsia" w:ascii="宋体" w:hAnsi="宋体" w:eastAsia="宋体" w:cs="宋体"/>
              </w:rPr>
            </w:pPr>
            <w:r>
              <w:rPr>
                <w:rFonts w:ascii="宋体" w:hAnsi="宋体" w:eastAsia="宋体" w:cs="宋体"/>
                <w:spacing w:val="6"/>
              </w:rPr>
              <w:t>现场考察</w:t>
            </w:r>
          </w:p>
        </w:tc>
        <w:tc>
          <w:tcPr>
            <w:tcW w:w="6775" w:type="dxa"/>
          </w:tcPr>
          <w:p w14:paraId="337D000B">
            <w:pPr>
              <w:spacing w:before="176" w:line="228" w:lineRule="auto"/>
              <w:ind w:left="121"/>
              <w:rPr>
                <w:rFonts w:hint="eastAsia" w:ascii="宋体" w:hAnsi="宋体" w:eastAsia="宋体" w:cs="宋体"/>
                <w:lang w:eastAsia="zh-CN"/>
              </w:rPr>
            </w:pPr>
            <w:r>
              <w:rPr>
                <w:rFonts w:ascii="Wingdings" w:hAnsi="Wingdings" w:eastAsia="Wingdings" w:cs="Wingdings"/>
                <w:spacing w:val="4"/>
                <w:position w:val="1"/>
              </w:rPr>
              <w:sym w:font="Wingdings" w:char="00FE"/>
            </w:r>
            <w:r>
              <w:rPr>
                <w:rFonts w:ascii="宋体" w:hAnsi="宋体" w:eastAsia="宋体" w:cs="宋体"/>
                <w:spacing w:val="9"/>
                <w:lang w:eastAsia="zh-CN"/>
              </w:rPr>
              <w:t>不组织，各投标人自行考察</w:t>
            </w:r>
          </w:p>
          <w:p w14:paraId="5D7783BB">
            <w:pPr>
              <w:spacing w:before="192" w:line="228" w:lineRule="auto"/>
              <w:ind w:left="133"/>
              <w:rPr>
                <w:rFonts w:hint="eastAsia" w:ascii="宋体" w:hAnsi="宋体" w:eastAsia="宋体" w:cs="宋体"/>
                <w:lang w:eastAsia="zh-CN"/>
              </w:rPr>
            </w:pPr>
            <w:r>
              <w:rPr>
                <w:rFonts w:hint="eastAsia" w:ascii="宋体" w:hAnsi="宋体" w:eastAsia="宋体" w:cs="宋体"/>
                <w:spacing w:val="6"/>
                <w:lang w:eastAsia="zh-CN"/>
              </w:rPr>
              <w:t>□</w:t>
            </w:r>
            <w:r>
              <w:rPr>
                <w:rFonts w:ascii="宋体" w:hAnsi="宋体" w:eastAsia="宋体" w:cs="宋体"/>
                <w:spacing w:val="6"/>
                <w:lang w:eastAsia="zh-CN"/>
              </w:rPr>
              <w:t>组织，考察时间：      考察集中地点：</w:t>
            </w:r>
          </w:p>
        </w:tc>
      </w:tr>
      <w:tr w14:paraId="106061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6" w:hRule="atLeast"/>
        </w:trPr>
        <w:tc>
          <w:tcPr>
            <w:tcW w:w="773" w:type="dxa"/>
          </w:tcPr>
          <w:p w14:paraId="67006C36">
            <w:pPr>
              <w:spacing w:line="255" w:lineRule="auto"/>
              <w:rPr>
                <w:lang w:eastAsia="zh-CN"/>
              </w:rPr>
            </w:pPr>
          </w:p>
          <w:p w14:paraId="16443554">
            <w:pPr>
              <w:spacing w:line="255" w:lineRule="auto"/>
              <w:rPr>
                <w:lang w:eastAsia="zh-CN"/>
              </w:rPr>
            </w:pPr>
          </w:p>
          <w:p w14:paraId="51BE8599">
            <w:pPr>
              <w:spacing w:line="255" w:lineRule="auto"/>
              <w:rPr>
                <w:lang w:eastAsia="zh-CN"/>
              </w:rPr>
            </w:pPr>
          </w:p>
          <w:p w14:paraId="15180D42">
            <w:pPr>
              <w:spacing w:line="255" w:lineRule="auto"/>
              <w:rPr>
                <w:lang w:eastAsia="zh-CN"/>
              </w:rPr>
            </w:pPr>
          </w:p>
          <w:p w14:paraId="56C16C2D">
            <w:pPr>
              <w:spacing w:line="255" w:lineRule="auto"/>
              <w:rPr>
                <w:lang w:eastAsia="zh-CN"/>
              </w:rPr>
            </w:pPr>
          </w:p>
          <w:p w14:paraId="555FD3F6">
            <w:pPr>
              <w:spacing w:line="255" w:lineRule="auto"/>
              <w:rPr>
                <w:lang w:eastAsia="zh-CN"/>
              </w:rPr>
            </w:pPr>
          </w:p>
          <w:p w14:paraId="5853677F">
            <w:pPr>
              <w:spacing w:line="255" w:lineRule="auto"/>
              <w:rPr>
                <w:lang w:eastAsia="zh-CN"/>
              </w:rPr>
            </w:pPr>
          </w:p>
          <w:p w14:paraId="12B658E4">
            <w:pPr>
              <w:spacing w:line="255" w:lineRule="auto"/>
              <w:rPr>
                <w:lang w:eastAsia="zh-CN"/>
              </w:rPr>
            </w:pPr>
          </w:p>
          <w:p w14:paraId="787CEFED">
            <w:pPr>
              <w:spacing w:line="256" w:lineRule="auto"/>
              <w:rPr>
                <w:lang w:eastAsia="zh-CN"/>
              </w:rPr>
            </w:pPr>
          </w:p>
          <w:p w14:paraId="6C0D53C7">
            <w:pPr>
              <w:spacing w:before="65" w:line="270" w:lineRule="exact"/>
              <w:ind w:left="302"/>
              <w:rPr>
                <w:rFonts w:hint="eastAsia" w:ascii="宋体" w:hAnsi="宋体" w:eastAsia="宋体" w:cs="宋体"/>
              </w:rPr>
            </w:pPr>
            <w:r>
              <w:rPr>
                <w:rFonts w:ascii="宋体" w:hAnsi="宋体" w:eastAsia="宋体" w:cs="宋体"/>
                <w:spacing w:val="-7"/>
                <w:position w:val="1"/>
              </w:rPr>
              <w:t>10</w:t>
            </w:r>
          </w:p>
        </w:tc>
        <w:tc>
          <w:tcPr>
            <w:tcW w:w="1862" w:type="dxa"/>
          </w:tcPr>
          <w:p w14:paraId="5653DCB9">
            <w:pPr>
              <w:spacing w:line="255" w:lineRule="auto"/>
            </w:pPr>
          </w:p>
          <w:p w14:paraId="6A47808B">
            <w:pPr>
              <w:spacing w:line="255" w:lineRule="auto"/>
            </w:pPr>
          </w:p>
          <w:p w14:paraId="541B3E72">
            <w:pPr>
              <w:spacing w:line="255" w:lineRule="auto"/>
            </w:pPr>
          </w:p>
          <w:p w14:paraId="34376F1C">
            <w:pPr>
              <w:spacing w:line="255" w:lineRule="auto"/>
            </w:pPr>
          </w:p>
          <w:p w14:paraId="4DAE5AE4">
            <w:pPr>
              <w:spacing w:line="255" w:lineRule="auto"/>
            </w:pPr>
          </w:p>
          <w:p w14:paraId="34E1AEE0">
            <w:pPr>
              <w:spacing w:line="255" w:lineRule="auto"/>
            </w:pPr>
          </w:p>
          <w:p w14:paraId="50FE9D3E">
            <w:pPr>
              <w:spacing w:line="255" w:lineRule="auto"/>
            </w:pPr>
          </w:p>
          <w:p w14:paraId="52E33381">
            <w:pPr>
              <w:spacing w:line="256" w:lineRule="auto"/>
            </w:pPr>
          </w:p>
          <w:p w14:paraId="713BCFD9">
            <w:pPr>
              <w:spacing w:line="256" w:lineRule="auto"/>
            </w:pPr>
          </w:p>
          <w:p w14:paraId="1EA1BEEE">
            <w:pPr>
              <w:spacing w:before="65" w:line="229" w:lineRule="auto"/>
              <w:ind w:left="411"/>
              <w:rPr>
                <w:rFonts w:hint="eastAsia" w:ascii="宋体" w:hAnsi="宋体" w:eastAsia="宋体" w:cs="宋体"/>
              </w:rPr>
            </w:pPr>
            <w:r>
              <w:rPr>
                <w:rFonts w:ascii="宋体" w:hAnsi="宋体" w:eastAsia="宋体" w:cs="宋体"/>
                <w:spacing w:val="7"/>
              </w:rPr>
              <w:t>投标保证金</w:t>
            </w:r>
          </w:p>
        </w:tc>
        <w:tc>
          <w:tcPr>
            <w:tcW w:w="6775" w:type="dxa"/>
          </w:tcPr>
          <w:p w14:paraId="3E26771E">
            <w:pPr>
              <w:spacing w:before="175" w:line="228" w:lineRule="auto"/>
              <w:ind w:left="547"/>
              <w:rPr>
                <w:rFonts w:hint="eastAsia" w:ascii="宋体" w:hAnsi="宋体" w:eastAsia="宋体" w:cs="宋体"/>
                <w:lang w:eastAsia="zh-CN"/>
              </w:rPr>
            </w:pPr>
            <w:r>
              <w:rPr>
                <w:rFonts w:ascii="宋体" w:hAnsi="宋体" w:eastAsia="宋体" w:cs="宋体"/>
                <w:spacing w:val="6"/>
                <w:lang w:eastAsia="zh-CN"/>
              </w:rPr>
              <w:t>1.投标保证金：</w:t>
            </w:r>
            <w:r>
              <w:rPr>
                <w:rFonts w:hint="eastAsia" w:ascii="宋体" w:hAnsi="宋体" w:eastAsia="宋体" w:cs="宋体"/>
                <w:b/>
                <w:bCs/>
                <w:spacing w:val="6"/>
                <w:lang w:eastAsia="zh-CN"/>
              </w:rPr>
              <w:t>伍拾</w:t>
            </w:r>
            <w:r>
              <w:rPr>
                <w:rFonts w:ascii="宋体" w:hAnsi="宋体" w:eastAsia="宋体" w:cs="宋体"/>
                <w:b/>
                <w:bCs/>
                <w:spacing w:val="6"/>
                <w:lang w:eastAsia="zh-CN"/>
              </w:rPr>
              <w:t>万元（暂不缴纳）</w:t>
            </w:r>
          </w:p>
          <w:p w14:paraId="64B49EC0">
            <w:pPr>
              <w:spacing w:before="193" w:line="317" w:lineRule="auto"/>
              <w:ind w:left="113" w:right="56" w:firstLine="420"/>
              <w:rPr>
                <w:rFonts w:hint="eastAsia" w:ascii="宋体" w:hAnsi="宋体" w:eastAsia="宋体" w:cs="宋体"/>
                <w:lang w:eastAsia="zh-CN"/>
              </w:rPr>
            </w:pPr>
            <w:r>
              <w:rPr>
                <w:rFonts w:ascii="宋体" w:hAnsi="宋体" w:eastAsia="宋体" w:cs="宋体"/>
                <w:spacing w:val="11"/>
                <w:lang w:eastAsia="zh-CN"/>
              </w:rPr>
              <w:t>2.投标人有下列情形之一的，采购人将追索投</w:t>
            </w:r>
            <w:r>
              <w:rPr>
                <w:rFonts w:ascii="宋体" w:hAnsi="宋体" w:eastAsia="宋体" w:cs="宋体"/>
                <w:spacing w:val="10"/>
                <w:lang w:eastAsia="zh-CN"/>
              </w:rPr>
              <w:t>标保证金人民币</w:t>
            </w:r>
            <w:r>
              <w:rPr>
                <w:rFonts w:hint="eastAsia" w:ascii="宋体" w:hAnsi="宋体" w:eastAsia="宋体" w:cs="宋体"/>
                <w:b/>
                <w:bCs/>
                <w:spacing w:val="6"/>
                <w:lang w:eastAsia="zh-CN"/>
              </w:rPr>
              <w:t>伍拾</w:t>
            </w:r>
            <w:r>
              <w:rPr>
                <w:rFonts w:ascii="宋体" w:hAnsi="宋体" w:eastAsia="宋体" w:cs="宋体"/>
                <w:b/>
                <w:bCs/>
                <w:spacing w:val="10"/>
                <w:lang w:eastAsia="zh-CN"/>
              </w:rPr>
              <w:t>万</w:t>
            </w:r>
            <w:r>
              <w:rPr>
                <w:rFonts w:ascii="宋体" w:hAnsi="宋体" w:eastAsia="宋体" w:cs="宋体"/>
                <w:b/>
                <w:bCs/>
                <w:spacing w:val="4"/>
                <w:lang w:eastAsia="zh-CN"/>
              </w:rPr>
              <w:t>元，并予以没收</w:t>
            </w:r>
            <w:r>
              <w:rPr>
                <w:rFonts w:ascii="宋体" w:hAnsi="宋体" w:eastAsia="宋体" w:cs="宋体"/>
                <w:spacing w:val="4"/>
                <w:lang w:eastAsia="zh-CN"/>
              </w:rPr>
              <w:t>，投标人应作出相应承诺（承诺书格式见投标</w:t>
            </w:r>
            <w:r>
              <w:rPr>
                <w:rFonts w:ascii="宋体" w:hAnsi="宋体" w:eastAsia="宋体" w:cs="宋体"/>
                <w:spacing w:val="3"/>
                <w:lang w:eastAsia="zh-CN"/>
              </w:rPr>
              <w:t>文件格式</w:t>
            </w:r>
            <w:r>
              <w:rPr>
                <w:rFonts w:ascii="宋体" w:hAnsi="宋体" w:eastAsia="宋体" w:cs="宋体"/>
                <w:spacing w:val="-49"/>
                <w:w w:val="90"/>
                <w:lang w:eastAsia="zh-CN"/>
              </w:rPr>
              <w:t>）：</w:t>
            </w:r>
          </w:p>
          <w:p w14:paraId="003B1853">
            <w:pPr>
              <w:spacing w:before="192" w:line="228" w:lineRule="auto"/>
              <w:ind w:left="121"/>
              <w:rPr>
                <w:rFonts w:hint="eastAsia" w:ascii="宋体" w:hAnsi="宋体" w:eastAsia="宋体" w:cs="宋体"/>
                <w:lang w:eastAsia="zh-CN"/>
              </w:rPr>
            </w:pPr>
            <w:r>
              <w:rPr>
                <w:rFonts w:ascii="宋体" w:hAnsi="宋体" w:eastAsia="宋体" w:cs="宋体"/>
                <w:spacing w:val="9"/>
                <w:lang w:eastAsia="zh-CN"/>
              </w:rPr>
              <w:t>（1）投标人在投标截止时间后或投标有效期内撤回</w:t>
            </w:r>
            <w:r>
              <w:rPr>
                <w:rFonts w:ascii="宋体" w:hAnsi="宋体" w:eastAsia="宋体" w:cs="宋体"/>
                <w:spacing w:val="8"/>
                <w:lang w:eastAsia="zh-CN"/>
              </w:rPr>
              <w:t>投标文件的；</w:t>
            </w:r>
          </w:p>
          <w:p w14:paraId="7620E331">
            <w:pPr>
              <w:spacing w:before="193" w:line="228" w:lineRule="auto"/>
              <w:ind w:left="121"/>
              <w:rPr>
                <w:rFonts w:hint="eastAsia" w:ascii="宋体" w:hAnsi="宋体" w:eastAsia="宋体" w:cs="宋体"/>
                <w:lang w:eastAsia="zh-CN"/>
              </w:rPr>
            </w:pPr>
            <w:r>
              <w:rPr>
                <w:rFonts w:ascii="宋体" w:hAnsi="宋体" w:eastAsia="宋体" w:cs="宋体"/>
                <w:spacing w:val="8"/>
                <w:lang w:eastAsia="zh-CN"/>
              </w:rPr>
              <w:t>（2）投标人在投标文件中提供虚假材料的；</w:t>
            </w:r>
          </w:p>
          <w:p w14:paraId="66B8D419">
            <w:pPr>
              <w:spacing w:before="193" w:line="318" w:lineRule="auto"/>
              <w:ind w:left="112" w:right="109" w:firstLine="9"/>
              <w:rPr>
                <w:rFonts w:hint="eastAsia" w:ascii="宋体" w:hAnsi="宋体" w:eastAsia="宋体" w:cs="宋体"/>
                <w:lang w:eastAsia="zh-CN"/>
              </w:rPr>
            </w:pPr>
            <w:r>
              <w:rPr>
                <w:rFonts w:ascii="宋体" w:hAnsi="宋体" w:eastAsia="宋体" w:cs="宋体"/>
                <w:spacing w:val="7"/>
                <w:lang w:eastAsia="zh-CN"/>
              </w:rPr>
              <w:t>（3）除因不可抗力或招标文件认可的情形以外，中标人不与采购人签订</w:t>
            </w:r>
            <w:r>
              <w:rPr>
                <w:rFonts w:ascii="宋体" w:hAnsi="宋体" w:eastAsia="宋体" w:cs="宋体"/>
                <w:spacing w:val="4"/>
                <w:lang w:eastAsia="zh-CN"/>
              </w:rPr>
              <w:t>合同的；</w:t>
            </w:r>
          </w:p>
          <w:p w14:paraId="5BADB0B3">
            <w:pPr>
              <w:spacing w:before="191" w:line="228" w:lineRule="auto"/>
              <w:ind w:left="121"/>
              <w:rPr>
                <w:rFonts w:hint="eastAsia" w:ascii="宋体" w:hAnsi="宋体" w:eastAsia="宋体" w:cs="宋体"/>
                <w:lang w:eastAsia="zh-CN"/>
              </w:rPr>
            </w:pPr>
            <w:r>
              <w:rPr>
                <w:rFonts w:ascii="宋体" w:hAnsi="宋体" w:eastAsia="宋体" w:cs="宋体"/>
                <w:spacing w:val="9"/>
                <w:lang w:eastAsia="zh-CN"/>
              </w:rPr>
              <w:t>（4）投标人与采购人、其他投标人或者采购代理机构恶意</w:t>
            </w:r>
            <w:r>
              <w:rPr>
                <w:rFonts w:ascii="宋体" w:hAnsi="宋体" w:eastAsia="宋体" w:cs="宋体"/>
                <w:spacing w:val="8"/>
                <w:lang w:eastAsia="zh-CN"/>
              </w:rPr>
              <w:t>串通的；</w:t>
            </w:r>
          </w:p>
          <w:p w14:paraId="3160B944">
            <w:pPr>
              <w:spacing w:before="193" w:line="228" w:lineRule="auto"/>
              <w:ind w:left="121"/>
              <w:rPr>
                <w:rFonts w:hint="eastAsia" w:ascii="宋体" w:hAnsi="宋体" w:eastAsia="宋体" w:cs="宋体"/>
                <w:lang w:eastAsia="zh-CN"/>
              </w:rPr>
            </w:pPr>
            <w:r>
              <w:rPr>
                <w:rFonts w:ascii="宋体" w:hAnsi="宋体" w:eastAsia="宋体" w:cs="宋体"/>
                <w:spacing w:val="8"/>
                <w:lang w:eastAsia="zh-CN"/>
              </w:rPr>
              <w:t>（5）招标文件及相关法律法规规定的其他情形。</w:t>
            </w:r>
          </w:p>
          <w:p w14:paraId="66B0314E">
            <w:pPr>
              <w:spacing w:before="193" w:line="323" w:lineRule="auto"/>
              <w:ind w:left="112" w:right="109" w:firstLine="423"/>
              <w:rPr>
                <w:rFonts w:hint="eastAsia" w:ascii="宋体" w:hAnsi="宋体" w:eastAsia="宋体" w:cs="宋体"/>
                <w:lang w:eastAsia="zh-CN"/>
              </w:rPr>
            </w:pPr>
            <w:r>
              <w:rPr>
                <w:rFonts w:ascii="宋体" w:hAnsi="宋体" w:eastAsia="宋体" w:cs="宋体"/>
                <w:spacing w:val="11"/>
                <w:lang w:eastAsia="zh-CN"/>
              </w:rPr>
              <w:t>3.投标人违反上述规定且拒不支付投标保证金的，</w:t>
            </w:r>
            <w:r>
              <w:rPr>
                <w:rFonts w:ascii="宋体" w:hAnsi="宋体" w:eastAsia="宋体" w:cs="宋体"/>
                <w:spacing w:val="10"/>
                <w:lang w:eastAsia="zh-CN"/>
              </w:rPr>
              <w:t>采购人可向武陟</w:t>
            </w:r>
            <w:r>
              <w:rPr>
                <w:rFonts w:ascii="宋体" w:hAnsi="宋体" w:eastAsia="宋体" w:cs="宋体"/>
                <w:spacing w:val="8"/>
                <w:lang w:eastAsia="zh-CN"/>
              </w:rPr>
              <w:t>县人民法院起诉追索投标保证金。</w:t>
            </w:r>
          </w:p>
        </w:tc>
      </w:tr>
    </w:tbl>
    <w:p w14:paraId="5C9278C8">
      <w:pPr>
        <w:pStyle w:val="2"/>
        <w:rPr>
          <w:lang w:eastAsia="zh-CN"/>
        </w:rPr>
      </w:pPr>
    </w:p>
    <w:p w14:paraId="7A308AC9">
      <w:pPr>
        <w:rPr>
          <w:lang w:eastAsia="zh-CN"/>
        </w:rPr>
        <w:sectPr>
          <w:footerReference r:id="rId8" w:type="default"/>
          <w:pgSz w:w="11907" w:h="16840"/>
          <w:pgMar w:top="1431" w:right="1246" w:bottom="1396" w:left="1245" w:header="0" w:footer="1161" w:gutter="0"/>
          <w:cols w:space="720" w:num="1"/>
        </w:sectPr>
      </w:pPr>
    </w:p>
    <w:tbl>
      <w:tblPr>
        <w:tblStyle w:val="15"/>
        <w:tblW w:w="941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3"/>
        <w:gridCol w:w="1862"/>
        <w:gridCol w:w="6775"/>
      </w:tblGrid>
      <w:tr w14:paraId="01684A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29" w:hRule="atLeast"/>
        </w:trPr>
        <w:tc>
          <w:tcPr>
            <w:tcW w:w="773" w:type="dxa"/>
          </w:tcPr>
          <w:p w14:paraId="33494412">
            <w:pPr>
              <w:spacing w:line="298" w:lineRule="auto"/>
              <w:rPr>
                <w:lang w:eastAsia="zh-CN"/>
              </w:rPr>
            </w:pPr>
          </w:p>
          <w:p w14:paraId="1CC5348B">
            <w:pPr>
              <w:spacing w:line="299" w:lineRule="auto"/>
              <w:rPr>
                <w:lang w:eastAsia="zh-CN"/>
              </w:rPr>
            </w:pPr>
          </w:p>
          <w:p w14:paraId="547D6F58">
            <w:pPr>
              <w:spacing w:before="65" w:line="271" w:lineRule="exact"/>
              <w:ind w:left="302"/>
              <w:rPr>
                <w:rFonts w:hint="eastAsia" w:ascii="宋体" w:hAnsi="宋体" w:eastAsia="宋体" w:cs="宋体"/>
              </w:rPr>
            </w:pPr>
            <w:r>
              <w:rPr>
                <w:rFonts w:ascii="宋体" w:hAnsi="宋体" w:eastAsia="宋体" w:cs="宋体"/>
                <w:spacing w:val="-7"/>
                <w:position w:val="1"/>
              </w:rPr>
              <w:t>11</w:t>
            </w:r>
          </w:p>
        </w:tc>
        <w:tc>
          <w:tcPr>
            <w:tcW w:w="1862" w:type="dxa"/>
          </w:tcPr>
          <w:p w14:paraId="6B255B4F">
            <w:pPr>
              <w:spacing w:line="338" w:lineRule="auto"/>
            </w:pPr>
          </w:p>
          <w:p w14:paraId="132CC576">
            <w:pPr>
              <w:spacing w:line="339" w:lineRule="auto"/>
            </w:pPr>
          </w:p>
          <w:p w14:paraId="379FF8BD">
            <w:pPr>
              <w:spacing w:before="65" w:line="228" w:lineRule="auto"/>
              <w:ind w:left="255"/>
              <w:rPr>
                <w:rFonts w:hint="eastAsia" w:ascii="宋体" w:hAnsi="宋体" w:eastAsia="宋体" w:cs="宋体"/>
              </w:rPr>
            </w:pPr>
            <w:r>
              <w:rPr>
                <w:rFonts w:ascii="宋体" w:hAnsi="宋体" w:eastAsia="宋体" w:cs="宋体"/>
                <w:spacing w:val="8"/>
              </w:rPr>
              <w:t>投标文件的递交</w:t>
            </w:r>
          </w:p>
        </w:tc>
        <w:tc>
          <w:tcPr>
            <w:tcW w:w="6775" w:type="dxa"/>
          </w:tcPr>
          <w:p w14:paraId="0F163F55">
            <w:pPr>
              <w:spacing w:before="93" w:line="309" w:lineRule="auto"/>
              <w:ind w:left="112" w:right="109" w:firstLine="434"/>
              <w:rPr>
                <w:rFonts w:hint="eastAsia" w:ascii="宋体" w:hAnsi="宋体" w:eastAsia="宋体" w:cs="宋体"/>
                <w:lang w:eastAsia="zh-CN"/>
              </w:rPr>
            </w:pPr>
            <w:r>
              <w:rPr>
                <w:rFonts w:ascii="宋体" w:hAnsi="宋体" w:eastAsia="宋体" w:cs="宋体"/>
                <w:spacing w:val="7"/>
                <w:lang w:eastAsia="zh-CN"/>
              </w:rPr>
              <w:t>1、本项目为不见面开标，加密电子投标文件须在提交投标文件截止时间前通过“焦作市公共资源交易中心</w:t>
            </w:r>
            <w:r>
              <w:rPr>
                <w:rFonts w:ascii="宋体" w:hAnsi="宋体" w:eastAsia="宋体" w:cs="宋体"/>
                <w:spacing w:val="-72"/>
                <w:lang w:eastAsia="zh-CN"/>
              </w:rPr>
              <w:t xml:space="preserve"> </w:t>
            </w:r>
            <w:r>
              <w:rPr>
                <w:rFonts w:ascii="宋体" w:hAnsi="宋体" w:eastAsia="宋体" w:cs="宋体"/>
                <w:spacing w:val="7"/>
                <w:lang w:eastAsia="zh-CN"/>
              </w:rPr>
              <w:t>”网站-交易平台加密</w:t>
            </w:r>
            <w:r>
              <w:rPr>
                <w:rFonts w:ascii="宋体" w:hAnsi="宋体" w:eastAsia="宋体" w:cs="宋体"/>
                <w:spacing w:val="6"/>
                <w:lang w:eastAsia="zh-CN"/>
              </w:rPr>
              <w:t>上传。除电</w:t>
            </w:r>
            <w:r>
              <w:rPr>
                <w:rFonts w:ascii="宋体" w:hAnsi="宋体" w:eastAsia="宋体" w:cs="宋体"/>
                <w:spacing w:val="9"/>
                <w:lang w:eastAsia="zh-CN"/>
              </w:rPr>
              <w:t>子投标文件外，不再接受任何纸质文件、资料等。</w:t>
            </w:r>
          </w:p>
          <w:p w14:paraId="63885D18">
            <w:pPr>
              <w:spacing w:before="219" w:line="317" w:lineRule="auto"/>
              <w:ind w:left="110" w:right="109" w:firstLine="424"/>
              <w:rPr>
                <w:rFonts w:hint="eastAsia" w:ascii="宋体" w:hAnsi="宋体" w:eastAsia="宋体" w:cs="宋体"/>
                <w:lang w:eastAsia="zh-CN"/>
              </w:rPr>
            </w:pPr>
            <w:r>
              <w:rPr>
                <w:rFonts w:ascii="宋体" w:hAnsi="宋体" w:eastAsia="宋体" w:cs="宋体"/>
                <w:spacing w:val="7"/>
                <w:lang w:eastAsia="zh-CN"/>
              </w:rPr>
              <w:t>2、未在投标文件提交截止时间前完成上传加密投标文件的视为逾期</w:t>
            </w:r>
            <w:r>
              <w:rPr>
                <w:rFonts w:ascii="宋体" w:hAnsi="宋体" w:eastAsia="宋体" w:cs="宋体"/>
                <w:spacing w:val="9"/>
                <w:lang w:eastAsia="zh-CN"/>
              </w:rPr>
              <w:t>送达。逾期上传或未按规定方式上传加密的电子投标文件的投标无效。</w:t>
            </w:r>
          </w:p>
        </w:tc>
      </w:tr>
      <w:tr w14:paraId="52F08C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4" w:hRule="atLeast"/>
        </w:trPr>
        <w:tc>
          <w:tcPr>
            <w:tcW w:w="773" w:type="dxa"/>
          </w:tcPr>
          <w:p w14:paraId="190EF41D">
            <w:pPr>
              <w:rPr>
                <w:lang w:eastAsia="zh-CN"/>
              </w:rPr>
            </w:pPr>
          </w:p>
          <w:p w14:paraId="6DB7AEBC">
            <w:pPr>
              <w:rPr>
                <w:lang w:eastAsia="zh-CN"/>
              </w:rPr>
            </w:pPr>
          </w:p>
          <w:p w14:paraId="3AB76276">
            <w:pPr>
              <w:rPr>
                <w:lang w:eastAsia="zh-CN"/>
              </w:rPr>
            </w:pPr>
          </w:p>
          <w:p w14:paraId="28492A5A">
            <w:pPr>
              <w:rPr>
                <w:lang w:eastAsia="zh-CN"/>
              </w:rPr>
            </w:pPr>
          </w:p>
          <w:p w14:paraId="19EA7E3D">
            <w:pPr>
              <w:spacing w:line="241" w:lineRule="auto"/>
              <w:rPr>
                <w:lang w:eastAsia="zh-CN"/>
              </w:rPr>
            </w:pPr>
          </w:p>
          <w:p w14:paraId="53F99ED5">
            <w:pPr>
              <w:spacing w:before="65" w:line="270" w:lineRule="exact"/>
              <w:ind w:left="302"/>
              <w:rPr>
                <w:rFonts w:hint="eastAsia" w:ascii="宋体" w:hAnsi="宋体" w:eastAsia="宋体" w:cs="宋体"/>
              </w:rPr>
            </w:pPr>
            <w:r>
              <w:rPr>
                <w:rFonts w:ascii="宋体" w:hAnsi="宋体" w:eastAsia="宋体" w:cs="宋体"/>
                <w:spacing w:val="-7"/>
                <w:position w:val="1"/>
              </w:rPr>
              <w:t>12</w:t>
            </w:r>
          </w:p>
        </w:tc>
        <w:tc>
          <w:tcPr>
            <w:tcW w:w="1862" w:type="dxa"/>
          </w:tcPr>
          <w:p w14:paraId="2A4F45D2"/>
          <w:p w14:paraId="3E36471B"/>
          <w:p w14:paraId="4352AB07"/>
          <w:p w14:paraId="55780BAD"/>
          <w:p w14:paraId="7964C768"/>
          <w:p w14:paraId="2A42DFA3">
            <w:pPr>
              <w:spacing w:before="65" w:line="228" w:lineRule="auto"/>
              <w:ind w:left="200"/>
              <w:rPr>
                <w:rFonts w:hint="eastAsia" w:ascii="宋体" w:hAnsi="宋体" w:eastAsia="宋体" w:cs="宋体"/>
              </w:rPr>
            </w:pPr>
            <w:r>
              <w:rPr>
                <w:rFonts w:ascii="宋体" w:hAnsi="宋体" w:eastAsia="宋体" w:cs="宋体"/>
                <w:spacing w:val="8"/>
              </w:rPr>
              <w:t>签字或盖章要求</w:t>
            </w:r>
          </w:p>
        </w:tc>
        <w:tc>
          <w:tcPr>
            <w:tcW w:w="6775" w:type="dxa"/>
          </w:tcPr>
          <w:p w14:paraId="628A379F">
            <w:pPr>
              <w:spacing w:before="173" w:line="317" w:lineRule="auto"/>
              <w:ind w:left="128" w:right="314" w:firstLine="419"/>
              <w:rPr>
                <w:rFonts w:hint="eastAsia" w:ascii="宋体" w:hAnsi="宋体" w:eastAsia="宋体" w:cs="宋体"/>
                <w:lang w:eastAsia="zh-CN"/>
              </w:rPr>
            </w:pPr>
            <w:r>
              <w:rPr>
                <w:rFonts w:ascii="宋体" w:hAnsi="宋体" w:eastAsia="宋体" w:cs="宋体"/>
                <w:spacing w:val="9"/>
                <w:lang w:eastAsia="zh-CN"/>
              </w:rPr>
              <w:t>1.所有要求投标人加盖单位公章的地方都应加</w:t>
            </w:r>
            <w:r>
              <w:rPr>
                <w:rFonts w:ascii="宋体" w:hAnsi="宋体" w:eastAsia="宋体" w:cs="宋体"/>
                <w:spacing w:val="8"/>
                <w:lang w:eastAsia="zh-CN"/>
              </w:rPr>
              <w:t>盖投标人单位的</w:t>
            </w:r>
            <w:r>
              <w:rPr>
                <w:rFonts w:ascii="宋体" w:hAnsi="宋体" w:eastAsia="宋体" w:cs="宋体"/>
                <w:spacing w:val="-38"/>
                <w:lang w:eastAsia="zh-CN"/>
              </w:rPr>
              <w:t xml:space="preserve"> </w:t>
            </w:r>
            <w:r>
              <w:rPr>
                <w:rFonts w:ascii="宋体" w:hAnsi="宋体" w:eastAsia="宋体" w:cs="宋体"/>
                <w:lang w:eastAsia="zh-CN"/>
              </w:rPr>
              <w:t xml:space="preserve">CA </w:t>
            </w:r>
            <w:r>
              <w:rPr>
                <w:rFonts w:ascii="宋体" w:hAnsi="宋体" w:eastAsia="宋体" w:cs="宋体"/>
                <w:spacing w:val="-3"/>
                <w:lang w:eastAsia="zh-CN"/>
              </w:rPr>
              <w:t>印章。</w:t>
            </w:r>
          </w:p>
          <w:p w14:paraId="6B84AC92">
            <w:pPr>
              <w:spacing w:before="191" w:line="318" w:lineRule="auto"/>
              <w:ind w:left="119" w:right="157" w:firstLine="415"/>
              <w:rPr>
                <w:rFonts w:hint="eastAsia" w:ascii="宋体" w:hAnsi="宋体" w:eastAsia="宋体" w:cs="宋体"/>
                <w:lang w:eastAsia="zh-CN"/>
              </w:rPr>
            </w:pPr>
            <w:r>
              <w:rPr>
                <w:rFonts w:ascii="宋体" w:hAnsi="宋体" w:eastAsia="宋体" w:cs="宋体"/>
                <w:spacing w:val="9"/>
                <w:lang w:eastAsia="zh-CN"/>
              </w:rPr>
              <w:t>2.所有要求法定代表人签字或盖章的，要求法定代表人在签字或盖</w:t>
            </w:r>
            <w:r>
              <w:rPr>
                <w:rFonts w:ascii="宋体" w:hAnsi="宋体" w:eastAsia="宋体" w:cs="宋体"/>
                <w:spacing w:val="8"/>
                <w:lang w:eastAsia="zh-CN"/>
              </w:rPr>
              <w:t>章的地方上传有手写签名的扫描件或加盖法定代表人</w:t>
            </w:r>
            <w:r>
              <w:rPr>
                <w:rFonts w:ascii="宋体" w:hAnsi="宋体" w:eastAsia="宋体" w:cs="宋体"/>
                <w:spacing w:val="-38"/>
                <w:lang w:eastAsia="zh-CN"/>
              </w:rPr>
              <w:t xml:space="preserve"> </w:t>
            </w:r>
            <w:r>
              <w:rPr>
                <w:rFonts w:ascii="宋体" w:hAnsi="宋体" w:eastAsia="宋体" w:cs="宋体"/>
                <w:lang w:eastAsia="zh-CN"/>
              </w:rPr>
              <w:t>CA</w:t>
            </w:r>
            <w:r>
              <w:rPr>
                <w:rFonts w:ascii="宋体" w:hAnsi="宋体" w:eastAsia="宋体" w:cs="宋体"/>
                <w:spacing w:val="-24"/>
                <w:lang w:eastAsia="zh-CN"/>
              </w:rPr>
              <w:t xml:space="preserve"> </w:t>
            </w:r>
            <w:r>
              <w:rPr>
                <w:rFonts w:ascii="宋体" w:hAnsi="宋体" w:eastAsia="宋体" w:cs="宋体"/>
                <w:spacing w:val="8"/>
                <w:lang w:eastAsia="zh-CN"/>
              </w:rPr>
              <w:t>印章。</w:t>
            </w:r>
          </w:p>
          <w:p w14:paraId="5BDD46C3">
            <w:pPr>
              <w:spacing w:before="191" w:line="317" w:lineRule="auto"/>
              <w:ind w:left="119" w:right="200" w:firstLine="416"/>
              <w:rPr>
                <w:rFonts w:hint="eastAsia" w:ascii="宋体" w:hAnsi="宋体" w:eastAsia="宋体" w:cs="宋体"/>
                <w:lang w:eastAsia="zh-CN"/>
              </w:rPr>
            </w:pPr>
            <w:r>
              <w:rPr>
                <w:rFonts w:ascii="宋体" w:hAnsi="宋体" w:eastAsia="宋体" w:cs="宋体"/>
                <w:spacing w:val="8"/>
                <w:lang w:eastAsia="zh-CN"/>
              </w:rPr>
              <w:t>3.所有要求委托代理人签字或盖章的，要求委托</w:t>
            </w:r>
            <w:r>
              <w:rPr>
                <w:rFonts w:ascii="宋体" w:hAnsi="宋体" w:eastAsia="宋体" w:cs="宋体"/>
                <w:spacing w:val="7"/>
                <w:lang w:eastAsia="zh-CN"/>
              </w:rPr>
              <w:t>代理人在签字或盖</w:t>
            </w:r>
            <w:r>
              <w:rPr>
                <w:rFonts w:ascii="宋体" w:hAnsi="宋体" w:eastAsia="宋体" w:cs="宋体"/>
                <w:spacing w:val="8"/>
                <w:lang w:eastAsia="zh-CN"/>
              </w:rPr>
              <w:t>章的地方上传有手写签名的扫描件或加盖委托代理人</w:t>
            </w:r>
            <w:r>
              <w:rPr>
                <w:rFonts w:ascii="宋体" w:hAnsi="宋体" w:eastAsia="宋体" w:cs="宋体"/>
                <w:spacing w:val="-38"/>
                <w:lang w:eastAsia="zh-CN"/>
              </w:rPr>
              <w:t xml:space="preserve"> </w:t>
            </w:r>
            <w:r>
              <w:rPr>
                <w:rFonts w:ascii="宋体" w:hAnsi="宋体" w:eastAsia="宋体" w:cs="宋体"/>
                <w:lang w:eastAsia="zh-CN"/>
              </w:rPr>
              <w:t>CA</w:t>
            </w:r>
            <w:r>
              <w:rPr>
                <w:rFonts w:ascii="宋体" w:hAnsi="宋体" w:eastAsia="宋体" w:cs="宋体"/>
                <w:spacing w:val="-24"/>
                <w:lang w:eastAsia="zh-CN"/>
              </w:rPr>
              <w:t xml:space="preserve"> </w:t>
            </w:r>
            <w:r>
              <w:rPr>
                <w:rFonts w:ascii="宋体" w:hAnsi="宋体" w:eastAsia="宋体" w:cs="宋体"/>
                <w:spacing w:val="8"/>
                <w:lang w:eastAsia="zh-CN"/>
              </w:rPr>
              <w:t>印章。</w:t>
            </w:r>
          </w:p>
        </w:tc>
      </w:tr>
      <w:tr w14:paraId="3A69DE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84" w:hRule="atLeast"/>
        </w:trPr>
        <w:tc>
          <w:tcPr>
            <w:tcW w:w="773" w:type="dxa"/>
          </w:tcPr>
          <w:p w14:paraId="713A5139">
            <w:pPr>
              <w:spacing w:line="284" w:lineRule="auto"/>
              <w:rPr>
                <w:lang w:eastAsia="zh-CN"/>
              </w:rPr>
            </w:pPr>
          </w:p>
          <w:p w14:paraId="654AEADF">
            <w:pPr>
              <w:spacing w:line="284" w:lineRule="auto"/>
              <w:rPr>
                <w:lang w:eastAsia="zh-CN"/>
              </w:rPr>
            </w:pPr>
          </w:p>
          <w:p w14:paraId="06214DE6">
            <w:pPr>
              <w:spacing w:line="284" w:lineRule="auto"/>
              <w:rPr>
                <w:lang w:eastAsia="zh-CN"/>
              </w:rPr>
            </w:pPr>
          </w:p>
          <w:p w14:paraId="46B61EB6">
            <w:pPr>
              <w:spacing w:line="284" w:lineRule="auto"/>
              <w:rPr>
                <w:lang w:eastAsia="zh-CN"/>
              </w:rPr>
            </w:pPr>
          </w:p>
          <w:p w14:paraId="53C501C2">
            <w:pPr>
              <w:spacing w:line="285" w:lineRule="auto"/>
              <w:rPr>
                <w:lang w:eastAsia="zh-CN"/>
              </w:rPr>
            </w:pPr>
          </w:p>
          <w:p w14:paraId="47E160EB">
            <w:pPr>
              <w:spacing w:before="65" w:line="269" w:lineRule="exact"/>
              <w:ind w:left="302"/>
              <w:rPr>
                <w:rFonts w:hint="eastAsia" w:ascii="宋体" w:hAnsi="宋体" w:eastAsia="宋体" w:cs="宋体"/>
              </w:rPr>
            </w:pPr>
            <w:r>
              <w:rPr>
                <w:rFonts w:ascii="宋体" w:hAnsi="宋体" w:eastAsia="宋体" w:cs="宋体"/>
                <w:spacing w:val="-7"/>
                <w:position w:val="1"/>
              </w:rPr>
              <w:t>13</w:t>
            </w:r>
          </w:p>
        </w:tc>
        <w:tc>
          <w:tcPr>
            <w:tcW w:w="1862" w:type="dxa"/>
          </w:tcPr>
          <w:p w14:paraId="2C4FF15D">
            <w:pPr>
              <w:spacing w:line="284" w:lineRule="auto"/>
            </w:pPr>
          </w:p>
          <w:p w14:paraId="11EB3609">
            <w:pPr>
              <w:spacing w:line="284" w:lineRule="auto"/>
            </w:pPr>
          </w:p>
          <w:p w14:paraId="0784A20F">
            <w:pPr>
              <w:spacing w:line="284" w:lineRule="auto"/>
            </w:pPr>
          </w:p>
          <w:p w14:paraId="0649C210">
            <w:pPr>
              <w:spacing w:line="284" w:lineRule="auto"/>
            </w:pPr>
          </w:p>
          <w:p w14:paraId="56A6A485">
            <w:pPr>
              <w:spacing w:line="285" w:lineRule="auto"/>
            </w:pPr>
          </w:p>
          <w:p w14:paraId="520271CF">
            <w:pPr>
              <w:spacing w:before="65" w:line="229" w:lineRule="auto"/>
              <w:ind w:left="515"/>
              <w:rPr>
                <w:rFonts w:hint="eastAsia" w:ascii="宋体" w:hAnsi="宋体" w:eastAsia="宋体" w:cs="宋体"/>
              </w:rPr>
            </w:pPr>
            <w:r>
              <w:rPr>
                <w:rFonts w:ascii="宋体" w:hAnsi="宋体" w:eastAsia="宋体" w:cs="宋体"/>
                <w:spacing w:val="7"/>
              </w:rPr>
              <w:t>开标程序</w:t>
            </w:r>
          </w:p>
        </w:tc>
        <w:tc>
          <w:tcPr>
            <w:tcW w:w="6775" w:type="dxa"/>
          </w:tcPr>
          <w:p w14:paraId="42D4F6D4">
            <w:pPr>
              <w:spacing w:before="174" w:line="228" w:lineRule="auto"/>
              <w:ind w:left="121"/>
              <w:rPr>
                <w:rFonts w:hint="eastAsia" w:ascii="宋体" w:hAnsi="宋体" w:eastAsia="宋体" w:cs="宋体"/>
                <w:lang w:eastAsia="zh-CN"/>
              </w:rPr>
            </w:pPr>
            <w:r>
              <w:rPr>
                <w:rFonts w:ascii="宋体" w:hAnsi="宋体" w:eastAsia="宋体" w:cs="宋体"/>
                <w:spacing w:val="6"/>
                <w:lang w:eastAsia="zh-CN"/>
              </w:rPr>
              <w:t>（l）公布投标人；</w:t>
            </w:r>
          </w:p>
          <w:p w14:paraId="7F0DFAAE">
            <w:pPr>
              <w:spacing w:before="192" w:line="228" w:lineRule="auto"/>
              <w:ind w:left="121"/>
              <w:rPr>
                <w:rFonts w:hint="eastAsia" w:ascii="宋体" w:hAnsi="宋体" w:eastAsia="宋体" w:cs="宋体"/>
                <w:lang w:eastAsia="zh-CN"/>
              </w:rPr>
            </w:pPr>
            <w:r>
              <w:rPr>
                <w:rFonts w:ascii="宋体" w:hAnsi="宋体" w:eastAsia="宋体" w:cs="宋体"/>
                <w:spacing w:val="5"/>
                <w:lang w:eastAsia="zh-CN"/>
              </w:rPr>
              <w:t>（2）由投标人对投标文件进行解密；</w:t>
            </w:r>
          </w:p>
          <w:p w14:paraId="5656D2FB">
            <w:pPr>
              <w:spacing w:before="192" w:line="318" w:lineRule="auto"/>
              <w:ind w:left="112" w:right="109" w:firstLine="9"/>
              <w:rPr>
                <w:rFonts w:hint="eastAsia" w:ascii="宋体" w:hAnsi="宋体" w:eastAsia="宋体" w:cs="宋体"/>
                <w:lang w:eastAsia="zh-CN"/>
              </w:rPr>
            </w:pPr>
            <w:r>
              <w:rPr>
                <w:rFonts w:ascii="宋体" w:hAnsi="宋体" w:eastAsia="宋体" w:cs="宋体"/>
                <w:spacing w:val="7"/>
                <w:lang w:eastAsia="zh-CN"/>
              </w:rPr>
              <w:t>（3）由投标人对开标记录表进行确认（在规定时间内未确认的视同认可</w:t>
            </w:r>
            <w:r>
              <w:rPr>
                <w:rFonts w:ascii="宋体" w:hAnsi="宋体" w:eastAsia="宋体" w:cs="宋体"/>
                <w:spacing w:val="5"/>
                <w:lang w:eastAsia="zh-CN"/>
              </w:rPr>
              <w:t>开标记录）</w:t>
            </w:r>
          </w:p>
          <w:p w14:paraId="5BE8C511">
            <w:pPr>
              <w:spacing w:before="191" w:line="228" w:lineRule="auto"/>
              <w:ind w:left="121"/>
              <w:rPr>
                <w:rFonts w:hint="eastAsia" w:ascii="宋体" w:hAnsi="宋体" w:eastAsia="宋体" w:cs="宋体"/>
                <w:lang w:eastAsia="zh-CN"/>
              </w:rPr>
            </w:pPr>
            <w:r>
              <w:rPr>
                <w:rFonts w:ascii="宋体" w:hAnsi="宋体" w:eastAsia="宋体" w:cs="宋体"/>
                <w:spacing w:val="5"/>
                <w:lang w:eastAsia="zh-CN"/>
              </w:rPr>
              <w:t>（4）开标结束。</w:t>
            </w:r>
          </w:p>
          <w:p w14:paraId="0BDD0DDF">
            <w:pPr>
              <w:spacing w:before="193" w:line="323" w:lineRule="auto"/>
              <w:ind w:left="111" w:right="109"/>
              <w:rPr>
                <w:rFonts w:hint="eastAsia" w:ascii="宋体" w:hAnsi="宋体" w:eastAsia="宋体" w:cs="宋体"/>
                <w:lang w:eastAsia="zh-CN"/>
              </w:rPr>
            </w:pPr>
            <w:r>
              <w:rPr>
                <w:rFonts w:ascii="宋体" w:hAnsi="宋体" w:eastAsia="宋体" w:cs="宋体"/>
                <w:b/>
                <w:bCs/>
                <w:spacing w:val="9"/>
                <w:lang w:eastAsia="zh-CN"/>
              </w:rPr>
              <w:t>注：多包项目的，开标会议将按包的顺序依次进行，请各投标人时刻关</w:t>
            </w:r>
            <w:r>
              <w:rPr>
                <w:rFonts w:ascii="宋体" w:hAnsi="宋体" w:eastAsia="宋体" w:cs="宋体"/>
                <w:b/>
                <w:bCs/>
                <w:spacing w:val="7"/>
                <w:lang w:eastAsia="zh-CN"/>
              </w:rPr>
              <w:t>注焦作市不见面开标大厅系统。</w:t>
            </w:r>
          </w:p>
        </w:tc>
      </w:tr>
      <w:tr w14:paraId="16F7B2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4" w:hRule="atLeast"/>
        </w:trPr>
        <w:tc>
          <w:tcPr>
            <w:tcW w:w="773" w:type="dxa"/>
          </w:tcPr>
          <w:p w14:paraId="0A909BAC">
            <w:pPr>
              <w:spacing w:line="328" w:lineRule="auto"/>
              <w:rPr>
                <w:lang w:eastAsia="zh-CN"/>
              </w:rPr>
            </w:pPr>
          </w:p>
          <w:p w14:paraId="68B0BC85">
            <w:pPr>
              <w:spacing w:before="65" w:line="271" w:lineRule="exact"/>
              <w:ind w:left="302"/>
              <w:rPr>
                <w:rFonts w:hint="eastAsia" w:ascii="宋体" w:hAnsi="宋体" w:eastAsia="宋体" w:cs="宋体"/>
              </w:rPr>
            </w:pPr>
            <w:r>
              <w:rPr>
                <w:rFonts w:ascii="宋体" w:hAnsi="宋体" w:eastAsia="宋体" w:cs="宋体"/>
                <w:spacing w:val="-7"/>
                <w:position w:val="1"/>
              </w:rPr>
              <w:t>14</w:t>
            </w:r>
          </w:p>
        </w:tc>
        <w:tc>
          <w:tcPr>
            <w:tcW w:w="1862" w:type="dxa"/>
          </w:tcPr>
          <w:p w14:paraId="5F3D2C81">
            <w:pPr>
              <w:spacing w:before="174" w:line="228" w:lineRule="auto"/>
              <w:ind w:left="304"/>
              <w:rPr>
                <w:rFonts w:hint="eastAsia" w:ascii="宋体" w:hAnsi="宋体" w:eastAsia="宋体" w:cs="宋体"/>
              </w:rPr>
            </w:pPr>
            <w:r>
              <w:rPr>
                <w:rFonts w:ascii="宋体" w:hAnsi="宋体" w:eastAsia="宋体" w:cs="宋体"/>
                <w:spacing w:val="8"/>
              </w:rPr>
              <w:t>评标委员会的</w:t>
            </w:r>
          </w:p>
          <w:p w14:paraId="48E14A2C">
            <w:pPr>
              <w:spacing w:before="194" w:line="230" w:lineRule="auto"/>
              <w:ind w:left="728"/>
              <w:rPr>
                <w:rFonts w:hint="eastAsia" w:ascii="宋体" w:hAnsi="宋体" w:eastAsia="宋体" w:cs="宋体"/>
              </w:rPr>
            </w:pPr>
            <w:r>
              <w:rPr>
                <w:rFonts w:ascii="宋体" w:hAnsi="宋体" w:eastAsia="宋体" w:cs="宋体"/>
                <w:spacing w:val="3"/>
              </w:rPr>
              <w:t>组建</w:t>
            </w:r>
          </w:p>
        </w:tc>
        <w:tc>
          <w:tcPr>
            <w:tcW w:w="6775" w:type="dxa"/>
          </w:tcPr>
          <w:p w14:paraId="05E756C0">
            <w:pPr>
              <w:spacing w:before="174" w:line="323" w:lineRule="auto"/>
              <w:ind w:left="112" w:right="109" w:hanging="2"/>
              <w:rPr>
                <w:rFonts w:hint="eastAsia" w:ascii="宋体" w:hAnsi="宋体" w:eastAsia="宋体" w:cs="宋体"/>
                <w:lang w:eastAsia="zh-CN"/>
              </w:rPr>
            </w:pPr>
            <w:r>
              <w:rPr>
                <w:rFonts w:ascii="宋体" w:hAnsi="宋体" w:eastAsia="宋体" w:cs="宋体"/>
                <w:spacing w:val="10"/>
                <w:lang w:eastAsia="zh-CN"/>
              </w:rPr>
              <w:t>评标委员会由采购人代表和评审专家组成，成员人数应当为</w:t>
            </w:r>
            <w:r>
              <w:rPr>
                <w:rFonts w:ascii="宋体" w:hAnsi="宋体" w:eastAsia="宋体" w:cs="宋体"/>
                <w:spacing w:val="-26"/>
                <w:lang w:eastAsia="zh-CN"/>
              </w:rPr>
              <w:t xml:space="preserve"> </w:t>
            </w:r>
            <w:r>
              <w:rPr>
                <w:rFonts w:ascii="宋体" w:hAnsi="宋体" w:eastAsia="宋体" w:cs="宋体"/>
                <w:spacing w:val="10"/>
                <w:lang w:eastAsia="zh-CN"/>
              </w:rPr>
              <w:t>7</w:t>
            </w:r>
            <w:r>
              <w:rPr>
                <w:rFonts w:ascii="宋体" w:hAnsi="宋体" w:eastAsia="宋体" w:cs="宋体"/>
                <w:spacing w:val="-36"/>
                <w:lang w:eastAsia="zh-CN"/>
              </w:rPr>
              <w:t xml:space="preserve"> </w:t>
            </w:r>
            <w:r>
              <w:rPr>
                <w:rFonts w:ascii="宋体" w:hAnsi="宋体" w:eastAsia="宋体" w:cs="宋体"/>
                <w:spacing w:val="10"/>
                <w:lang w:eastAsia="zh-CN"/>
              </w:rPr>
              <w:t>人及以上</w:t>
            </w:r>
            <w:r>
              <w:rPr>
                <w:rFonts w:ascii="宋体" w:hAnsi="宋体" w:eastAsia="宋体" w:cs="宋体"/>
                <w:spacing w:val="9"/>
                <w:lang w:eastAsia="zh-CN"/>
              </w:rPr>
              <w:t>单数，其中评审专家不得少于成员总数的三分之二。</w:t>
            </w:r>
          </w:p>
        </w:tc>
      </w:tr>
      <w:tr w14:paraId="5CAB82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5" w:hRule="atLeast"/>
        </w:trPr>
        <w:tc>
          <w:tcPr>
            <w:tcW w:w="773" w:type="dxa"/>
          </w:tcPr>
          <w:p w14:paraId="377F4647">
            <w:pPr>
              <w:spacing w:line="329" w:lineRule="auto"/>
              <w:rPr>
                <w:lang w:eastAsia="zh-CN"/>
              </w:rPr>
            </w:pPr>
          </w:p>
          <w:p w14:paraId="28B7EEA2">
            <w:pPr>
              <w:spacing w:before="65" w:line="270" w:lineRule="exact"/>
              <w:ind w:left="302"/>
              <w:rPr>
                <w:rFonts w:hint="eastAsia" w:ascii="宋体" w:hAnsi="宋体" w:eastAsia="宋体" w:cs="宋体"/>
              </w:rPr>
            </w:pPr>
            <w:r>
              <w:rPr>
                <w:rFonts w:ascii="宋体" w:hAnsi="宋体" w:eastAsia="宋体" w:cs="宋体"/>
                <w:spacing w:val="-7"/>
                <w:position w:val="1"/>
              </w:rPr>
              <w:t>15</w:t>
            </w:r>
          </w:p>
        </w:tc>
        <w:tc>
          <w:tcPr>
            <w:tcW w:w="1862" w:type="dxa"/>
          </w:tcPr>
          <w:p w14:paraId="334A725A">
            <w:pPr>
              <w:spacing w:before="175" w:line="323" w:lineRule="auto"/>
              <w:ind w:left="207" w:right="196" w:hanging="4"/>
              <w:rPr>
                <w:rFonts w:hint="eastAsia" w:ascii="宋体" w:hAnsi="宋体" w:eastAsia="宋体" w:cs="宋体"/>
                <w:lang w:eastAsia="zh-CN"/>
              </w:rPr>
            </w:pPr>
            <w:r>
              <w:rPr>
                <w:rFonts w:ascii="宋体" w:hAnsi="宋体" w:eastAsia="宋体" w:cs="宋体"/>
                <w:spacing w:val="8"/>
                <w:lang w:eastAsia="zh-CN"/>
              </w:rPr>
              <w:t>是否授权评标委</w:t>
            </w:r>
            <w:r>
              <w:rPr>
                <w:rFonts w:ascii="宋体" w:hAnsi="宋体" w:eastAsia="宋体" w:cs="宋体"/>
                <w:spacing w:val="7"/>
                <w:lang w:eastAsia="zh-CN"/>
              </w:rPr>
              <w:t>员会确定中标人</w:t>
            </w:r>
          </w:p>
        </w:tc>
        <w:tc>
          <w:tcPr>
            <w:tcW w:w="6775" w:type="dxa"/>
          </w:tcPr>
          <w:p w14:paraId="4A11B4B2">
            <w:pPr>
              <w:spacing w:before="176" w:line="232" w:lineRule="auto"/>
              <w:ind w:left="133"/>
              <w:rPr>
                <w:rFonts w:hint="eastAsia" w:ascii="宋体" w:hAnsi="宋体" w:eastAsia="宋体" w:cs="宋体"/>
                <w:lang w:eastAsia="zh-CN"/>
              </w:rPr>
            </w:pPr>
            <w:r>
              <w:rPr>
                <w:rFonts w:ascii="宋体" w:hAnsi="宋体" w:eastAsia="宋体" w:cs="宋体"/>
                <w:spacing w:val="-5"/>
                <w:lang w:eastAsia="zh-CN"/>
              </w:rPr>
              <w:t>□是</w:t>
            </w:r>
          </w:p>
          <w:p w14:paraId="244DEDE0">
            <w:pPr>
              <w:spacing w:before="187" w:line="228" w:lineRule="auto"/>
              <w:ind w:left="121"/>
              <w:rPr>
                <w:rFonts w:hint="eastAsia" w:ascii="宋体" w:hAnsi="宋体" w:eastAsia="宋体" w:cs="宋体"/>
                <w:lang w:eastAsia="zh-CN"/>
              </w:rPr>
            </w:pPr>
            <w:r>
              <w:rPr>
                <w:rFonts w:ascii="Wingdings" w:hAnsi="Wingdings" w:eastAsia="Wingdings" w:cs="Wingdings"/>
                <w:spacing w:val="4"/>
                <w:position w:val="1"/>
              </w:rPr>
              <w:sym w:font="Wingdings" w:char="00FE"/>
            </w:r>
            <w:r>
              <w:rPr>
                <w:rFonts w:ascii="宋体" w:hAnsi="宋体" w:eastAsia="宋体" w:cs="宋体"/>
                <w:spacing w:val="8"/>
                <w:lang w:eastAsia="zh-CN"/>
              </w:rPr>
              <w:t>否，推荐的中标候选人数：3</w:t>
            </w:r>
            <w:r>
              <w:rPr>
                <w:rFonts w:ascii="宋体" w:hAnsi="宋体" w:eastAsia="宋体" w:cs="宋体"/>
                <w:spacing w:val="-33"/>
                <w:lang w:eastAsia="zh-CN"/>
              </w:rPr>
              <w:t xml:space="preserve"> </w:t>
            </w:r>
            <w:r>
              <w:rPr>
                <w:rFonts w:ascii="宋体" w:hAnsi="宋体" w:eastAsia="宋体" w:cs="宋体"/>
                <w:spacing w:val="8"/>
                <w:lang w:eastAsia="zh-CN"/>
              </w:rPr>
              <w:t>名。</w:t>
            </w:r>
          </w:p>
        </w:tc>
      </w:tr>
      <w:tr w14:paraId="105C8D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73" w:type="dxa"/>
          </w:tcPr>
          <w:p w14:paraId="3AC2863D">
            <w:pPr>
              <w:spacing w:before="176" w:line="239" w:lineRule="auto"/>
              <w:ind w:left="302"/>
              <w:rPr>
                <w:rFonts w:hint="eastAsia" w:ascii="宋体" w:hAnsi="宋体" w:eastAsia="宋体" w:cs="宋体"/>
              </w:rPr>
            </w:pPr>
            <w:r>
              <w:rPr>
                <w:rFonts w:ascii="宋体" w:hAnsi="宋体" w:eastAsia="宋体" w:cs="宋体"/>
                <w:spacing w:val="-7"/>
              </w:rPr>
              <w:t>16</w:t>
            </w:r>
          </w:p>
        </w:tc>
        <w:tc>
          <w:tcPr>
            <w:tcW w:w="1862" w:type="dxa"/>
          </w:tcPr>
          <w:p w14:paraId="53A4B13E">
            <w:pPr>
              <w:spacing w:before="176" w:line="228" w:lineRule="auto"/>
              <w:ind w:left="325"/>
              <w:rPr>
                <w:rFonts w:hint="eastAsia" w:ascii="宋体" w:hAnsi="宋体" w:eastAsia="宋体" w:cs="宋体"/>
              </w:rPr>
            </w:pPr>
            <w:r>
              <w:rPr>
                <w:rFonts w:ascii="宋体" w:hAnsi="宋体" w:eastAsia="宋体" w:cs="宋体"/>
                <w:spacing w:val="4"/>
              </w:rPr>
              <w:t>中标公示媒体</w:t>
            </w:r>
          </w:p>
        </w:tc>
        <w:tc>
          <w:tcPr>
            <w:tcW w:w="6775" w:type="dxa"/>
          </w:tcPr>
          <w:p w14:paraId="7030849E">
            <w:pPr>
              <w:spacing w:before="176" w:line="227" w:lineRule="auto"/>
              <w:ind w:left="131"/>
              <w:rPr>
                <w:rFonts w:hint="eastAsia" w:ascii="宋体" w:hAnsi="宋体" w:eastAsia="宋体" w:cs="宋体"/>
                <w:lang w:eastAsia="zh-CN"/>
              </w:rPr>
            </w:pPr>
            <w:r>
              <w:rPr>
                <w:rFonts w:ascii="宋体" w:hAnsi="宋体" w:eastAsia="宋体" w:cs="宋体"/>
                <w:spacing w:val="8"/>
                <w:lang w:eastAsia="zh-CN"/>
              </w:rPr>
              <w:t>中标结果请登陆原公告媒体查看中标结果公示，不再另行通知。</w:t>
            </w:r>
          </w:p>
        </w:tc>
      </w:tr>
      <w:tr w14:paraId="29A0AF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773" w:type="dxa"/>
          </w:tcPr>
          <w:p w14:paraId="49A285DE">
            <w:pPr>
              <w:spacing w:before="175"/>
              <w:ind w:left="302"/>
              <w:rPr>
                <w:rFonts w:hint="eastAsia" w:ascii="宋体" w:hAnsi="宋体" w:eastAsia="宋体" w:cs="宋体"/>
              </w:rPr>
            </w:pPr>
            <w:r>
              <w:rPr>
                <w:rFonts w:ascii="宋体" w:hAnsi="宋体" w:eastAsia="宋体" w:cs="宋体"/>
                <w:spacing w:val="-7"/>
              </w:rPr>
              <w:t>17</w:t>
            </w:r>
          </w:p>
        </w:tc>
        <w:tc>
          <w:tcPr>
            <w:tcW w:w="1862" w:type="dxa"/>
          </w:tcPr>
          <w:p w14:paraId="7AF67E65">
            <w:pPr>
              <w:spacing w:before="175" w:line="229" w:lineRule="auto"/>
              <w:ind w:left="517"/>
              <w:rPr>
                <w:rFonts w:hint="eastAsia" w:ascii="宋体" w:hAnsi="宋体" w:eastAsia="宋体" w:cs="宋体"/>
              </w:rPr>
            </w:pPr>
            <w:r>
              <w:rPr>
                <w:rFonts w:ascii="宋体" w:hAnsi="宋体" w:eastAsia="宋体" w:cs="宋体"/>
                <w:spacing w:val="6"/>
              </w:rPr>
              <w:t>履约担保</w:t>
            </w:r>
          </w:p>
        </w:tc>
        <w:tc>
          <w:tcPr>
            <w:tcW w:w="6775" w:type="dxa"/>
          </w:tcPr>
          <w:p w14:paraId="5D5BE658">
            <w:pPr>
              <w:spacing w:before="175" w:line="228" w:lineRule="auto"/>
              <w:ind w:left="115"/>
              <w:rPr>
                <w:rFonts w:hint="eastAsia" w:ascii="宋体" w:hAnsi="宋体" w:eastAsia="宋体" w:cs="宋体"/>
              </w:rPr>
            </w:pPr>
            <w:r>
              <w:rPr>
                <w:rFonts w:ascii="宋体" w:hAnsi="宋体" w:eastAsia="宋体" w:cs="宋体"/>
                <w:spacing w:val="5"/>
              </w:rPr>
              <w:t>不收取</w:t>
            </w:r>
          </w:p>
        </w:tc>
      </w:tr>
      <w:tr w14:paraId="01DB9B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4" w:hRule="atLeast"/>
        </w:trPr>
        <w:tc>
          <w:tcPr>
            <w:tcW w:w="773" w:type="dxa"/>
          </w:tcPr>
          <w:p w14:paraId="14734944">
            <w:pPr>
              <w:spacing w:line="330" w:lineRule="auto"/>
            </w:pPr>
          </w:p>
          <w:p w14:paraId="25CE7312">
            <w:pPr>
              <w:spacing w:before="65" w:line="269" w:lineRule="exact"/>
              <w:ind w:left="302"/>
              <w:rPr>
                <w:rFonts w:hint="eastAsia" w:ascii="宋体" w:hAnsi="宋体" w:eastAsia="宋体" w:cs="宋体"/>
              </w:rPr>
            </w:pPr>
            <w:r>
              <w:rPr>
                <w:rFonts w:ascii="宋体" w:hAnsi="宋体" w:eastAsia="宋体" w:cs="宋体"/>
                <w:spacing w:val="-7"/>
                <w:position w:val="1"/>
              </w:rPr>
              <w:t>18</w:t>
            </w:r>
          </w:p>
        </w:tc>
        <w:tc>
          <w:tcPr>
            <w:tcW w:w="1862" w:type="dxa"/>
          </w:tcPr>
          <w:p w14:paraId="7C214A4F">
            <w:pPr>
              <w:spacing w:line="329" w:lineRule="auto"/>
            </w:pPr>
          </w:p>
          <w:p w14:paraId="242CB190">
            <w:pPr>
              <w:spacing w:before="65" w:line="231" w:lineRule="auto"/>
              <w:ind w:left="514"/>
              <w:rPr>
                <w:rFonts w:hint="eastAsia" w:ascii="宋体" w:hAnsi="宋体" w:eastAsia="宋体" w:cs="宋体"/>
              </w:rPr>
            </w:pPr>
            <w:r>
              <w:rPr>
                <w:rFonts w:ascii="宋体" w:hAnsi="宋体" w:eastAsia="宋体" w:cs="宋体"/>
                <w:spacing w:val="7"/>
              </w:rPr>
              <w:t>签订合同</w:t>
            </w:r>
          </w:p>
        </w:tc>
        <w:tc>
          <w:tcPr>
            <w:tcW w:w="6775" w:type="dxa"/>
          </w:tcPr>
          <w:p w14:paraId="61A49456">
            <w:pPr>
              <w:spacing w:before="176" w:line="322" w:lineRule="auto"/>
              <w:ind w:left="113" w:right="109" w:firstLine="17"/>
              <w:rPr>
                <w:rFonts w:hint="eastAsia" w:ascii="宋体" w:hAnsi="宋体" w:eastAsia="宋体" w:cs="宋体"/>
                <w:lang w:eastAsia="zh-CN"/>
              </w:rPr>
            </w:pPr>
            <w:r>
              <w:rPr>
                <w:rFonts w:ascii="宋体" w:hAnsi="宋体" w:eastAsia="宋体" w:cs="宋体"/>
                <w:spacing w:val="5"/>
                <w:lang w:eastAsia="zh-CN"/>
              </w:rPr>
              <w:t>中标人在《中标通知书》发出后</w:t>
            </w:r>
            <w:r>
              <w:rPr>
                <w:rFonts w:ascii="宋体" w:hAnsi="宋体" w:eastAsia="宋体" w:cs="宋体"/>
                <w:spacing w:val="-30"/>
                <w:lang w:eastAsia="zh-CN"/>
              </w:rPr>
              <w:t xml:space="preserve"> </w:t>
            </w:r>
            <w:r>
              <w:rPr>
                <w:rFonts w:ascii="宋体" w:hAnsi="宋体" w:eastAsia="宋体" w:cs="宋体"/>
                <w:spacing w:val="5"/>
                <w:u w:val="single"/>
                <w:lang w:eastAsia="zh-CN"/>
              </w:rPr>
              <w:t>30</w:t>
            </w:r>
            <w:r>
              <w:rPr>
                <w:rFonts w:ascii="宋体" w:hAnsi="宋体" w:eastAsia="宋体" w:cs="宋体"/>
                <w:spacing w:val="-47"/>
                <w:u w:val="single"/>
                <w:lang w:eastAsia="zh-CN"/>
              </w:rPr>
              <w:t xml:space="preserve"> </w:t>
            </w:r>
            <w:r>
              <w:rPr>
                <w:rFonts w:ascii="宋体" w:hAnsi="宋体" w:eastAsia="宋体" w:cs="宋体"/>
                <w:spacing w:val="-55"/>
                <w:lang w:eastAsia="zh-CN"/>
              </w:rPr>
              <w:t xml:space="preserve"> </w:t>
            </w:r>
            <w:r>
              <w:rPr>
                <w:rFonts w:ascii="宋体" w:hAnsi="宋体" w:eastAsia="宋体" w:cs="宋体"/>
                <w:spacing w:val="5"/>
                <w:lang w:eastAsia="zh-CN"/>
              </w:rPr>
              <w:t>日内，根据招标文件和中标人的投标</w:t>
            </w:r>
            <w:r>
              <w:rPr>
                <w:rFonts w:ascii="宋体" w:hAnsi="宋体" w:eastAsia="宋体" w:cs="宋体"/>
                <w:spacing w:val="7"/>
                <w:lang w:eastAsia="zh-CN"/>
              </w:rPr>
              <w:t>文件与采购人签订合同。</w:t>
            </w:r>
          </w:p>
        </w:tc>
      </w:tr>
    </w:tbl>
    <w:p w14:paraId="60F60621">
      <w:pPr>
        <w:pStyle w:val="2"/>
        <w:spacing w:line="19" w:lineRule="exact"/>
        <w:rPr>
          <w:lang w:eastAsia="zh-CN"/>
        </w:rPr>
      </w:pPr>
    </w:p>
    <w:p w14:paraId="59561254">
      <w:pPr>
        <w:spacing w:line="19" w:lineRule="exact"/>
        <w:rPr>
          <w:lang w:eastAsia="zh-CN"/>
        </w:rPr>
        <w:sectPr>
          <w:footerReference r:id="rId9" w:type="default"/>
          <w:pgSz w:w="11907" w:h="16840"/>
          <w:pgMar w:top="1416" w:right="1246" w:bottom="1396" w:left="1245" w:header="0" w:footer="1161" w:gutter="0"/>
          <w:cols w:space="720" w:num="1"/>
        </w:sectPr>
      </w:pPr>
    </w:p>
    <w:tbl>
      <w:tblPr>
        <w:tblStyle w:val="15"/>
        <w:tblW w:w="941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73"/>
        <w:gridCol w:w="1635"/>
        <w:gridCol w:w="227"/>
        <w:gridCol w:w="6775"/>
      </w:tblGrid>
      <w:tr w14:paraId="39D5C6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8" w:hRule="atLeast"/>
        </w:trPr>
        <w:tc>
          <w:tcPr>
            <w:tcW w:w="773" w:type="dxa"/>
          </w:tcPr>
          <w:p w14:paraId="560A1866">
            <w:pPr>
              <w:spacing w:line="254" w:lineRule="auto"/>
              <w:rPr>
                <w:lang w:eastAsia="zh-CN"/>
              </w:rPr>
            </w:pPr>
          </w:p>
          <w:p w14:paraId="1780D8B1">
            <w:pPr>
              <w:spacing w:before="65" w:line="270" w:lineRule="exact"/>
              <w:ind w:firstLine="210" w:firstLineChars="100"/>
              <w:rPr>
                <w:rFonts w:hint="eastAsia" w:ascii="宋体" w:hAnsi="宋体" w:eastAsia="宋体" w:cs="宋体"/>
                <w:lang w:eastAsia="zh-CN"/>
              </w:rPr>
            </w:pPr>
            <w:r>
              <w:rPr>
                <w:rFonts w:hint="eastAsia" w:ascii="宋体" w:hAnsi="宋体" w:eastAsia="宋体" w:cs="宋体"/>
                <w:lang w:eastAsia="zh-CN"/>
              </w:rPr>
              <w:t>19</w:t>
            </w:r>
          </w:p>
        </w:tc>
        <w:tc>
          <w:tcPr>
            <w:tcW w:w="1862" w:type="dxa"/>
            <w:gridSpan w:val="2"/>
          </w:tcPr>
          <w:p w14:paraId="4505AAF5">
            <w:pPr>
              <w:spacing w:line="255" w:lineRule="auto"/>
              <w:rPr>
                <w:highlight w:val="none"/>
              </w:rPr>
            </w:pPr>
          </w:p>
          <w:p w14:paraId="5111AA09">
            <w:pPr>
              <w:spacing w:before="65" w:line="228" w:lineRule="auto"/>
              <w:ind w:firstLine="444" w:firstLineChars="200"/>
              <w:rPr>
                <w:rFonts w:hint="eastAsia" w:ascii="宋体" w:hAnsi="宋体" w:eastAsia="宋体" w:cs="宋体"/>
                <w:highlight w:val="none"/>
              </w:rPr>
            </w:pPr>
            <w:r>
              <w:rPr>
                <w:rFonts w:ascii="宋体" w:hAnsi="宋体" w:eastAsia="宋体" w:cs="宋体"/>
                <w:spacing w:val="6"/>
                <w:highlight w:val="none"/>
              </w:rPr>
              <w:t>付款</w:t>
            </w:r>
            <w:r>
              <w:rPr>
                <w:rFonts w:hint="eastAsia" w:ascii="宋体" w:hAnsi="宋体" w:eastAsia="宋体" w:cs="宋体"/>
                <w:spacing w:val="6"/>
                <w:highlight w:val="none"/>
                <w:lang w:eastAsia="zh-CN"/>
              </w:rPr>
              <w:t>方式</w:t>
            </w:r>
          </w:p>
        </w:tc>
        <w:tc>
          <w:tcPr>
            <w:tcW w:w="6775" w:type="dxa"/>
          </w:tcPr>
          <w:p w14:paraId="1217E5C1">
            <w:pPr>
              <w:spacing w:before="65" w:line="360" w:lineRule="auto"/>
              <w:rPr>
                <w:rFonts w:hint="eastAsia" w:ascii="宋体" w:hAnsi="宋体" w:eastAsia="宋体" w:cs="宋体"/>
                <w:highlight w:val="none"/>
                <w:lang w:eastAsia="zh-CN"/>
              </w:rPr>
            </w:pPr>
            <w:r>
              <w:rPr>
                <w:rFonts w:hint="eastAsia" w:ascii="宋体" w:hAnsi="宋体" w:eastAsia="宋体" w:cs="宋体"/>
                <w:spacing w:val="9"/>
                <w:highlight w:val="none"/>
                <w:lang w:eastAsia="zh-CN"/>
              </w:rPr>
              <w:t>金融操作模式：零首付，融资期限5年（60个月），年化利率不超过6%（年利率≤6%），甲方按月还本付息。中标人须配合采购人完成金融操作模式合同签订，融资利息由采购人承担。</w:t>
            </w:r>
          </w:p>
        </w:tc>
      </w:tr>
      <w:tr w14:paraId="73A076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4" w:hRule="atLeast"/>
        </w:trPr>
        <w:tc>
          <w:tcPr>
            <w:tcW w:w="773" w:type="dxa"/>
          </w:tcPr>
          <w:p w14:paraId="5931B3BA">
            <w:pPr>
              <w:spacing w:line="328" w:lineRule="auto"/>
              <w:rPr>
                <w:lang w:eastAsia="zh-CN"/>
              </w:rPr>
            </w:pPr>
          </w:p>
          <w:p w14:paraId="62C8CAF9">
            <w:pPr>
              <w:spacing w:before="65" w:line="271" w:lineRule="exact"/>
              <w:ind w:left="289"/>
              <w:rPr>
                <w:rFonts w:hint="eastAsia" w:ascii="宋体" w:hAnsi="宋体" w:eastAsia="宋体" w:cs="宋体"/>
                <w:lang w:eastAsia="zh-CN"/>
              </w:rPr>
            </w:pPr>
            <w:r>
              <w:rPr>
                <w:rFonts w:ascii="宋体" w:hAnsi="宋体" w:eastAsia="宋体" w:cs="宋体"/>
                <w:spacing w:val="-1"/>
                <w:position w:val="1"/>
              </w:rPr>
              <w:t>2</w:t>
            </w:r>
            <w:r>
              <w:rPr>
                <w:rFonts w:hint="eastAsia" w:ascii="宋体" w:hAnsi="宋体" w:eastAsia="宋体" w:cs="宋体"/>
                <w:spacing w:val="-1"/>
                <w:position w:val="1"/>
                <w:lang w:eastAsia="zh-CN"/>
              </w:rPr>
              <w:t>0</w:t>
            </w:r>
          </w:p>
        </w:tc>
        <w:tc>
          <w:tcPr>
            <w:tcW w:w="8637" w:type="dxa"/>
            <w:gridSpan w:val="3"/>
          </w:tcPr>
          <w:p w14:paraId="4C1F9B95">
            <w:pPr>
              <w:spacing w:before="176" w:line="322" w:lineRule="auto"/>
              <w:ind w:left="110" w:right="109" w:firstLine="1"/>
              <w:rPr>
                <w:rFonts w:hint="eastAsia" w:ascii="宋体" w:hAnsi="宋体" w:eastAsia="宋体" w:cs="宋体"/>
              </w:rPr>
            </w:pPr>
            <w:r>
              <w:rPr>
                <w:rFonts w:ascii="宋体" w:hAnsi="宋体" w:eastAsia="宋体" w:cs="宋体"/>
                <w:spacing w:val="10"/>
                <w:lang w:eastAsia="zh-CN"/>
              </w:rPr>
              <w:t>本项目采购的所有产品是否允许进口产品投标：否（进口产品是指通过中国海关报关验放进</w:t>
            </w:r>
            <w:r>
              <w:rPr>
                <w:rFonts w:ascii="宋体" w:hAnsi="宋体" w:eastAsia="宋体" w:cs="宋体"/>
                <w:spacing w:val="8"/>
                <w:lang w:eastAsia="zh-CN"/>
              </w:rPr>
              <w:t>入中国境内且产自关境外的产品。</w:t>
            </w:r>
            <w:r>
              <w:rPr>
                <w:rFonts w:ascii="宋体" w:hAnsi="宋体" w:eastAsia="宋体" w:cs="宋体"/>
                <w:spacing w:val="8"/>
              </w:rPr>
              <w:t>）</w:t>
            </w:r>
          </w:p>
        </w:tc>
      </w:tr>
      <w:tr w14:paraId="367D55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0" w:hRule="atLeast"/>
        </w:trPr>
        <w:tc>
          <w:tcPr>
            <w:tcW w:w="773" w:type="dxa"/>
          </w:tcPr>
          <w:p w14:paraId="6DFE323D">
            <w:pPr>
              <w:spacing w:line="248" w:lineRule="auto"/>
            </w:pPr>
          </w:p>
          <w:p w14:paraId="4BDA4286">
            <w:pPr>
              <w:spacing w:before="65" w:line="271" w:lineRule="exact"/>
              <w:ind w:left="289"/>
              <w:rPr>
                <w:rFonts w:hint="eastAsia" w:ascii="宋体" w:hAnsi="宋体" w:eastAsia="宋体" w:cs="宋体"/>
                <w:lang w:eastAsia="zh-CN"/>
              </w:rPr>
            </w:pPr>
            <w:r>
              <w:rPr>
                <w:rFonts w:ascii="宋体" w:hAnsi="宋体" w:eastAsia="宋体" w:cs="宋体"/>
                <w:spacing w:val="-1"/>
                <w:position w:val="1"/>
              </w:rPr>
              <w:t>2</w:t>
            </w:r>
            <w:r>
              <w:rPr>
                <w:rFonts w:hint="eastAsia" w:ascii="宋体" w:hAnsi="宋体" w:eastAsia="宋体" w:cs="宋体"/>
                <w:spacing w:val="-1"/>
                <w:position w:val="1"/>
                <w:lang w:eastAsia="zh-CN"/>
              </w:rPr>
              <w:t>1</w:t>
            </w:r>
          </w:p>
        </w:tc>
        <w:tc>
          <w:tcPr>
            <w:tcW w:w="8637" w:type="dxa"/>
            <w:gridSpan w:val="3"/>
          </w:tcPr>
          <w:p w14:paraId="0F36EBF8">
            <w:pPr>
              <w:spacing w:line="248" w:lineRule="auto"/>
              <w:rPr>
                <w:lang w:eastAsia="zh-CN"/>
              </w:rPr>
            </w:pPr>
          </w:p>
          <w:p w14:paraId="4907420A">
            <w:pPr>
              <w:spacing w:before="65" w:line="228" w:lineRule="auto"/>
              <w:ind w:left="112"/>
              <w:rPr>
                <w:rFonts w:hint="eastAsia" w:ascii="宋体" w:hAnsi="宋体" w:eastAsia="宋体" w:cs="宋体"/>
                <w:lang w:eastAsia="zh-CN"/>
              </w:rPr>
            </w:pPr>
            <w:r>
              <w:rPr>
                <w:rFonts w:ascii="宋体" w:hAnsi="宋体" w:eastAsia="宋体" w:cs="宋体"/>
                <w:spacing w:val="9"/>
                <w:lang w:eastAsia="zh-CN"/>
              </w:rPr>
              <w:t>此招标文件解释权归采购人或其委托的代理机构，未尽事宜按相关法律法规执行。</w:t>
            </w:r>
          </w:p>
        </w:tc>
      </w:tr>
      <w:tr w14:paraId="152113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69" w:hRule="atLeast"/>
        </w:trPr>
        <w:tc>
          <w:tcPr>
            <w:tcW w:w="773" w:type="dxa"/>
          </w:tcPr>
          <w:p w14:paraId="013D1787">
            <w:pPr>
              <w:spacing w:line="256" w:lineRule="auto"/>
              <w:rPr>
                <w:lang w:eastAsia="zh-CN"/>
              </w:rPr>
            </w:pPr>
          </w:p>
          <w:p w14:paraId="1FBC5942">
            <w:pPr>
              <w:spacing w:line="256" w:lineRule="auto"/>
              <w:rPr>
                <w:lang w:eastAsia="zh-CN"/>
              </w:rPr>
            </w:pPr>
          </w:p>
          <w:p w14:paraId="17B8E9D5">
            <w:pPr>
              <w:spacing w:line="256" w:lineRule="auto"/>
              <w:rPr>
                <w:lang w:eastAsia="zh-CN"/>
              </w:rPr>
            </w:pPr>
          </w:p>
          <w:p w14:paraId="2BEF5FD8">
            <w:pPr>
              <w:spacing w:before="65" w:line="269" w:lineRule="exact"/>
              <w:ind w:left="289"/>
              <w:rPr>
                <w:rFonts w:hint="eastAsia" w:ascii="宋体" w:hAnsi="宋体" w:eastAsia="宋体" w:cs="宋体"/>
                <w:lang w:eastAsia="zh-CN"/>
              </w:rPr>
            </w:pPr>
            <w:r>
              <w:rPr>
                <w:rFonts w:ascii="宋体" w:hAnsi="宋体" w:eastAsia="宋体" w:cs="宋体"/>
                <w:spacing w:val="-1"/>
                <w:position w:val="1"/>
              </w:rPr>
              <w:t>2</w:t>
            </w:r>
            <w:r>
              <w:rPr>
                <w:rFonts w:hint="eastAsia" w:ascii="宋体" w:hAnsi="宋体" w:eastAsia="宋体" w:cs="宋体"/>
                <w:spacing w:val="-1"/>
                <w:position w:val="1"/>
                <w:lang w:eastAsia="zh-CN"/>
              </w:rPr>
              <w:t>2</w:t>
            </w:r>
          </w:p>
        </w:tc>
        <w:tc>
          <w:tcPr>
            <w:tcW w:w="1635" w:type="dxa"/>
          </w:tcPr>
          <w:p w14:paraId="193C99EE">
            <w:pPr>
              <w:spacing w:line="274" w:lineRule="auto"/>
              <w:rPr>
                <w:highlight w:val="none"/>
                <w:lang w:eastAsia="zh-CN"/>
              </w:rPr>
            </w:pPr>
          </w:p>
          <w:p w14:paraId="44EA00FC">
            <w:pPr>
              <w:spacing w:line="274" w:lineRule="auto"/>
              <w:rPr>
                <w:highlight w:val="none"/>
                <w:lang w:eastAsia="zh-CN"/>
              </w:rPr>
            </w:pPr>
          </w:p>
          <w:p w14:paraId="6034AA9C">
            <w:pPr>
              <w:spacing w:before="65" w:line="407" w:lineRule="auto"/>
              <w:ind w:left="295" w:right="187" w:hanging="103"/>
              <w:rPr>
                <w:rFonts w:hint="eastAsia" w:ascii="宋体" w:hAnsi="宋体" w:eastAsia="宋体" w:cs="宋体"/>
                <w:highlight w:val="none"/>
                <w:lang w:eastAsia="zh-CN"/>
              </w:rPr>
            </w:pPr>
            <w:r>
              <w:rPr>
                <w:rFonts w:ascii="宋体" w:hAnsi="宋体" w:eastAsia="宋体" w:cs="宋体"/>
                <w:spacing w:val="8"/>
                <w:highlight w:val="none"/>
                <w:lang w:eastAsia="zh-CN"/>
              </w:rPr>
              <w:t>采购代理机构代理服务费</w:t>
            </w:r>
          </w:p>
        </w:tc>
        <w:tc>
          <w:tcPr>
            <w:tcW w:w="7002" w:type="dxa"/>
            <w:gridSpan w:val="2"/>
          </w:tcPr>
          <w:p w14:paraId="5F8209C6">
            <w:pPr>
              <w:spacing w:before="177" w:line="228" w:lineRule="auto"/>
              <w:ind w:left="113"/>
              <w:rPr>
                <w:rFonts w:hint="eastAsia" w:ascii="宋体" w:hAnsi="宋体" w:eastAsia="宋体" w:cs="宋体"/>
                <w:highlight w:val="none"/>
                <w:lang w:eastAsia="zh-CN"/>
              </w:rPr>
            </w:pPr>
            <w:r>
              <w:rPr>
                <w:rFonts w:ascii="宋体" w:hAnsi="宋体" w:eastAsia="宋体" w:cs="宋体"/>
                <w:spacing w:val="8"/>
                <w:highlight w:val="none"/>
                <w:lang w:eastAsia="zh-CN"/>
              </w:rPr>
              <w:t>本项目收取代理服务费：</w:t>
            </w:r>
          </w:p>
          <w:p w14:paraId="1ABDC860">
            <w:pPr>
              <w:tabs>
                <w:tab w:val="left" w:pos="312"/>
              </w:tabs>
              <w:spacing w:before="194" w:line="346" w:lineRule="auto"/>
              <w:ind w:left="217"/>
              <w:rPr>
                <w:rFonts w:hint="eastAsia" w:ascii="宋体" w:hAnsi="宋体" w:eastAsia="宋体" w:cs="宋体"/>
                <w:spacing w:val="7"/>
                <w:highlight w:val="none"/>
                <w:lang w:eastAsia="zh-CN"/>
              </w:rPr>
            </w:pPr>
            <w:r>
              <w:rPr>
                <w:rFonts w:hint="eastAsia" w:ascii="宋体" w:hAnsi="宋体" w:eastAsia="宋体" w:cs="宋体"/>
                <w:spacing w:val="7"/>
                <w:highlight w:val="none"/>
                <w:lang w:eastAsia="zh-CN"/>
              </w:rPr>
              <w:t>1.</w:t>
            </w:r>
            <w:r>
              <w:rPr>
                <w:rFonts w:ascii="宋体" w:hAnsi="宋体" w:eastAsia="宋体" w:cs="宋体"/>
                <w:spacing w:val="7"/>
                <w:highlight w:val="none"/>
                <w:lang w:eastAsia="zh-CN"/>
              </w:rPr>
              <w:t>代理服务费用：见《采购代理机构代理费用的收取标</w:t>
            </w:r>
            <w:r>
              <w:rPr>
                <w:rFonts w:hint="eastAsia" w:ascii="宋体" w:hAnsi="宋体" w:eastAsia="宋体" w:cs="宋体"/>
                <w:spacing w:val="7"/>
                <w:highlight w:val="none"/>
                <w:lang w:eastAsia="zh-CN"/>
              </w:rPr>
              <w:t>准》，本项目按此标准的30%收取</w:t>
            </w:r>
            <w:r>
              <w:rPr>
                <w:rFonts w:ascii="宋体" w:hAnsi="宋体" w:eastAsia="宋体" w:cs="宋体"/>
                <w:spacing w:val="7"/>
                <w:highlight w:val="none"/>
                <w:lang w:eastAsia="zh-CN"/>
              </w:rPr>
              <w:t>。</w:t>
            </w:r>
          </w:p>
          <w:p w14:paraId="7DBCBD60">
            <w:pPr>
              <w:spacing w:before="194" w:line="346" w:lineRule="auto"/>
              <w:ind w:firstLine="224" w:firstLineChars="100"/>
              <w:rPr>
                <w:rFonts w:hint="eastAsia" w:ascii="宋体" w:hAnsi="宋体" w:eastAsia="宋体" w:cs="宋体"/>
                <w:spacing w:val="7"/>
                <w:highlight w:val="none"/>
                <w:lang w:eastAsia="zh-CN"/>
              </w:rPr>
            </w:pPr>
            <w:r>
              <w:rPr>
                <w:rFonts w:ascii="宋体" w:hAnsi="宋体" w:eastAsia="宋体" w:cs="宋体"/>
                <w:spacing w:val="7"/>
                <w:highlight w:val="none"/>
                <w:lang w:eastAsia="zh-CN"/>
              </w:rPr>
              <w:t>2.支付方式：现金或转账。</w:t>
            </w:r>
          </w:p>
          <w:p w14:paraId="4CB9F60C">
            <w:pPr>
              <w:spacing w:before="193" w:line="228" w:lineRule="auto"/>
              <w:ind w:firstLine="226" w:firstLineChars="100"/>
              <w:rPr>
                <w:rFonts w:hint="eastAsia" w:ascii="宋体" w:hAnsi="宋体" w:eastAsia="宋体" w:cs="宋体"/>
                <w:highlight w:val="none"/>
                <w:lang w:eastAsia="zh-CN"/>
              </w:rPr>
            </w:pPr>
            <w:r>
              <w:rPr>
                <w:rFonts w:ascii="宋体" w:hAnsi="宋体" w:eastAsia="宋体" w:cs="宋体"/>
                <w:spacing w:val="8"/>
                <w:highlight w:val="none"/>
                <w:lang w:eastAsia="zh-CN"/>
              </w:rPr>
              <w:t>3.采购代理机构代理服务费由中标人支付。</w:t>
            </w:r>
          </w:p>
        </w:tc>
      </w:tr>
    </w:tbl>
    <w:p w14:paraId="30E41098">
      <w:pPr>
        <w:rPr>
          <w:lang w:eastAsia="zh-CN"/>
        </w:rPr>
        <w:sectPr>
          <w:footerReference r:id="rId10" w:type="default"/>
          <w:pgSz w:w="11907" w:h="16840"/>
          <w:pgMar w:top="1416" w:right="1246" w:bottom="1396" w:left="1245" w:header="0" w:footer="1161" w:gutter="0"/>
          <w:cols w:space="720" w:num="1"/>
        </w:sectPr>
      </w:pPr>
    </w:p>
    <w:p w14:paraId="385D6645">
      <w:pPr>
        <w:spacing w:before="101" w:line="225" w:lineRule="auto"/>
        <w:jc w:val="center"/>
        <w:rPr>
          <w:rFonts w:hint="eastAsia" w:ascii="宋体" w:hAnsi="宋体" w:eastAsia="宋体" w:cs="宋体"/>
          <w:spacing w:val="9"/>
          <w:sz w:val="28"/>
          <w:szCs w:val="28"/>
          <w:lang w:eastAsia="zh-CN"/>
        </w:rPr>
      </w:pPr>
      <w:r>
        <w:rPr>
          <w:rFonts w:ascii="宋体" w:hAnsi="宋体" w:eastAsia="宋体" w:cs="宋体"/>
          <w:spacing w:val="9"/>
          <w:sz w:val="28"/>
          <w:szCs w:val="28"/>
          <w:lang w:eastAsia="zh-CN"/>
        </w:rPr>
        <w:t>采购代理机构代理费用的收取标准</w:t>
      </w:r>
    </w:p>
    <w:p w14:paraId="722930BE">
      <w:pPr>
        <w:spacing w:before="101" w:line="225" w:lineRule="auto"/>
        <w:ind w:left="2027"/>
        <w:rPr>
          <w:rFonts w:hint="eastAsia" w:ascii="宋体" w:hAnsi="宋体" w:eastAsia="宋体" w:cs="宋体"/>
          <w:spacing w:val="9"/>
          <w:sz w:val="28"/>
          <w:szCs w:val="28"/>
          <w:lang w:eastAsia="zh-CN"/>
        </w:rPr>
      </w:pPr>
    </w:p>
    <w:tbl>
      <w:tblPr>
        <w:tblStyle w:val="12"/>
        <w:tblW w:w="8081" w:type="dxa"/>
        <w:jc w:val="center"/>
        <w:tblLayout w:type="fixed"/>
        <w:tblCellMar>
          <w:top w:w="0" w:type="dxa"/>
          <w:left w:w="108" w:type="dxa"/>
          <w:bottom w:w="0" w:type="dxa"/>
          <w:right w:w="108" w:type="dxa"/>
        </w:tblCellMar>
      </w:tblPr>
      <w:tblGrid>
        <w:gridCol w:w="3641"/>
        <w:gridCol w:w="1485"/>
        <w:gridCol w:w="1485"/>
        <w:gridCol w:w="1470"/>
      </w:tblGrid>
      <w:tr w14:paraId="78C40BC4">
        <w:tblPrEx>
          <w:tblCellMar>
            <w:top w:w="0" w:type="dxa"/>
            <w:left w:w="108" w:type="dxa"/>
            <w:bottom w:w="0" w:type="dxa"/>
            <w:right w:w="108" w:type="dxa"/>
          </w:tblCellMar>
        </w:tblPrEx>
        <w:trPr>
          <w:trHeight w:val="520" w:hRule="atLeast"/>
          <w:jc w:val="center"/>
        </w:trPr>
        <w:tc>
          <w:tcPr>
            <w:tcW w:w="8081" w:type="dxa"/>
            <w:gridSpan w:val="4"/>
            <w:tcBorders>
              <w:top w:val="single" w:color="000000" w:sz="4" w:space="0"/>
              <w:left w:val="single" w:color="000000" w:sz="4" w:space="0"/>
              <w:bottom w:val="single" w:color="000000" w:sz="4" w:space="0"/>
              <w:right w:val="single" w:color="000000" w:sz="4" w:space="0"/>
            </w:tcBorders>
            <w:noWrap/>
            <w:vAlign w:val="center"/>
          </w:tcPr>
          <w:p w14:paraId="313FD466">
            <w:pPr>
              <w:jc w:val="center"/>
              <w:textAlignment w:val="center"/>
              <w:rPr>
                <w:rFonts w:ascii="宋体" w:hAnsi="宋体" w:cs="宋体"/>
                <w:color w:val="auto"/>
                <w:sz w:val="24"/>
                <w:szCs w:val="24"/>
                <w:lang w:eastAsia="zh-CN"/>
              </w:rPr>
            </w:pPr>
            <w:r>
              <w:rPr>
                <w:rFonts w:hint="eastAsia" w:ascii="宋体" w:hAnsi="宋体" w:cs="宋体"/>
                <w:color w:val="auto"/>
                <w:sz w:val="24"/>
                <w:szCs w:val="24"/>
                <w:lang w:eastAsia="zh-CN"/>
              </w:rPr>
              <w:t>河南省招标代理服务收费计算标准</w:t>
            </w:r>
          </w:p>
        </w:tc>
      </w:tr>
      <w:tr w14:paraId="6B8F86E0">
        <w:tblPrEx>
          <w:tblCellMar>
            <w:top w:w="0" w:type="dxa"/>
            <w:left w:w="108" w:type="dxa"/>
            <w:bottom w:w="0" w:type="dxa"/>
            <w:right w:w="108" w:type="dxa"/>
          </w:tblCellMar>
        </w:tblPrEx>
        <w:trPr>
          <w:trHeight w:val="440" w:hRule="atLeast"/>
          <w:jc w:val="center"/>
        </w:trPr>
        <w:tc>
          <w:tcPr>
            <w:tcW w:w="3641" w:type="dxa"/>
            <w:tcBorders>
              <w:top w:val="single" w:color="000000" w:sz="4" w:space="0"/>
              <w:left w:val="single" w:color="000000" w:sz="4" w:space="0"/>
              <w:bottom w:val="single" w:color="000000" w:sz="4" w:space="0"/>
              <w:right w:val="single" w:color="000000" w:sz="4" w:space="0"/>
            </w:tcBorders>
            <w:noWrap/>
            <w:vAlign w:val="center"/>
          </w:tcPr>
          <w:p w14:paraId="14045FAF">
            <w:pPr>
              <w:jc w:val="center"/>
              <w:textAlignment w:val="center"/>
              <w:rPr>
                <w:rFonts w:ascii="宋体" w:hAnsi="宋体" w:cs="宋体"/>
                <w:color w:val="auto"/>
                <w:sz w:val="24"/>
                <w:szCs w:val="24"/>
              </w:rPr>
            </w:pPr>
            <w:r>
              <w:rPr>
                <w:rFonts w:hint="eastAsia" w:ascii="宋体" w:hAnsi="宋体" w:cs="宋体"/>
                <w:color w:val="auto"/>
                <w:sz w:val="24"/>
                <w:szCs w:val="24"/>
              </w:rPr>
              <w:t>预算金额/费率</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06D76B42">
            <w:pPr>
              <w:jc w:val="center"/>
              <w:textAlignment w:val="center"/>
              <w:rPr>
                <w:rFonts w:ascii="宋体" w:hAnsi="宋体" w:cs="宋体"/>
                <w:color w:val="auto"/>
                <w:sz w:val="24"/>
                <w:szCs w:val="24"/>
              </w:rPr>
            </w:pPr>
            <w:r>
              <w:rPr>
                <w:rFonts w:hint="eastAsia" w:ascii="宋体" w:hAnsi="宋体" w:cs="宋体"/>
                <w:color w:val="auto"/>
                <w:sz w:val="24"/>
                <w:szCs w:val="24"/>
              </w:rPr>
              <w:t>工程</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113A7CAD">
            <w:pPr>
              <w:jc w:val="center"/>
              <w:textAlignment w:val="center"/>
              <w:rPr>
                <w:rFonts w:ascii="宋体" w:hAnsi="宋体" w:cs="宋体"/>
                <w:color w:val="auto"/>
                <w:sz w:val="24"/>
                <w:szCs w:val="24"/>
              </w:rPr>
            </w:pPr>
            <w:r>
              <w:rPr>
                <w:rFonts w:hint="eastAsia" w:ascii="宋体" w:hAnsi="宋体" w:cs="宋体"/>
                <w:color w:val="auto"/>
                <w:sz w:val="24"/>
                <w:szCs w:val="24"/>
              </w:rPr>
              <w:t>货物</w:t>
            </w:r>
          </w:p>
        </w:tc>
        <w:tc>
          <w:tcPr>
            <w:tcW w:w="1470" w:type="dxa"/>
            <w:tcBorders>
              <w:top w:val="single" w:color="000000" w:sz="4" w:space="0"/>
              <w:left w:val="single" w:color="000000" w:sz="4" w:space="0"/>
              <w:bottom w:val="single" w:color="000000" w:sz="4" w:space="0"/>
              <w:right w:val="single" w:color="000000" w:sz="4" w:space="0"/>
            </w:tcBorders>
            <w:noWrap/>
            <w:vAlign w:val="center"/>
          </w:tcPr>
          <w:p w14:paraId="0BCDA715">
            <w:pPr>
              <w:jc w:val="center"/>
              <w:textAlignment w:val="center"/>
              <w:rPr>
                <w:rFonts w:ascii="宋体" w:hAnsi="宋体" w:cs="宋体"/>
                <w:color w:val="auto"/>
                <w:sz w:val="24"/>
                <w:szCs w:val="24"/>
              </w:rPr>
            </w:pPr>
            <w:r>
              <w:rPr>
                <w:rFonts w:hint="eastAsia" w:ascii="宋体" w:hAnsi="宋体" w:cs="宋体"/>
                <w:color w:val="auto"/>
                <w:sz w:val="24"/>
                <w:szCs w:val="24"/>
              </w:rPr>
              <w:t>服务</w:t>
            </w:r>
          </w:p>
        </w:tc>
      </w:tr>
      <w:tr w14:paraId="63F17BA1">
        <w:tblPrEx>
          <w:tblCellMar>
            <w:top w:w="0" w:type="dxa"/>
            <w:left w:w="108" w:type="dxa"/>
            <w:bottom w:w="0" w:type="dxa"/>
            <w:right w:w="108" w:type="dxa"/>
          </w:tblCellMar>
        </w:tblPrEx>
        <w:trPr>
          <w:trHeight w:val="480" w:hRule="atLeast"/>
          <w:jc w:val="center"/>
        </w:trPr>
        <w:tc>
          <w:tcPr>
            <w:tcW w:w="3641" w:type="dxa"/>
            <w:tcBorders>
              <w:top w:val="single" w:color="000000" w:sz="4" w:space="0"/>
              <w:left w:val="single" w:color="000000" w:sz="4" w:space="0"/>
              <w:bottom w:val="single" w:color="000000" w:sz="4" w:space="0"/>
              <w:right w:val="single" w:color="000000" w:sz="4" w:space="0"/>
            </w:tcBorders>
            <w:vAlign w:val="center"/>
          </w:tcPr>
          <w:p w14:paraId="7C362CB1">
            <w:pPr>
              <w:jc w:val="center"/>
              <w:textAlignment w:val="center"/>
              <w:rPr>
                <w:rFonts w:ascii="宋体" w:hAnsi="宋体" w:cs="宋体"/>
                <w:color w:val="auto"/>
                <w:sz w:val="24"/>
                <w:szCs w:val="24"/>
              </w:rPr>
            </w:pPr>
            <w:r>
              <w:rPr>
                <w:rFonts w:hint="eastAsia" w:ascii="宋体" w:hAnsi="宋体" w:cs="宋体"/>
                <w:color w:val="auto"/>
                <w:sz w:val="24"/>
                <w:szCs w:val="24"/>
              </w:rPr>
              <w:t>100万元以下（含100万元）</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455D831A">
            <w:pPr>
              <w:jc w:val="center"/>
              <w:textAlignment w:val="center"/>
              <w:rPr>
                <w:rFonts w:ascii="宋体" w:hAnsi="宋体" w:cs="宋体"/>
                <w:color w:val="auto"/>
                <w:sz w:val="24"/>
                <w:szCs w:val="24"/>
              </w:rPr>
            </w:pPr>
            <w:r>
              <w:rPr>
                <w:rFonts w:hint="eastAsia" w:ascii="宋体" w:hAnsi="宋体" w:cs="宋体"/>
                <w:color w:val="auto"/>
                <w:sz w:val="24"/>
                <w:szCs w:val="24"/>
              </w:rPr>
              <w:t>1.20%</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2F7B5F94">
            <w:pPr>
              <w:jc w:val="center"/>
              <w:textAlignment w:val="center"/>
              <w:rPr>
                <w:rFonts w:ascii="宋体" w:hAnsi="宋体" w:cs="宋体"/>
                <w:color w:val="auto"/>
                <w:sz w:val="24"/>
                <w:szCs w:val="24"/>
              </w:rPr>
            </w:pPr>
            <w:r>
              <w:rPr>
                <w:rFonts w:hint="eastAsia" w:ascii="宋体" w:hAnsi="宋体" w:cs="宋体"/>
                <w:color w:val="auto"/>
                <w:sz w:val="24"/>
                <w:szCs w:val="24"/>
              </w:rPr>
              <w:t>1.70%</w:t>
            </w:r>
          </w:p>
        </w:tc>
        <w:tc>
          <w:tcPr>
            <w:tcW w:w="1470" w:type="dxa"/>
            <w:tcBorders>
              <w:top w:val="single" w:color="000000" w:sz="4" w:space="0"/>
              <w:left w:val="single" w:color="000000" w:sz="4" w:space="0"/>
              <w:bottom w:val="single" w:color="000000" w:sz="4" w:space="0"/>
              <w:right w:val="single" w:color="000000" w:sz="4" w:space="0"/>
            </w:tcBorders>
            <w:noWrap/>
            <w:vAlign w:val="center"/>
          </w:tcPr>
          <w:p w14:paraId="2B0E7028">
            <w:pPr>
              <w:jc w:val="center"/>
              <w:textAlignment w:val="center"/>
              <w:rPr>
                <w:rFonts w:ascii="宋体" w:hAnsi="宋体" w:cs="宋体"/>
                <w:color w:val="auto"/>
                <w:sz w:val="24"/>
                <w:szCs w:val="24"/>
              </w:rPr>
            </w:pPr>
            <w:r>
              <w:rPr>
                <w:rFonts w:hint="eastAsia" w:ascii="宋体" w:hAnsi="宋体" w:cs="宋体"/>
                <w:color w:val="auto"/>
                <w:sz w:val="24"/>
                <w:szCs w:val="24"/>
              </w:rPr>
              <w:t>1.70%</w:t>
            </w:r>
          </w:p>
        </w:tc>
      </w:tr>
      <w:tr w14:paraId="7FCC4A99">
        <w:tblPrEx>
          <w:tblCellMar>
            <w:top w:w="0" w:type="dxa"/>
            <w:left w:w="108" w:type="dxa"/>
            <w:bottom w:w="0" w:type="dxa"/>
            <w:right w:w="108" w:type="dxa"/>
          </w:tblCellMar>
        </w:tblPrEx>
        <w:trPr>
          <w:trHeight w:val="480" w:hRule="atLeast"/>
          <w:jc w:val="center"/>
        </w:trPr>
        <w:tc>
          <w:tcPr>
            <w:tcW w:w="3641" w:type="dxa"/>
            <w:tcBorders>
              <w:top w:val="single" w:color="000000" w:sz="4" w:space="0"/>
              <w:left w:val="single" w:color="000000" w:sz="4" w:space="0"/>
              <w:bottom w:val="single" w:color="000000" w:sz="4" w:space="0"/>
              <w:right w:val="single" w:color="000000" w:sz="4" w:space="0"/>
            </w:tcBorders>
            <w:vAlign w:val="center"/>
          </w:tcPr>
          <w:p w14:paraId="4220CC2B">
            <w:pPr>
              <w:jc w:val="center"/>
              <w:textAlignment w:val="center"/>
              <w:rPr>
                <w:rFonts w:ascii="宋体" w:hAnsi="宋体" w:cs="宋体"/>
                <w:color w:val="auto"/>
                <w:sz w:val="24"/>
                <w:szCs w:val="24"/>
              </w:rPr>
            </w:pPr>
            <w:r>
              <w:rPr>
                <w:rFonts w:hint="eastAsia" w:ascii="宋体" w:hAnsi="宋体" w:cs="宋体"/>
                <w:color w:val="auto"/>
                <w:sz w:val="24"/>
                <w:szCs w:val="24"/>
              </w:rPr>
              <w:t>100-500万元（含500万元）</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7F45710C">
            <w:pPr>
              <w:jc w:val="center"/>
              <w:textAlignment w:val="center"/>
              <w:rPr>
                <w:rFonts w:ascii="宋体" w:hAnsi="宋体" w:cs="宋体"/>
                <w:color w:val="auto"/>
                <w:sz w:val="24"/>
                <w:szCs w:val="24"/>
              </w:rPr>
            </w:pPr>
            <w:r>
              <w:rPr>
                <w:rFonts w:hint="eastAsia" w:ascii="宋体" w:hAnsi="宋体" w:cs="宋体"/>
                <w:color w:val="auto"/>
                <w:sz w:val="24"/>
                <w:szCs w:val="24"/>
              </w:rPr>
              <w:t>1.00%</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260EDAFD">
            <w:pPr>
              <w:jc w:val="center"/>
              <w:textAlignment w:val="center"/>
              <w:rPr>
                <w:rFonts w:ascii="宋体" w:hAnsi="宋体" w:cs="宋体"/>
                <w:color w:val="auto"/>
                <w:sz w:val="24"/>
                <w:szCs w:val="24"/>
              </w:rPr>
            </w:pPr>
            <w:r>
              <w:rPr>
                <w:rFonts w:hint="eastAsia" w:ascii="宋体" w:hAnsi="宋体" w:cs="宋体"/>
                <w:color w:val="auto"/>
                <w:sz w:val="24"/>
                <w:szCs w:val="24"/>
              </w:rPr>
              <w:t>1.20%</w:t>
            </w:r>
          </w:p>
        </w:tc>
        <w:tc>
          <w:tcPr>
            <w:tcW w:w="1470" w:type="dxa"/>
            <w:tcBorders>
              <w:top w:val="single" w:color="000000" w:sz="4" w:space="0"/>
              <w:left w:val="single" w:color="000000" w:sz="4" w:space="0"/>
              <w:bottom w:val="single" w:color="000000" w:sz="4" w:space="0"/>
              <w:right w:val="single" w:color="000000" w:sz="4" w:space="0"/>
            </w:tcBorders>
            <w:noWrap/>
            <w:vAlign w:val="center"/>
          </w:tcPr>
          <w:p w14:paraId="22F3D8AE">
            <w:pPr>
              <w:jc w:val="center"/>
              <w:textAlignment w:val="center"/>
              <w:rPr>
                <w:rFonts w:ascii="宋体" w:hAnsi="宋体" w:cs="宋体"/>
                <w:color w:val="auto"/>
                <w:sz w:val="24"/>
                <w:szCs w:val="24"/>
              </w:rPr>
            </w:pPr>
            <w:r>
              <w:rPr>
                <w:rFonts w:hint="eastAsia" w:ascii="宋体" w:hAnsi="宋体" w:cs="宋体"/>
                <w:color w:val="auto"/>
                <w:sz w:val="24"/>
                <w:szCs w:val="24"/>
              </w:rPr>
              <w:t>1.20%</w:t>
            </w:r>
          </w:p>
        </w:tc>
      </w:tr>
      <w:tr w14:paraId="71EB1C44">
        <w:tblPrEx>
          <w:tblCellMar>
            <w:top w:w="0" w:type="dxa"/>
            <w:left w:w="108" w:type="dxa"/>
            <w:bottom w:w="0" w:type="dxa"/>
            <w:right w:w="108" w:type="dxa"/>
          </w:tblCellMar>
        </w:tblPrEx>
        <w:trPr>
          <w:trHeight w:val="480" w:hRule="atLeast"/>
          <w:jc w:val="center"/>
        </w:trPr>
        <w:tc>
          <w:tcPr>
            <w:tcW w:w="3641" w:type="dxa"/>
            <w:tcBorders>
              <w:top w:val="single" w:color="000000" w:sz="4" w:space="0"/>
              <w:left w:val="single" w:color="000000" w:sz="4" w:space="0"/>
              <w:bottom w:val="single" w:color="000000" w:sz="4" w:space="0"/>
              <w:right w:val="single" w:color="000000" w:sz="4" w:space="0"/>
            </w:tcBorders>
            <w:vAlign w:val="center"/>
          </w:tcPr>
          <w:p w14:paraId="5B56C30C">
            <w:pPr>
              <w:jc w:val="center"/>
              <w:textAlignment w:val="center"/>
              <w:rPr>
                <w:rFonts w:ascii="宋体" w:hAnsi="宋体" w:cs="宋体"/>
                <w:color w:val="auto"/>
                <w:sz w:val="24"/>
                <w:szCs w:val="24"/>
              </w:rPr>
            </w:pPr>
            <w:r>
              <w:rPr>
                <w:rFonts w:hint="eastAsia" w:ascii="宋体" w:hAnsi="宋体" w:cs="宋体"/>
                <w:color w:val="auto"/>
                <w:sz w:val="24"/>
                <w:szCs w:val="24"/>
              </w:rPr>
              <w:t>500-1000万元（含1000万元）</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2A8579C1">
            <w:pPr>
              <w:jc w:val="center"/>
              <w:textAlignment w:val="center"/>
              <w:rPr>
                <w:rFonts w:ascii="宋体" w:hAnsi="宋体" w:cs="宋体"/>
                <w:color w:val="auto"/>
                <w:sz w:val="24"/>
                <w:szCs w:val="24"/>
              </w:rPr>
            </w:pPr>
            <w:r>
              <w:rPr>
                <w:rFonts w:hint="eastAsia" w:ascii="宋体" w:hAnsi="宋体" w:cs="宋体"/>
                <w:color w:val="auto"/>
                <w:sz w:val="24"/>
                <w:szCs w:val="24"/>
              </w:rPr>
              <w:t>0.70%</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5D9CA526">
            <w:pPr>
              <w:jc w:val="center"/>
              <w:textAlignment w:val="center"/>
              <w:rPr>
                <w:rFonts w:ascii="宋体" w:hAnsi="宋体" w:cs="宋体"/>
                <w:color w:val="auto"/>
                <w:sz w:val="24"/>
                <w:szCs w:val="24"/>
              </w:rPr>
            </w:pPr>
            <w:r>
              <w:rPr>
                <w:rFonts w:hint="eastAsia" w:ascii="宋体" w:hAnsi="宋体" w:cs="宋体"/>
                <w:color w:val="auto"/>
                <w:sz w:val="24"/>
                <w:szCs w:val="24"/>
              </w:rPr>
              <w:t>0.80%</w:t>
            </w:r>
          </w:p>
        </w:tc>
        <w:tc>
          <w:tcPr>
            <w:tcW w:w="1470" w:type="dxa"/>
            <w:tcBorders>
              <w:top w:val="single" w:color="000000" w:sz="4" w:space="0"/>
              <w:left w:val="single" w:color="000000" w:sz="4" w:space="0"/>
              <w:bottom w:val="single" w:color="000000" w:sz="4" w:space="0"/>
              <w:right w:val="single" w:color="000000" w:sz="4" w:space="0"/>
            </w:tcBorders>
            <w:noWrap/>
            <w:vAlign w:val="center"/>
          </w:tcPr>
          <w:p w14:paraId="5D7879F2">
            <w:pPr>
              <w:jc w:val="center"/>
              <w:textAlignment w:val="center"/>
              <w:rPr>
                <w:rFonts w:ascii="宋体" w:hAnsi="宋体" w:cs="宋体"/>
                <w:color w:val="auto"/>
                <w:sz w:val="24"/>
                <w:szCs w:val="24"/>
              </w:rPr>
            </w:pPr>
            <w:r>
              <w:rPr>
                <w:rFonts w:hint="eastAsia" w:ascii="宋体" w:hAnsi="宋体" w:cs="宋体"/>
                <w:color w:val="auto"/>
                <w:sz w:val="24"/>
                <w:szCs w:val="24"/>
              </w:rPr>
              <w:t>0.70%</w:t>
            </w:r>
          </w:p>
        </w:tc>
      </w:tr>
      <w:tr w14:paraId="23F78F01">
        <w:tblPrEx>
          <w:tblCellMar>
            <w:top w:w="0" w:type="dxa"/>
            <w:left w:w="108" w:type="dxa"/>
            <w:bottom w:w="0" w:type="dxa"/>
            <w:right w:w="108" w:type="dxa"/>
          </w:tblCellMar>
        </w:tblPrEx>
        <w:trPr>
          <w:trHeight w:val="500" w:hRule="atLeast"/>
          <w:jc w:val="center"/>
        </w:trPr>
        <w:tc>
          <w:tcPr>
            <w:tcW w:w="3641" w:type="dxa"/>
            <w:tcBorders>
              <w:top w:val="single" w:color="000000" w:sz="4" w:space="0"/>
              <w:left w:val="single" w:color="000000" w:sz="4" w:space="0"/>
              <w:bottom w:val="single" w:color="000000" w:sz="4" w:space="0"/>
              <w:right w:val="single" w:color="000000" w:sz="4" w:space="0"/>
            </w:tcBorders>
            <w:vAlign w:val="center"/>
          </w:tcPr>
          <w:p w14:paraId="63A8575C">
            <w:pPr>
              <w:jc w:val="center"/>
              <w:textAlignment w:val="center"/>
              <w:rPr>
                <w:rFonts w:ascii="宋体" w:hAnsi="宋体" w:cs="宋体"/>
                <w:color w:val="auto"/>
                <w:sz w:val="24"/>
                <w:szCs w:val="24"/>
              </w:rPr>
            </w:pPr>
            <w:r>
              <w:rPr>
                <w:rFonts w:hint="eastAsia" w:ascii="宋体" w:hAnsi="宋体" w:cs="宋体"/>
                <w:color w:val="auto"/>
                <w:sz w:val="24"/>
                <w:szCs w:val="24"/>
              </w:rPr>
              <w:t>1000-5000万元（含5000万元）</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4C2C4B99">
            <w:pPr>
              <w:jc w:val="center"/>
              <w:textAlignment w:val="center"/>
              <w:rPr>
                <w:rFonts w:ascii="宋体" w:hAnsi="宋体" w:cs="宋体"/>
                <w:color w:val="auto"/>
                <w:sz w:val="24"/>
                <w:szCs w:val="24"/>
              </w:rPr>
            </w:pPr>
            <w:r>
              <w:rPr>
                <w:rFonts w:hint="eastAsia" w:ascii="宋体" w:hAnsi="宋体" w:cs="宋体"/>
                <w:color w:val="auto"/>
                <w:sz w:val="24"/>
                <w:szCs w:val="24"/>
              </w:rPr>
              <w:t>0.40%</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5A5D0AFE">
            <w:pPr>
              <w:jc w:val="center"/>
              <w:textAlignment w:val="center"/>
              <w:rPr>
                <w:rFonts w:ascii="宋体" w:hAnsi="宋体" w:cs="宋体"/>
                <w:color w:val="auto"/>
                <w:sz w:val="24"/>
                <w:szCs w:val="24"/>
              </w:rPr>
            </w:pPr>
            <w:r>
              <w:rPr>
                <w:rFonts w:hint="eastAsia" w:ascii="宋体" w:hAnsi="宋体" w:cs="宋体"/>
                <w:color w:val="auto"/>
                <w:sz w:val="24"/>
                <w:szCs w:val="24"/>
              </w:rPr>
              <w:t>0.50%</w:t>
            </w:r>
          </w:p>
        </w:tc>
        <w:tc>
          <w:tcPr>
            <w:tcW w:w="1470" w:type="dxa"/>
            <w:tcBorders>
              <w:top w:val="single" w:color="000000" w:sz="4" w:space="0"/>
              <w:left w:val="single" w:color="000000" w:sz="4" w:space="0"/>
              <w:bottom w:val="single" w:color="000000" w:sz="4" w:space="0"/>
              <w:right w:val="single" w:color="000000" w:sz="4" w:space="0"/>
            </w:tcBorders>
            <w:noWrap/>
            <w:vAlign w:val="center"/>
          </w:tcPr>
          <w:p w14:paraId="3E7B8705">
            <w:pPr>
              <w:jc w:val="center"/>
              <w:textAlignment w:val="center"/>
              <w:rPr>
                <w:rFonts w:ascii="宋体" w:hAnsi="宋体" w:cs="宋体"/>
                <w:color w:val="auto"/>
                <w:sz w:val="24"/>
                <w:szCs w:val="24"/>
              </w:rPr>
            </w:pPr>
            <w:r>
              <w:rPr>
                <w:rFonts w:hint="eastAsia" w:ascii="宋体" w:hAnsi="宋体" w:cs="宋体"/>
                <w:color w:val="auto"/>
                <w:sz w:val="24"/>
                <w:szCs w:val="24"/>
              </w:rPr>
              <w:t>0.40%</w:t>
            </w:r>
          </w:p>
        </w:tc>
      </w:tr>
      <w:tr w14:paraId="5D493C93">
        <w:tblPrEx>
          <w:tblCellMar>
            <w:top w:w="0" w:type="dxa"/>
            <w:left w:w="108" w:type="dxa"/>
            <w:bottom w:w="0" w:type="dxa"/>
            <w:right w:w="108" w:type="dxa"/>
          </w:tblCellMar>
        </w:tblPrEx>
        <w:trPr>
          <w:trHeight w:val="480" w:hRule="atLeast"/>
          <w:jc w:val="center"/>
        </w:trPr>
        <w:tc>
          <w:tcPr>
            <w:tcW w:w="3641" w:type="dxa"/>
            <w:tcBorders>
              <w:top w:val="single" w:color="000000" w:sz="4" w:space="0"/>
              <w:left w:val="single" w:color="000000" w:sz="4" w:space="0"/>
              <w:bottom w:val="single" w:color="000000" w:sz="4" w:space="0"/>
              <w:right w:val="single" w:color="000000" w:sz="4" w:space="0"/>
            </w:tcBorders>
            <w:vAlign w:val="center"/>
          </w:tcPr>
          <w:p w14:paraId="6B35D813">
            <w:pPr>
              <w:jc w:val="center"/>
              <w:textAlignment w:val="center"/>
              <w:rPr>
                <w:rFonts w:ascii="宋体" w:hAnsi="宋体" w:cs="宋体"/>
                <w:color w:val="auto"/>
                <w:sz w:val="24"/>
                <w:szCs w:val="24"/>
              </w:rPr>
            </w:pPr>
            <w:r>
              <w:rPr>
                <w:rFonts w:hint="eastAsia" w:ascii="宋体" w:hAnsi="宋体" w:cs="宋体"/>
                <w:color w:val="auto"/>
                <w:sz w:val="24"/>
                <w:szCs w:val="24"/>
              </w:rPr>
              <w:t>5000万元-1亿元（含1亿元）</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0BAF5262">
            <w:pPr>
              <w:jc w:val="center"/>
              <w:textAlignment w:val="center"/>
              <w:rPr>
                <w:rFonts w:ascii="宋体" w:hAnsi="宋体" w:cs="宋体"/>
                <w:color w:val="auto"/>
                <w:sz w:val="24"/>
                <w:szCs w:val="24"/>
              </w:rPr>
            </w:pPr>
            <w:r>
              <w:rPr>
                <w:rFonts w:hint="eastAsia" w:ascii="宋体" w:hAnsi="宋体" w:cs="宋体"/>
                <w:color w:val="auto"/>
                <w:sz w:val="24"/>
                <w:szCs w:val="24"/>
              </w:rPr>
              <w:t>0.25%</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5FF82848">
            <w:pPr>
              <w:jc w:val="center"/>
              <w:textAlignment w:val="center"/>
              <w:rPr>
                <w:rFonts w:ascii="宋体" w:hAnsi="宋体" w:cs="宋体"/>
                <w:color w:val="auto"/>
                <w:sz w:val="24"/>
                <w:szCs w:val="24"/>
              </w:rPr>
            </w:pPr>
            <w:r>
              <w:rPr>
                <w:rFonts w:hint="eastAsia" w:ascii="宋体" w:hAnsi="宋体" w:cs="宋体"/>
                <w:color w:val="auto"/>
                <w:sz w:val="24"/>
                <w:szCs w:val="24"/>
              </w:rPr>
              <w:t>0.30%</w:t>
            </w:r>
          </w:p>
        </w:tc>
        <w:tc>
          <w:tcPr>
            <w:tcW w:w="1470" w:type="dxa"/>
            <w:tcBorders>
              <w:top w:val="single" w:color="000000" w:sz="4" w:space="0"/>
              <w:left w:val="single" w:color="000000" w:sz="4" w:space="0"/>
              <w:bottom w:val="single" w:color="000000" w:sz="4" w:space="0"/>
              <w:right w:val="single" w:color="000000" w:sz="4" w:space="0"/>
            </w:tcBorders>
            <w:noWrap/>
            <w:vAlign w:val="center"/>
          </w:tcPr>
          <w:p w14:paraId="4E2E3237">
            <w:pPr>
              <w:jc w:val="center"/>
              <w:textAlignment w:val="center"/>
              <w:rPr>
                <w:rFonts w:ascii="宋体" w:hAnsi="宋体" w:cs="宋体"/>
                <w:color w:val="auto"/>
                <w:sz w:val="24"/>
                <w:szCs w:val="24"/>
              </w:rPr>
            </w:pPr>
            <w:r>
              <w:rPr>
                <w:rFonts w:hint="eastAsia" w:ascii="宋体" w:hAnsi="宋体" w:cs="宋体"/>
                <w:color w:val="auto"/>
                <w:sz w:val="24"/>
                <w:szCs w:val="24"/>
              </w:rPr>
              <w:t>0.25%</w:t>
            </w:r>
          </w:p>
        </w:tc>
      </w:tr>
      <w:tr w14:paraId="4949D0F8">
        <w:tblPrEx>
          <w:tblCellMar>
            <w:top w:w="0" w:type="dxa"/>
            <w:left w:w="108" w:type="dxa"/>
            <w:bottom w:w="0" w:type="dxa"/>
            <w:right w:w="108" w:type="dxa"/>
          </w:tblCellMar>
        </w:tblPrEx>
        <w:trPr>
          <w:trHeight w:val="480" w:hRule="atLeast"/>
          <w:jc w:val="center"/>
        </w:trPr>
        <w:tc>
          <w:tcPr>
            <w:tcW w:w="3641" w:type="dxa"/>
            <w:tcBorders>
              <w:top w:val="single" w:color="000000" w:sz="4" w:space="0"/>
              <w:left w:val="single" w:color="000000" w:sz="4" w:space="0"/>
              <w:bottom w:val="single" w:color="000000" w:sz="4" w:space="0"/>
              <w:right w:val="single" w:color="000000" w:sz="4" w:space="0"/>
            </w:tcBorders>
            <w:vAlign w:val="center"/>
          </w:tcPr>
          <w:p w14:paraId="5DA5B003">
            <w:pPr>
              <w:jc w:val="center"/>
              <w:textAlignment w:val="center"/>
              <w:rPr>
                <w:rFonts w:ascii="宋体" w:hAnsi="宋体" w:cs="宋体"/>
                <w:color w:val="auto"/>
                <w:sz w:val="24"/>
                <w:szCs w:val="24"/>
              </w:rPr>
            </w:pPr>
            <w:r>
              <w:rPr>
                <w:rFonts w:hint="eastAsia" w:ascii="宋体" w:hAnsi="宋体" w:cs="宋体"/>
                <w:color w:val="auto"/>
                <w:sz w:val="24"/>
                <w:szCs w:val="24"/>
              </w:rPr>
              <w:t>1-5亿元（含5亿元）</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385E5069">
            <w:pPr>
              <w:jc w:val="center"/>
              <w:textAlignment w:val="center"/>
              <w:rPr>
                <w:rFonts w:ascii="宋体" w:hAnsi="宋体" w:cs="宋体"/>
                <w:color w:val="auto"/>
                <w:sz w:val="24"/>
                <w:szCs w:val="24"/>
              </w:rPr>
            </w:pPr>
            <w:r>
              <w:rPr>
                <w:rFonts w:hint="eastAsia" w:ascii="宋体" w:hAnsi="宋体" w:cs="宋体"/>
                <w:color w:val="auto"/>
                <w:sz w:val="24"/>
                <w:szCs w:val="24"/>
              </w:rPr>
              <w:t>0.10%</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153FA683">
            <w:pPr>
              <w:jc w:val="center"/>
              <w:textAlignment w:val="center"/>
              <w:rPr>
                <w:rFonts w:ascii="宋体" w:hAnsi="宋体" w:cs="宋体"/>
                <w:color w:val="auto"/>
                <w:sz w:val="24"/>
                <w:szCs w:val="24"/>
              </w:rPr>
            </w:pPr>
            <w:r>
              <w:rPr>
                <w:rFonts w:hint="eastAsia" w:ascii="宋体" w:hAnsi="宋体" w:cs="宋体"/>
                <w:color w:val="auto"/>
                <w:sz w:val="24"/>
                <w:szCs w:val="24"/>
              </w:rPr>
              <w:t>0.10%</w:t>
            </w:r>
          </w:p>
        </w:tc>
        <w:tc>
          <w:tcPr>
            <w:tcW w:w="1470" w:type="dxa"/>
            <w:tcBorders>
              <w:top w:val="single" w:color="000000" w:sz="4" w:space="0"/>
              <w:left w:val="single" w:color="000000" w:sz="4" w:space="0"/>
              <w:bottom w:val="single" w:color="000000" w:sz="4" w:space="0"/>
              <w:right w:val="single" w:color="000000" w:sz="4" w:space="0"/>
            </w:tcBorders>
            <w:noWrap/>
            <w:vAlign w:val="center"/>
          </w:tcPr>
          <w:p w14:paraId="45E3A550">
            <w:pPr>
              <w:jc w:val="center"/>
              <w:textAlignment w:val="center"/>
              <w:rPr>
                <w:rFonts w:ascii="宋体" w:hAnsi="宋体" w:cs="宋体"/>
                <w:color w:val="auto"/>
                <w:sz w:val="24"/>
                <w:szCs w:val="24"/>
              </w:rPr>
            </w:pPr>
            <w:r>
              <w:rPr>
                <w:rFonts w:hint="eastAsia" w:ascii="宋体" w:hAnsi="宋体" w:cs="宋体"/>
                <w:color w:val="auto"/>
                <w:sz w:val="24"/>
                <w:szCs w:val="24"/>
              </w:rPr>
              <w:t>0.10%</w:t>
            </w:r>
          </w:p>
        </w:tc>
      </w:tr>
      <w:tr w14:paraId="23CF498B">
        <w:tblPrEx>
          <w:tblCellMar>
            <w:top w:w="0" w:type="dxa"/>
            <w:left w:w="108" w:type="dxa"/>
            <w:bottom w:w="0" w:type="dxa"/>
            <w:right w:w="108" w:type="dxa"/>
          </w:tblCellMar>
        </w:tblPrEx>
        <w:trPr>
          <w:trHeight w:val="480" w:hRule="atLeast"/>
          <w:jc w:val="center"/>
        </w:trPr>
        <w:tc>
          <w:tcPr>
            <w:tcW w:w="3641" w:type="dxa"/>
            <w:tcBorders>
              <w:top w:val="single" w:color="000000" w:sz="4" w:space="0"/>
              <w:left w:val="single" w:color="000000" w:sz="4" w:space="0"/>
              <w:bottom w:val="single" w:color="000000" w:sz="4" w:space="0"/>
              <w:right w:val="single" w:color="000000" w:sz="4" w:space="0"/>
            </w:tcBorders>
            <w:vAlign w:val="center"/>
          </w:tcPr>
          <w:p w14:paraId="2FE28AF1">
            <w:pPr>
              <w:jc w:val="center"/>
              <w:textAlignment w:val="center"/>
              <w:rPr>
                <w:rFonts w:ascii="宋体" w:hAnsi="宋体" w:cs="宋体"/>
                <w:color w:val="auto"/>
                <w:sz w:val="24"/>
                <w:szCs w:val="24"/>
              </w:rPr>
            </w:pPr>
            <w:r>
              <w:rPr>
                <w:rFonts w:hint="eastAsia" w:ascii="宋体" w:hAnsi="宋体" w:cs="宋体"/>
                <w:color w:val="auto"/>
                <w:sz w:val="24"/>
                <w:szCs w:val="24"/>
              </w:rPr>
              <w:t>5-10亿元（含10亿元）</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20F91904">
            <w:pPr>
              <w:jc w:val="center"/>
              <w:textAlignment w:val="center"/>
              <w:rPr>
                <w:rFonts w:ascii="宋体" w:hAnsi="宋体" w:cs="宋体"/>
                <w:color w:val="auto"/>
                <w:sz w:val="24"/>
                <w:szCs w:val="24"/>
              </w:rPr>
            </w:pPr>
            <w:r>
              <w:rPr>
                <w:rFonts w:hint="eastAsia" w:ascii="宋体" w:hAnsi="宋体" w:cs="宋体"/>
                <w:color w:val="auto"/>
                <w:sz w:val="24"/>
                <w:szCs w:val="24"/>
              </w:rPr>
              <w:t>0.045%</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0F4183A6">
            <w:pPr>
              <w:jc w:val="center"/>
              <w:textAlignment w:val="center"/>
              <w:rPr>
                <w:rFonts w:ascii="宋体" w:hAnsi="宋体" w:cs="宋体"/>
                <w:color w:val="auto"/>
                <w:sz w:val="24"/>
                <w:szCs w:val="24"/>
              </w:rPr>
            </w:pPr>
            <w:r>
              <w:rPr>
                <w:rFonts w:hint="eastAsia" w:ascii="宋体" w:hAnsi="宋体" w:cs="宋体"/>
                <w:color w:val="auto"/>
                <w:sz w:val="24"/>
                <w:szCs w:val="24"/>
              </w:rPr>
              <w:t>0.045%</w:t>
            </w:r>
          </w:p>
        </w:tc>
        <w:tc>
          <w:tcPr>
            <w:tcW w:w="1470" w:type="dxa"/>
            <w:tcBorders>
              <w:top w:val="single" w:color="000000" w:sz="4" w:space="0"/>
              <w:left w:val="single" w:color="000000" w:sz="4" w:space="0"/>
              <w:bottom w:val="single" w:color="000000" w:sz="4" w:space="0"/>
              <w:right w:val="single" w:color="000000" w:sz="4" w:space="0"/>
            </w:tcBorders>
            <w:noWrap/>
            <w:vAlign w:val="center"/>
          </w:tcPr>
          <w:p w14:paraId="5F643EEF">
            <w:pPr>
              <w:jc w:val="center"/>
              <w:textAlignment w:val="center"/>
              <w:rPr>
                <w:rFonts w:ascii="宋体" w:hAnsi="宋体" w:cs="宋体"/>
                <w:color w:val="auto"/>
                <w:sz w:val="24"/>
                <w:szCs w:val="24"/>
              </w:rPr>
            </w:pPr>
            <w:r>
              <w:rPr>
                <w:rFonts w:hint="eastAsia" w:ascii="宋体" w:hAnsi="宋体" w:cs="宋体"/>
                <w:color w:val="auto"/>
                <w:sz w:val="24"/>
                <w:szCs w:val="24"/>
              </w:rPr>
              <w:t>0.045%</w:t>
            </w:r>
          </w:p>
        </w:tc>
      </w:tr>
      <w:tr w14:paraId="4E139F53">
        <w:tblPrEx>
          <w:tblCellMar>
            <w:top w:w="0" w:type="dxa"/>
            <w:left w:w="108" w:type="dxa"/>
            <w:bottom w:w="0" w:type="dxa"/>
            <w:right w:w="108" w:type="dxa"/>
          </w:tblCellMar>
        </w:tblPrEx>
        <w:trPr>
          <w:trHeight w:val="480" w:hRule="atLeast"/>
          <w:jc w:val="center"/>
        </w:trPr>
        <w:tc>
          <w:tcPr>
            <w:tcW w:w="3641" w:type="dxa"/>
            <w:tcBorders>
              <w:top w:val="single" w:color="000000" w:sz="4" w:space="0"/>
              <w:left w:val="single" w:color="000000" w:sz="4" w:space="0"/>
              <w:bottom w:val="single" w:color="000000" w:sz="4" w:space="0"/>
              <w:right w:val="single" w:color="000000" w:sz="4" w:space="0"/>
            </w:tcBorders>
            <w:vAlign w:val="center"/>
          </w:tcPr>
          <w:p w14:paraId="6245107E">
            <w:pPr>
              <w:jc w:val="center"/>
              <w:textAlignment w:val="center"/>
              <w:rPr>
                <w:rFonts w:ascii="宋体" w:hAnsi="宋体" w:cs="宋体"/>
                <w:color w:val="auto"/>
                <w:sz w:val="24"/>
                <w:szCs w:val="24"/>
              </w:rPr>
            </w:pPr>
            <w:r>
              <w:rPr>
                <w:rFonts w:hint="eastAsia" w:ascii="宋体" w:hAnsi="宋体" w:cs="宋体"/>
                <w:color w:val="auto"/>
                <w:sz w:val="24"/>
                <w:szCs w:val="24"/>
              </w:rPr>
              <w:t>10-50亿元（含50亿元）</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0E96980E">
            <w:pPr>
              <w:jc w:val="center"/>
              <w:textAlignment w:val="center"/>
              <w:rPr>
                <w:rFonts w:ascii="宋体" w:hAnsi="宋体" w:cs="宋体"/>
                <w:color w:val="auto"/>
                <w:sz w:val="24"/>
                <w:szCs w:val="24"/>
              </w:rPr>
            </w:pPr>
            <w:r>
              <w:rPr>
                <w:rFonts w:hint="eastAsia" w:ascii="宋体" w:hAnsi="宋体" w:cs="宋体"/>
                <w:color w:val="auto"/>
                <w:sz w:val="24"/>
                <w:szCs w:val="24"/>
              </w:rPr>
              <w:t>0.01%</w:t>
            </w:r>
          </w:p>
        </w:tc>
        <w:tc>
          <w:tcPr>
            <w:tcW w:w="1485" w:type="dxa"/>
            <w:tcBorders>
              <w:top w:val="single" w:color="000000" w:sz="4" w:space="0"/>
              <w:left w:val="single" w:color="000000" w:sz="4" w:space="0"/>
              <w:bottom w:val="single" w:color="000000" w:sz="4" w:space="0"/>
              <w:right w:val="single" w:color="000000" w:sz="4" w:space="0"/>
            </w:tcBorders>
            <w:noWrap/>
            <w:vAlign w:val="center"/>
          </w:tcPr>
          <w:p w14:paraId="4254023D">
            <w:pPr>
              <w:jc w:val="center"/>
              <w:textAlignment w:val="center"/>
              <w:rPr>
                <w:rFonts w:ascii="宋体" w:hAnsi="宋体" w:cs="宋体"/>
                <w:color w:val="auto"/>
                <w:sz w:val="24"/>
                <w:szCs w:val="24"/>
              </w:rPr>
            </w:pPr>
            <w:r>
              <w:rPr>
                <w:rFonts w:hint="eastAsia" w:ascii="宋体" w:hAnsi="宋体" w:cs="宋体"/>
                <w:color w:val="auto"/>
                <w:sz w:val="24"/>
                <w:szCs w:val="24"/>
              </w:rPr>
              <w:t>0.01%</w:t>
            </w:r>
          </w:p>
        </w:tc>
        <w:tc>
          <w:tcPr>
            <w:tcW w:w="1470" w:type="dxa"/>
            <w:tcBorders>
              <w:top w:val="single" w:color="000000" w:sz="4" w:space="0"/>
              <w:left w:val="single" w:color="000000" w:sz="4" w:space="0"/>
              <w:bottom w:val="single" w:color="000000" w:sz="4" w:space="0"/>
              <w:right w:val="single" w:color="000000" w:sz="4" w:space="0"/>
            </w:tcBorders>
            <w:noWrap/>
            <w:vAlign w:val="center"/>
          </w:tcPr>
          <w:p w14:paraId="2BE6BDFF">
            <w:pPr>
              <w:jc w:val="center"/>
              <w:textAlignment w:val="center"/>
              <w:rPr>
                <w:rFonts w:ascii="宋体" w:hAnsi="宋体" w:cs="宋体"/>
                <w:color w:val="auto"/>
                <w:sz w:val="24"/>
                <w:szCs w:val="24"/>
              </w:rPr>
            </w:pPr>
            <w:r>
              <w:rPr>
                <w:rFonts w:hint="eastAsia" w:ascii="宋体" w:hAnsi="宋体" w:cs="宋体"/>
                <w:color w:val="auto"/>
                <w:sz w:val="24"/>
                <w:szCs w:val="24"/>
              </w:rPr>
              <w:t>0.01%</w:t>
            </w:r>
          </w:p>
        </w:tc>
      </w:tr>
    </w:tbl>
    <w:p w14:paraId="61D41C20">
      <w:pPr>
        <w:pStyle w:val="2"/>
        <w:spacing w:line="242" w:lineRule="auto"/>
      </w:pPr>
    </w:p>
    <w:p w14:paraId="2147E3D3">
      <w:pPr>
        <w:spacing w:before="65" w:line="227" w:lineRule="auto"/>
        <w:ind w:left="3"/>
        <w:rPr>
          <w:rFonts w:hint="eastAsia" w:ascii="宋体" w:hAnsi="宋体" w:eastAsia="宋体" w:cs="宋体"/>
          <w:lang w:eastAsia="zh-CN"/>
        </w:rPr>
      </w:pPr>
      <w:r>
        <w:rPr>
          <w:rFonts w:ascii="宋体" w:hAnsi="宋体" w:eastAsia="宋体" w:cs="宋体"/>
          <w:spacing w:val="9"/>
          <w:lang w:eastAsia="zh-CN"/>
        </w:rPr>
        <w:t>注：1.按本表费率计算的收费为招标代理服务全过程的收费基准价格。</w:t>
      </w:r>
    </w:p>
    <w:p w14:paraId="5DFBD437">
      <w:pPr>
        <w:pStyle w:val="2"/>
        <w:spacing w:line="329" w:lineRule="auto"/>
        <w:rPr>
          <w:lang w:eastAsia="zh-CN"/>
        </w:rPr>
      </w:pPr>
    </w:p>
    <w:p w14:paraId="21093586">
      <w:pPr>
        <w:spacing w:before="65" w:line="529" w:lineRule="auto"/>
        <w:ind w:left="5"/>
        <w:rPr>
          <w:rFonts w:hint="eastAsia" w:ascii="宋体" w:hAnsi="宋体" w:eastAsia="宋体" w:cs="宋体"/>
          <w:lang w:eastAsia="zh-CN"/>
        </w:rPr>
      </w:pPr>
      <w:r>
        <w:rPr>
          <w:rFonts w:ascii="宋体" w:hAnsi="宋体" w:eastAsia="宋体" w:cs="宋体"/>
          <w:spacing w:val="7"/>
          <w:lang w:eastAsia="zh-CN"/>
        </w:rPr>
        <w:t>2.招标代理服务收费按差额定率累进法计算。例如：某货物招标中标金额为500万元，计算招标代理服务收费额如下：</w:t>
      </w:r>
    </w:p>
    <w:p w14:paraId="79570C99">
      <w:pPr>
        <w:spacing w:before="71" w:line="229" w:lineRule="auto"/>
        <w:ind w:left="18"/>
        <w:rPr>
          <w:rFonts w:hint="eastAsia" w:ascii="宋体" w:hAnsi="宋体" w:eastAsia="宋体" w:cs="宋体"/>
        </w:rPr>
      </w:pPr>
      <w:r>
        <w:rPr>
          <w:rFonts w:ascii="宋体" w:hAnsi="宋体" w:eastAsia="宋体" w:cs="宋体"/>
          <w:spacing w:val="4"/>
        </w:rPr>
        <w:t>100万元×1.7%=1.7万元</w:t>
      </w:r>
    </w:p>
    <w:p w14:paraId="1B8B4F42">
      <w:pPr>
        <w:pStyle w:val="2"/>
        <w:spacing w:line="328" w:lineRule="auto"/>
      </w:pPr>
    </w:p>
    <w:p w14:paraId="4A6C4C40">
      <w:pPr>
        <w:spacing w:before="65" w:line="229" w:lineRule="auto"/>
        <w:ind w:left="13"/>
        <w:rPr>
          <w:rFonts w:hint="eastAsia" w:ascii="宋体" w:hAnsi="宋体" w:eastAsia="宋体" w:cs="宋体"/>
        </w:rPr>
      </w:pPr>
      <w:r>
        <w:rPr>
          <w:rFonts w:ascii="宋体" w:hAnsi="宋体" w:eastAsia="宋体" w:cs="宋体"/>
          <w:spacing w:val="5"/>
        </w:rPr>
        <w:t>（500-100）万元×1.2%=4.8万元</w:t>
      </w:r>
    </w:p>
    <w:p w14:paraId="37B612B6">
      <w:pPr>
        <w:pStyle w:val="2"/>
        <w:spacing w:line="330" w:lineRule="auto"/>
      </w:pPr>
    </w:p>
    <w:p w14:paraId="5EF89354">
      <w:pPr>
        <w:spacing w:before="66" w:line="228" w:lineRule="auto"/>
        <w:ind w:left="109"/>
        <w:rPr>
          <w:rFonts w:hint="eastAsia" w:ascii="宋体" w:hAnsi="宋体" w:eastAsia="宋体" w:cs="宋体"/>
          <w:lang w:eastAsia="zh-CN"/>
        </w:rPr>
      </w:pPr>
      <w:r>
        <w:rPr>
          <w:rFonts w:ascii="宋体" w:hAnsi="宋体" w:eastAsia="宋体" w:cs="宋体"/>
          <w:spacing w:val="6"/>
          <w:lang w:eastAsia="zh-CN"/>
        </w:rPr>
        <w:t>合计收费=1.7+4.8=6.5万元</w:t>
      </w:r>
    </w:p>
    <w:p w14:paraId="0138D4BC">
      <w:pPr>
        <w:spacing w:line="228" w:lineRule="auto"/>
        <w:rPr>
          <w:rFonts w:hint="eastAsia" w:ascii="宋体" w:hAnsi="宋体" w:eastAsia="宋体" w:cs="宋体"/>
          <w:lang w:eastAsia="zh-CN"/>
        </w:rPr>
        <w:sectPr>
          <w:footerReference r:id="rId11" w:type="default"/>
          <w:pgSz w:w="11907" w:h="16840"/>
          <w:pgMar w:top="1431" w:right="1531" w:bottom="1396" w:left="1536" w:header="0" w:footer="1160" w:gutter="0"/>
          <w:cols w:space="720" w:num="1"/>
        </w:sectPr>
      </w:pPr>
    </w:p>
    <w:p w14:paraId="7C45F441">
      <w:pPr>
        <w:spacing w:before="214" w:line="221" w:lineRule="auto"/>
        <w:ind w:left="3829"/>
        <w:outlineLvl w:val="1"/>
        <w:rPr>
          <w:rFonts w:hint="eastAsia" w:ascii="宋体" w:hAnsi="宋体" w:eastAsia="宋体" w:cs="宋体"/>
          <w:sz w:val="30"/>
          <w:szCs w:val="30"/>
          <w:lang w:eastAsia="zh-CN"/>
        </w:rPr>
      </w:pPr>
      <w:bookmarkStart w:id="3" w:name="_Toc20453"/>
      <w:r>
        <w:rPr>
          <w:rFonts w:ascii="宋体" w:hAnsi="宋体" w:eastAsia="宋体" w:cs="宋体"/>
          <w:b/>
          <w:bCs/>
          <w:spacing w:val="-8"/>
          <w:sz w:val="30"/>
          <w:szCs w:val="30"/>
          <w:lang w:eastAsia="zh-CN"/>
        </w:rPr>
        <w:t>一、总则</w:t>
      </w:r>
      <w:bookmarkEnd w:id="3"/>
    </w:p>
    <w:p w14:paraId="22B85827">
      <w:pPr>
        <w:pStyle w:val="2"/>
        <w:spacing w:line="276" w:lineRule="auto"/>
        <w:rPr>
          <w:lang w:eastAsia="zh-CN"/>
        </w:rPr>
      </w:pPr>
    </w:p>
    <w:p w14:paraId="151A9CD3">
      <w:pPr>
        <w:spacing w:before="65" w:line="229" w:lineRule="auto"/>
        <w:ind w:left="15"/>
        <w:rPr>
          <w:rFonts w:hint="eastAsia" w:ascii="宋体" w:hAnsi="宋体" w:eastAsia="宋体" w:cs="宋体"/>
          <w:lang w:eastAsia="zh-CN"/>
        </w:rPr>
      </w:pPr>
      <w:r>
        <w:rPr>
          <w:rFonts w:ascii="宋体" w:hAnsi="宋体" w:eastAsia="宋体" w:cs="宋体"/>
          <w:b/>
          <w:bCs/>
          <w:spacing w:val="2"/>
          <w:sz w:val="20"/>
          <w:szCs w:val="20"/>
          <w:lang w:eastAsia="zh-CN"/>
        </w:rPr>
        <w:t>1</w:t>
      </w:r>
      <w:r>
        <w:rPr>
          <w:rFonts w:ascii="宋体" w:hAnsi="宋体" w:eastAsia="宋体" w:cs="宋体"/>
          <w:b/>
          <w:bCs/>
          <w:spacing w:val="2"/>
          <w:lang w:eastAsia="zh-CN"/>
        </w:rPr>
        <w:t>.适用范围</w:t>
      </w:r>
    </w:p>
    <w:p w14:paraId="38FEF729">
      <w:pPr>
        <w:spacing w:before="193" w:line="227" w:lineRule="auto"/>
        <w:ind w:left="368"/>
        <w:rPr>
          <w:rFonts w:hint="eastAsia" w:ascii="宋体" w:hAnsi="宋体" w:eastAsia="宋体" w:cs="宋体"/>
          <w:lang w:eastAsia="zh-CN"/>
        </w:rPr>
      </w:pPr>
      <w:r>
        <w:rPr>
          <w:rFonts w:ascii="宋体" w:hAnsi="宋体" w:eastAsia="宋体" w:cs="宋体"/>
          <w:spacing w:val="8"/>
          <w:lang w:eastAsia="zh-CN"/>
        </w:rPr>
        <w:t>本招标文件仅适用于本招标文件第一章“招标公告</w:t>
      </w:r>
      <w:r>
        <w:rPr>
          <w:rFonts w:ascii="宋体" w:hAnsi="宋体" w:eastAsia="宋体" w:cs="宋体"/>
          <w:spacing w:val="-62"/>
          <w:lang w:eastAsia="zh-CN"/>
        </w:rPr>
        <w:t xml:space="preserve"> </w:t>
      </w:r>
      <w:r>
        <w:rPr>
          <w:rFonts w:ascii="宋体" w:hAnsi="宋体" w:eastAsia="宋体" w:cs="宋体"/>
          <w:spacing w:val="8"/>
          <w:lang w:eastAsia="zh-CN"/>
        </w:rPr>
        <w:t>”中所述的项目。</w:t>
      </w:r>
    </w:p>
    <w:p w14:paraId="285CB5B0">
      <w:pPr>
        <w:spacing w:before="193" w:line="229" w:lineRule="auto"/>
        <w:ind w:left="2"/>
        <w:rPr>
          <w:rFonts w:hint="eastAsia" w:ascii="宋体" w:hAnsi="宋体" w:eastAsia="宋体" w:cs="宋体"/>
          <w:lang w:eastAsia="zh-CN"/>
        </w:rPr>
      </w:pPr>
      <w:r>
        <w:rPr>
          <w:rFonts w:ascii="宋体" w:hAnsi="宋体" w:eastAsia="宋体" w:cs="宋体"/>
          <w:b/>
          <w:bCs/>
          <w:spacing w:val="3"/>
          <w:lang w:eastAsia="zh-CN"/>
        </w:rPr>
        <w:t>2.定义</w:t>
      </w:r>
    </w:p>
    <w:p w14:paraId="07B2F9F5">
      <w:pPr>
        <w:spacing w:before="190" w:line="228" w:lineRule="auto"/>
        <w:ind w:left="422"/>
        <w:rPr>
          <w:rFonts w:hint="eastAsia" w:ascii="宋体" w:hAnsi="宋体" w:eastAsia="宋体" w:cs="宋体"/>
          <w:lang w:eastAsia="zh-CN"/>
        </w:rPr>
      </w:pPr>
      <w:r>
        <w:rPr>
          <w:rFonts w:ascii="宋体" w:hAnsi="宋体" w:eastAsia="宋体" w:cs="宋体"/>
          <w:spacing w:val="6"/>
          <w:lang w:eastAsia="zh-CN"/>
        </w:rPr>
        <w:t>2.1“采购人”见投标人须知前附表。</w:t>
      </w:r>
    </w:p>
    <w:p w14:paraId="782BD762">
      <w:pPr>
        <w:spacing w:before="195" w:line="228" w:lineRule="auto"/>
        <w:ind w:left="422"/>
        <w:rPr>
          <w:rFonts w:hint="eastAsia" w:ascii="宋体" w:hAnsi="宋体" w:eastAsia="宋体" w:cs="宋体"/>
          <w:lang w:eastAsia="zh-CN"/>
        </w:rPr>
      </w:pPr>
      <w:r>
        <w:rPr>
          <w:rFonts w:ascii="宋体" w:hAnsi="宋体" w:eastAsia="宋体" w:cs="宋体"/>
          <w:spacing w:val="6"/>
          <w:lang w:eastAsia="zh-CN"/>
        </w:rPr>
        <w:t>2.2“采购代理机构”见投标人须知前附表。</w:t>
      </w:r>
    </w:p>
    <w:p w14:paraId="44F2D153">
      <w:pPr>
        <w:spacing w:before="193" w:line="228" w:lineRule="auto"/>
        <w:ind w:left="422"/>
        <w:rPr>
          <w:rFonts w:hint="eastAsia" w:ascii="宋体" w:hAnsi="宋体" w:eastAsia="宋体" w:cs="宋体"/>
          <w:lang w:eastAsia="zh-CN"/>
        </w:rPr>
      </w:pPr>
      <w:r>
        <w:rPr>
          <w:rFonts w:ascii="宋体" w:hAnsi="宋体" w:eastAsia="宋体" w:cs="宋体"/>
          <w:spacing w:val="8"/>
          <w:lang w:eastAsia="zh-CN"/>
        </w:rPr>
        <w:t>2.3“投标人”是指响应招标、参加投标竞争的法人、其他组织或者自然人。</w:t>
      </w:r>
    </w:p>
    <w:p w14:paraId="32552768">
      <w:pPr>
        <w:spacing w:before="191" w:line="228" w:lineRule="auto"/>
        <w:ind w:left="422"/>
        <w:rPr>
          <w:rFonts w:hint="eastAsia" w:ascii="宋体" w:hAnsi="宋体" w:eastAsia="宋体" w:cs="宋体"/>
          <w:lang w:eastAsia="zh-CN"/>
        </w:rPr>
      </w:pPr>
      <w:r>
        <w:rPr>
          <w:rFonts w:ascii="宋体" w:hAnsi="宋体" w:eastAsia="宋体" w:cs="宋体"/>
          <w:spacing w:val="7"/>
          <w:lang w:eastAsia="zh-CN"/>
        </w:rPr>
        <w:t>2.4“中标人”是指依据本招标文件规定经评审被最终授予合同的投标人。</w:t>
      </w:r>
    </w:p>
    <w:p w14:paraId="07D59AD9">
      <w:pPr>
        <w:spacing w:before="194" w:line="317" w:lineRule="auto"/>
        <w:ind w:left="23" w:right="74" w:firstLine="398"/>
        <w:rPr>
          <w:rFonts w:hint="eastAsia" w:ascii="宋体" w:hAnsi="宋体" w:eastAsia="宋体" w:cs="宋体"/>
          <w:lang w:eastAsia="zh-CN"/>
        </w:rPr>
      </w:pPr>
      <w:r>
        <w:rPr>
          <w:rFonts w:ascii="宋体" w:hAnsi="宋体" w:eastAsia="宋体" w:cs="宋体"/>
          <w:spacing w:val="7"/>
          <w:lang w:eastAsia="zh-CN"/>
        </w:rPr>
        <w:t>2.5“设立登记证书”是指</w:t>
      </w:r>
      <w:r>
        <w:fldChar w:fldCharType="begin"/>
      </w:r>
      <w:r>
        <w:rPr>
          <w:lang w:eastAsia="zh-CN"/>
        </w:rPr>
        <w:instrText xml:space="preserve"> HYPERLINK "https://baike.baidu.com/item/%E5%B7%A5%E5%95%86%E8%A1%8C%E6%94%BF%E7%AE%A1%E7%90%86%E6%9C%BA%E5%85%B3/2954967" </w:instrText>
      </w:r>
      <w:r>
        <w:fldChar w:fldCharType="separate"/>
      </w:r>
      <w:r>
        <w:rPr>
          <w:rFonts w:ascii="宋体" w:hAnsi="宋体" w:eastAsia="宋体" w:cs="宋体"/>
          <w:spacing w:val="7"/>
          <w:lang w:eastAsia="zh-CN"/>
        </w:rPr>
        <w:t>工商行政管理机关</w:t>
      </w:r>
      <w:r>
        <w:rPr>
          <w:rFonts w:ascii="宋体" w:hAnsi="宋体" w:eastAsia="宋体" w:cs="宋体"/>
          <w:spacing w:val="7"/>
        </w:rPr>
        <w:fldChar w:fldCharType="end"/>
      </w:r>
      <w:r>
        <w:rPr>
          <w:rFonts w:ascii="宋体" w:hAnsi="宋体" w:eastAsia="宋体" w:cs="宋体"/>
          <w:spacing w:val="7"/>
          <w:lang w:eastAsia="zh-CN"/>
        </w:rPr>
        <w:t>或市场监督管理</w:t>
      </w:r>
      <w:r>
        <w:rPr>
          <w:rFonts w:ascii="宋体" w:hAnsi="宋体" w:eastAsia="宋体" w:cs="宋体"/>
          <w:spacing w:val="6"/>
          <w:lang w:eastAsia="zh-CN"/>
        </w:rPr>
        <w:t>部门颁发的营业执照，或民政部</w:t>
      </w:r>
      <w:r>
        <w:rPr>
          <w:rFonts w:ascii="宋体" w:hAnsi="宋体" w:eastAsia="宋体" w:cs="宋体"/>
          <w:spacing w:val="9"/>
          <w:lang w:eastAsia="zh-CN"/>
        </w:rPr>
        <w:t>门颁发的民办非企业单位登记证书，或司法行政机关颁发的律师事务所执业许可</w:t>
      </w:r>
      <w:r>
        <w:rPr>
          <w:rFonts w:ascii="宋体" w:hAnsi="宋体" w:eastAsia="宋体" w:cs="宋体"/>
          <w:spacing w:val="8"/>
          <w:lang w:eastAsia="zh-CN"/>
        </w:rPr>
        <w:t>证等凭证；</w:t>
      </w:r>
    </w:p>
    <w:p w14:paraId="28A2370C">
      <w:pPr>
        <w:spacing w:before="193" w:line="228" w:lineRule="auto"/>
        <w:ind w:left="422"/>
        <w:rPr>
          <w:rFonts w:hint="eastAsia" w:ascii="宋体" w:hAnsi="宋体" w:eastAsia="宋体" w:cs="宋体"/>
          <w:lang w:eastAsia="zh-CN"/>
        </w:rPr>
      </w:pPr>
      <w:r>
        <w:rPr>
          <w:rFonts w:ascii="宋体" w:hAnsi="宋体" w:eastAsia="宋体" w:cs="宋体"/>
          <w:spacing w:val="8"/>
          <w:lang w:eastAsia="zh-CN"/>
        </w:rPr>
        <w:t>2.6“法定代表人”系指“设立登记证书”上</w:t>
      </w:r>
      <w:r>
        <w:rPr>
          <w:rFonts w:ascii="宋体" w:hAnsi="宋体" w:eastAsia="宋体" w:cs="宋体"/>
          <w:spacing w:val="7"/>
          <w:lang w:eastAsia="zh-CN"/>
        </w:rPr>
        <w:t>注明的法定代表人、负责人或经营者等。</w:t>
      </w:r>
    </w:p>
    <w:p w14:paraId="72269462">
      <w:pPr>
        <w:spacing w:before="194" w:line="317" w:lineRule="auto"/>
        <w:ind w:right="71" w:firstLine="421"/>
        <w:rPr>
          <w:rFonts w:hint="eastAsia" w:ascii="宋体" w:hAnsi="宋体" w:eastAsia="宋体" w:cs="宋体"/>
          <w:lang w:eastAsia="zh-CN"/>
        </w:rPr>
      </w:pPr>
      <w:r>
        <w:rPr>
          <w:rFonts w:ascii="宋体" w:hAnsi="宋体" w:eastAsia="宋体" w:cs="宋体"/>
          <w:spacing w:val="7"/>
          <w:lang w:eastAsia="zh-CN"/>
        </w:rPr>
        <w:t>2.7“质量保证期”在此期限内因设备质量问题均由投标人免费维修或</w:t>
      </w:r>
      <w:r>
        <w:rPr>
          <w:rFonts w:ascii="宋体" w:hAnsi="宋体" w:eastAsia="宋体" w:cs="宋体"/>
          <w:spacing w:val="6"/>
          <w:lang w:eastAsia="zh-CN"/>
        </w:rPr>
        <w:t>更换，采购人不因此承担任何费用。</w:t>
      </w:r>
    </w:p>
    <w:p w14:paraId="4D176950">
      <w:pPr>
        <w:spacing w:before="192" w:line="318" w:lineRule="auto"/>
        <w:ind w:left="1" w:right="74" w:firstLine="420"/>
        <w:rPr>
          <w:rFonts w:hint="eastAsia" w:ascii="宋体" w:hAnsi="宋体" w:eastAsia="宋体" w:cs="宋体"/>
          <w:lang w:eastAsia="zh-CN"/>
        </w:rPr>
      </w:pPr>
      <w:r>
        <w:rPr>
          <w:rFonts w:ascii="宋体" w:hAnsi="宋体" w:eastAsia="宋体" w:cs="宋体"/>
          <w:spacing w:val="7"/>
          <w:lang w:eastAsia="zh-CN"/>
        </w:rPr>
        <w:t>2.8“重大违法行为”系指投标人因违法经营受到刑事处罚或</w:t>
      </w:r>
      <w:r>
        <w:rPr>
          <w:rFonts w:ascii="宋体" w:hAnsi="宋体" w:eastAsia="宋体" w:cs="宋体"/>
          <w:spacing w:val="6"/>
          <w:lang w:eastAsia="zh-CN"/>
        </w:rPr>
        <w:t>者责令停业停产、吊销许可证或</w:t>
      </w:r>
      <w:r>
        <w:rPr>
          <w:rFonts w:ascii="宋体" w:hAnsi="宋体" w:eastAsia="宋体" w:cs="宋体"/>
          <w:spacing w:val="8"/>
          <w:lang w:eastAsia="zh-CN"/>
        </w:rPr>
        <w:t>者执照、较大数额罚款等行政处罚。</w:t>
      </w:r>
    </w:p>
    <w:p w14:paraId="163009B1">
      <w:pPr>
        <w:spacing w:before="192" w:line="317" w:lineRule="auto"/>
        <w:ind w:left="5" w:firstLine="417"/>
        <w:rPr>
          <w:rFonts w:hint="eastAsia" w:ascii="宋体" w:hAnsi="宋体" w:eastAsia="宋体" w:cs="宋体"/>
          <w:lang w:eastAsia="zh-CN"/>
        </w:rPr>
      </w:pPr>
      <w:r>
        <w:rPr>
          <w:rFonts w:ascii="宋体" w:hAnsi="宋体" w:eastAsia="宋体" w:cs="宋体"/>
          <w:spacing w:val="-1"/>
          <w:lang w:eastAsia="zh-CN"/>
        </w:rPr>
        <w:t>2.9“原公告发布媒体”是指《中国招标投标公共服务平台》、</w:t>
      </w:r>
      <w:r>
        <w:rPr>
          <w:rFonts w:hint="eastAsia"/>
          <w:kern w:val="2"/>
          <w:sz w:val="21"/>
          <w:szCs w:val="21"/>
          <w:highlight w:val="none"/>
        </w:rPr>
        <w:t>《河南省电子招标投标公共服务平台》</w:t>
      </w:r>
      <w:r>
        <w:rPr>
          <w:rFonts w:hint="eastAsia" w:eastAsia="宋体"/>
          <w:kern w:val="2"/>
          <w:sz w:val="21"/>
          <w:szCs w:val="21"/>
          <w:highlight w:val="none"/>
          <w:lang w:eastAsia="zh-CN"/>
        </w:rPr>
        <w:t>、</w:t>
      </w:r>
      <w:r>
        <w:rPr>
          <w:rFonts w:ascii="宋体" w:hAnsi="宋体" w:eastAsia="宋体" w:cs="宋体"/>
          <w:spacing w:val="-1"/>
          <w:lang w:eastAsia="zh-CN"/>
        </w:rPr>
        <w:t>《焦作市公共资源交易中心网》、</w:t>
      </w:r>
      <w:r>
        <w:rPr>
          <w:rFonts w:ascii="宋体" w:hAnsi="宋体" w:eastAsia="宋体" w:cs="宋体"/>
          <w:spacing w:val="7"/>
          <w:lang w:eastAsia="zh-CN"/>
        </w:rPr>
        <w:t>《武陟县公共资源交易中心网》。</w:t>
      </w:r>
    </w:p>
    <w:p w14:paraId="4BF086CB">
      <w:pPr>
        <w:spacing w:before="194" w:line="346" w:lineRule="auto"/>
        <w:ind w:right="74" w:firstLine="421"/>
        <w:rPr>
          <w:rFonts w:hint="eastAsia" w:ascii="宋体" w:hAnsi="宋体" w:eastAsia="宋体" w:cs="宋体"/>
          <w:lang w:eastAsia="zh-CN"/>
        </w:rPr>
      </w:pPr>
      <w:r>
        <w:rPr>
          <w:rFonts w:ascii="宋体" w:hAnsi="宋体" w:eastAsia="宋体" w:cs="宋体"/>
          <w:b/>
          <w:bCs/>
          <w:spacing w:val="9"/>
          <w:lang w:eastAsia="zh-CN"/>
        </w:rPr>
        <w:t>2.10</w:t>
      </w:r>
      <w:r>
        <w:rPr>
          <w:rFonts w:ascii="宋体" w:hAnsi="宋体" w:eastAsia="宋体" w:cs="宋体"/>
          <w:spacing w:val="9"/>
          <w:lang w:eastAsia="zh-CN"/>
        </w:rPr>
        <w:t xml:space="preserve"> </w:t>
      </w:r>
      <w:r>
        <w:rPr>
          <w:rFonts w:ascii="宋体" w:hAnsi="宋体" w:eastAsia="宋体" w:cs="宋体"/>
          <w:b/>
          <w:bCs/>
          <w:spacing w:val="9"/>
          <w:lang w:eastAsia="zh-CN"/>
        </w:rPr>
        <w:t>通知：因焦作市公共资源交易中心交易系统在开标前具有保密性，投标人在投标文件</w:t>
      </w:r>
      <w:r>
        <w:rPr>
          <w:rFonts w:ascii="宋体" w:hAnsi="宋体" w:eastAsia="宋体" w:cs="宋体"/>
          <w:b/>
          <w:bCs/>
          <w:spacing w:val="8"/>
          <w:lang w:eastAsia="zh-CN"/>
        </w:rPr>
        <w:t>递交截止时间前须自行查看项目进展、变更通知、澄清及回复等，因投标人未及时查看而造成的</w:t>
      </w:r>
      <w:r>
        <w:rPr>
          <w:rFonts w:ascii="宋体" w:hAnsi="宋体" w:eastAsia="宋体" w:cs="宋体"/>
          <w:b/>
          <w:bCs/>
          <w:spacing w:val="7"/>
          <w:lang w:eastAsia="zh-CN"/>
        </w:rPr>
        <w:t>后果自负，采购人、采购代理机构不因此承担任何责任。</w:t>
      </w:r>
    </w:p>
    <w:p w14:paraId="656FFC20">
      <w:pPr>
        <w:spacing w:before="196" w:line="405" w:lineRule="auto"/>
        <w:ind w:left="23" w:firstLine="342"/>
        <w:rPr>
          <w:rFonts w:hint="eastAsia" w:ascii="宋体" w:hAnsi="宋体" w:eastAsia="宋体" w:cs="宋体"/>
          <w:lang w:eastAsia="zh-CN"/>
        </w:rPr>
      </w:pPr>
      <w:r>
        <w:rPr>
          <w:rFonts w:ascii="宋体" w:hAnsi="宋体" w:eastAsia="宋体" w:cs="宋体"/>
          <w:spacing w:val="9"/>
          <w:lang w:eastAsia="zh-CN"/>
        </w:rPr>
        <w:t>对与本项目有关的通知（包括澄清、修改、补充等</w:t>
      </w:r>
      <w:r>
        <w:rPr>
          <w:rFonts w:ascii="宋体" w:hAnsi="宋体" w:eastAsia="宋体" w:cs="宋体"/>
          <w:spacing w:val="23"/>
          <w:lang w:eastAsia="zh-CN"/>
        </w:rPr>
        <w:t>），</w:t>
      </w:r>
      <w:r>
        <w:rPr>
          <w:rFonts w:ascii="宋体" w:hAnsi="宋体" w:eastAsia="宋体" w:cs="宋体"/>
          <w:spacing w:val="9"/>
          <w:lang w:eastAsia="zh-CN"/>
        </w:rPr>
        <w:t>采购代理机构将在原公告发布媒体上</w:t>
      </w:r>
      <w:r>
        <w:rPr>
          <w:rFonts w:ascii="宋体" w:hAnsi="宋体" w:eastAsia="宋体" w:cs="宋体"/>
          <w:spacing w:val="7"/>
          <w:lang w:eastAsia="zh-CN"/>
        </w:rPr>
        <w:t>以书面形式向投标人发出，各投标人应当时刻关注原公告</w:t>
      </w:r>
      <w:r>
        <w:rPr>
          <w:rFonts w:ascii="宋体" w:hAnsi="宋体" w:eastAsia="宋体" w:cs="宋体"/>
          <w:spacing w:val="6"/>
          <w:lang w:eastAsia="zh-CN"/>
        </w:rPr>
        <w:t>发布媒体所发出关于本项目的相关通知。</w:t>
      </w:r>
    </w:p>
    <w:p w14:paraId="1428446D">
      <w:pPr>
        <w:spacing w:before="1" w:line="228" w:lineRule="auto"/>
        <w:ind w:left="4"/>
        <w:rPr>
          <w:rFonts w:hint="eastAsia" w:ascii="宋体" w:hAnsi="宋体" w:eastAsia="宋体" w:cs="宋体"/>
          <w:lang w:eastAsia="zh-CN"/>
        </w:rPr>
      </w:pPr>
      <w:r>
        <w:rPr>
          <w:rFonts w:ascii="宋体" w:hAnsi="宋体" w:eastAsia="宋体" w:cs="宋体"/>
          <w:b/>
          <w:bCs/>
          <w:spacing w:val="5"/>
          <w:lang w:eastAsia="zh-CN"/>
        </w:rPr>
        <w:t>3.合格的投标人</w:t>
      </w:r>
    </w:p>
    <w:p w14:paraId="67D5B32E">
      <w:pPr>
        <w:spacing w:before="194" w:line="228" w:lineRule="auto"/>
        <w:ind w:left="424"/>
        <w:rPr>
          <w:rFonts w:hint="eastAsia" w:ascii="宋体" w:hAnsi="宋体" w:eastAsia="宋体" w:cs="宋体"/>
          <w:lang w:eastAsia="zh-CN"/>
        </w:rPr>
      </w:pPr>
      <w:r>
        <w:rPr>
          <w:rFonts w:ascii="宋体" w:hAnsi="宋体" w:eastAsia="宋体" w:cs="宋体"/>
          <w:spacing w:val="6"/>
          <w:lang w:eastAsia="zh-CN"/>
        </w:rPr>
        <w:t>3.1 符合规定的下列条件：</w:t>
      </w:r>
    </w:p>
    <w:p w14:paraId="0C47E4A6">
      <w:pPr>
        <w:spacing w:before="105" w:line="228" w:lineRule="auto"/>
        <w:ind w:left="424"/>
        <w:rPr>
          <w:rFonts w:hint="eastAsia" w:ascii="宋体" w:hAnsi="宋体" w:eastAsia="宋体" w:cs="宋体"/>
          <w:lang w:eastAsia="zh-CN"/>
        </w:rPr>
      </w:pPr>
      <w:r>
        <w:rPr>
          <w:rFonts w:ascii="宋体" w:hAnsi="宋体" w:eastAsia="宋体" w:cs="宋体"/>
          <w:spacing w:val="6"/>
          <w:lang w:eastAsia="zh-CN"/>
        </w:rPr>
        <w:t>3.1.1</w:t>
      </w:r>
      <w:r>
        <w:rPr>
          <w:rFonts w:ascii="宋体" w:hAnsi="宋体" w:eastAsia="宋体" w:cs="宋体"/>
          <w:spacing w:val="-25"/>
          <w:lang w:eastAsia="zh-CN"/>
        </w:rPr>
        <w:t xml:space="preserve"> </w:t>
      </w:r>
      <w:r>
        <w:rPr>
          <w:rFonts w:ascii="宋体" w:hAnsi="宋体" w:eastAsia="宋体" w:cs="宋体"/>
          <w:spacing w:val="6"/>
          <w:lang w:eastAsia="zh-CN"/>
        </w:rPr>
        <w:t>具有有效的“设立登记证书”；</w:t>
      </w:r>
    </w:p>
    <w:p w14:paraId="3D1B6E3A">
      <w:pPr>
        <w:spacing w:before="133" w:line="228" w:lineRule="auto"/>
        <w:ind w:left="424"/>
        <w:rPr>
          <w:rFonts w:hint="eastAsia" w:ascii="宋体" w:hAnsi="宋体" w:eastAsia="宋体" w:cs="宋体"/>
          <w:lang w:eastAsia="zh-CN"/>
        </w:rPr>
      </w:pPr>
      <w:r>
        <w:rPr>
          <w:rFonts w:ascii="宋体" w:hAnsi="宋体" w:eastAsia="宋体" w:cs="宋体"/>
          <w:spacing w:val="7"/>
          <w:lang w:eastAsia="zh-CN"/>
        </w:rPr>
        <w:t>3.1.2</w:t>
      </w:r>
      <w:r>
        <w:rPr>
          <w:rFonts w:ascii="宋体" w:hAnsi="宋体" w:eastAsia="宋体" w:cs="宋体"/>
          <w:spacing w:val="-36"/>
          <w:lang w:eastAsia="zh-CN"/>
        </w:rPr>
        <w:t xml:space="preserve"> </w:t>
      </w:r>
      <w:r>
        <w:rPr>
          <w:rFonts w:ascii="宋体" w:hAnsi="宋体" w:eastAsia="宋体" w:cs="宋体"/>
          <w:spacing w:val="7"/>
          <w:lang w:eastAsia="zh-CN"/>
        </w:rPr>
        <w:t>具有依法缴纳税收的相关证明材料：</w:t>
      </w:r>
    </w:p>
    <w:p w14:paraId="60606A34">
      <w:pPr>
        <w:spacing w:before="132" w:line="351" w:lineRule="auto"/>
        <w:ind w:right="98" w:firstLine="408"/>
        <w:rPr>
          <w:rFonts w:hint="eastAsia" w:ascii="宋体" w:hAnsi="宋体" w:eastAsia="宋体" w:cs="宋体"/>
          <w:lang w:eastAsia="zh-CN"/>
        </w:rPr>
      </w:pPr>
      <w:r>
        <w:rPr>
          <w:rFonts w:ascii="宋体" w:hAnsi="宋体" w:eastAsia="宋体" w:cs="宋体"/>
          <w:spacing w:val="9"/>
          <w:lang w:eastAsia="zh-CN"/>
        </w:rPr>
        <w:t>“依法缴纳税收的相关证明材料”是指投标截止时间前近六个月任意一个月依法缴纳税收的证明材料。依法免税的投标人，能提供相应文件证明其依法免税。</w:t>
      </w:r>
    </w:p>
    <w:p w14:paraId="6DD74380">
      <w:pPr>
        <w:spacing w:before="1" w:line="227" w:lineRule="auto"/>
        <w:ind w:left="424"/>
        <w:rPr>
          <w:rFonts w:hint="eastAsia" w:ascii="宋体" w:hAnsi="宋体" w:eastAsia="宋体" w:cs="宋体"/>
          <w:lang w:eastAsia="zh-CN"/>
        </w:rPr>
      </w:pPr>
      <w:r>
        <w:rPr>
          <w:rFonts w:ascii="宋体" w:hAnsi="宋体" w:eastAsia="宋体" w:cs="宋体"/>
          <w:spacing w:val="7"/>
          <w:lang w:eastAsia="zh-CN"/>
        </w:rPr>
        <w:t>3.1.3</w:t>
      </w:r>
      <w:r>
        <w:rPr>
          <w:rFonts w:ascii="宋体" w:hAnsi="宋体" w:eastAsia="宋体" w:cs="宋体"/>
          <w:spacing w:val="-24"/>
          <w:lang w:eastAsia="zh-CN"/>
        </w:rPr>
        <w:t xml:space="preserve"> </w:t>
      </w:r>
      <w:r>
        <w:rPr>
          <w:rFonts w:ascii="宋体" w:hAnsi="宋体" w:eastAsia="宋体" w:cs="宋体"/>
          <w:spacing w:val="7"/>
          <w:lang w:eastAsia="zh-CN"/>
        </w:rPr>
        <w:t>具有依法缴纳社会保障资金的相关证明材料：</w:t>
      </w:r>
    </w:p>
    <w:p w14:paraId="764573F1">
      <w:pPr>
        <w:spacing w:before="132" w:line="352" w:lineRule="auto"/>
        <w:ind w:right="98" w:firstLine="407"/>
        <w:jc w:val="both"/>
        <w:rPr>
          <w:rFonts w:hint="eastAsia" w:ascii="宋体" w:hAnsi="宋体" w:eastAsia="宋体" w:cs="宋体"/>
          <w:lang w:eastAsia="zh-CN"/>
        </w:rPr>
      </w:pPr>
      <w:r>
        <w:rPr>
          <w:rFonts w:ascii="宋体" w:hAnsi="宋体" w:eastAsia="宋体" w:cs="宋体"/>
          <w:spacing w:val="9"/>
          <w:lang w:eastAsia="zh-CN"/>
        </w:rPr>
        <w:t>“依法缴纳社会保障资金的相关证明材料”是指投标截止时间前近六个月任意一个月单位依</w:t>
      </w:r>
      <w:r>
        <w:rPr>
          <w:rFonts w:ascii="宋体" w:hAnsi="宋体" w:eastAsia="宋体" w:cs="宋体"/>
          <w:spacing w:val="10"/>
          <w:lang w:eastAsia="zh-CN"/>
        </w:rPr>
        <w:t>法缴纳社会保险的证明材料；依法不需要缴纳社会保险的投标人，</w:t>
      </w:r>
      <w:r>
        <w:rPr>
          <w:rFonts w:ascii="宋体" w:hAnsi="宋体" w:eastAsia="宋体" w:cs="宋体"/>
          <w:spacing w:val="9"/>
          <w:lang w:eastAsia="zh-CN"/>
        </w:rPr>
        <w:t>能提供相应文件证明其依法不</w:t>
      </w:r>
      <w:r>
        <w:rPr>
          <w:rFonts w:ascii="宋体" w:hAnsi="宋体" w:eastAsia="宋体" w:cs="宋体"/>
          <w:spacing w:val="7"/>
          <w:lang w:eastAsia="zh-CN"/>
        </w:rPr>
        <w:t>需要缴纳社会保险。</w:t>
      </w:r>
    </w:p>
    <w:p w14:paraId="617DDADC">
      <w:pPr>
        <w:spacing w:before="69" w:line="290" w:lineRule="auto"/>
        <w:ind w:left="1" w:right="74" w:firstLine="423"/>
        <w:rPr>
          <w:rFonts w:hint="eastAsia" w:ascii="宋体" w:hAnsi="宋体" w:eastAsia="宋体" w:cs="宋体"/>
          <w:lang w:eastAsia="zh-CN"/>
        </w:rPr>
      </w:pPr>
      <w:r>
        <w:rPr>
          <w:rFonts w:ascii="宋体" w:hAnsi="宋体" w:eastAsia="宋体" w:cs="宋体"/>
          <w:spacing w:val="7"/>
          <w:lang w:eastAsia="zh-CN"/>
        </w:rPr>
        <w:t>3.1.4</w:t>
      </w:r>
      <w:r>
        <w:rPr>
          <w:rFonts w:ascii="宋体" w:hAnsi="宋体" w:eastAsia="宋体" w:cs="宋体"/>
          <w:spacing w:val="-37"/>
          <w:lang w:eastAsia="zh-CN"/>
        </w:rPr>
        <w:t xml:space="preserve"> </w:t>
      </w:r>
      <w:r>
        <w:rPr>
          <w:rFonts w:ascii="宋体" w:hAnsi="宋体" w:eastAsia="宋体" w:cs="宋体"/>
          <w:spacing w:val="7"/>
          <w:lang w:eastAsia="zh-CN"/>
        </w:rPr>
        <w:t>具有经政府审计部门或会计事务所审计的</w:t>
      </w:r>
      <w:r>
        <w:rPr>
          <w:rFonts w:ascii="宋体" w:hAnsi="宋体" w:eastAsia="宋体" w:cs="宋体"/>
          <w:spacing w:val="-36"/>
          <w:lang w:eastAsia="zh-CN"/>
        </w:rPr>
        <w:t xml:space="preserve"> </w:t>
      </w:r>
      <w:r>
        <w:rPr>
          <w:rFonts w:ascii="宋体" w:hAnsi="宋体" w:eastAsia="宋体" w:cs="宋体"/>
          <w:b/>
          <w:bCs/>
          <w:spacing w:val="7"/>
          <w:lang w:eastAsia="zh-CN"/>
        </w:rPr>
        <w:t>202</w:t>
      </w:r>
      <w:r>
        <w:rPr>
          <w:rFonts w:hint="eastAsia" w:ascii="宋体" w:hAnsi="宋体" w:eastAsia="宋体" w:cs="宋体"/>
          <w:b/>
          <w:bCs/>
          <w:spacing w:val="7"/>
          <w:lang w:eastAsia="zh-CN"/>
        </w:rPr>
        <w:t xml:space="preserve">4 </w:t>
      </w:r>
      <w:r>
        <w:rPr>
          <w:rFonts w:ascii="宋体" w:hAnsi="宋体" w:eastAsia="宋体" w:cs="宋体"/>
          <w:b/>
          <w:bCs/>
          <w:spacing w:val="7"/>
          <w:lang w:eastAsia="zh-CN"/>
        </w:rPr>
        <w:t>年度财</w:t>
      </w:r>
      <w:r>
        <w:rPr>
          <w:rFonts w:ascii="宋体" w:hAnsi="宋体" w:eastAsia="宋体" w:cs="宋体"/>
          <w:spacing w:val="7"/>
          <w:lang w:eastAsia="zh-CN"/>
        </w:rPr>
        <w:t>务审计报告（新成立企业不</w:t>
      </w:r>
      <w:r>
        <w:rPr>
          <w:rFonts w:ascii="宋体" w:hAnsi="宋体" w:eastAsia="宋体" w:cs="宋体"/>
          <w:spacing w:val="6"/>
          <w:lang w:eastAsia="zh-CN"/>
        </w:rPr>
        <w:t>足一</w:t>
      </w:r>
      <w:r>
        <w:rPr>
          <w:rFonts w:ascii="宋体" w:hAnsi="宋体" w:eastAsia="宋体" w:cs="宋体"/>
          <w:spacing w:val="9"/>
          <w:lang w:eastAsia="zh-CN"/>
        </w:rPr>
        <w:t>年的，提供最近一个月的财务报表。）或其基本开户银行出具的资信证明。</w:t>
      </w:r>
    </w:p>
    <w:p w14:paraId="344222EF">
      <w:pPr>
        <w:spacing w:before="132" w:line="228" w:lineRule="auto"/>
        <w:ind w:left="425"/>
        <w:rPr>
          <w:rFonts w:hint="eastAsia" w:ascii="宋体" w:hAnsi="宋体" w:eastAsia="宋体" w:cs="宋体"/>
          <w:lang w:eastAsia="zh-CN"/>
        </w:rPr>
      </w:pPr>
      <w:r>
        <w:rPr>
          <w:rFonts w:ascii="宋体" w:hAnsi="宋体" w:eastAsia="宋体" w:cs="宋体"/>
          <w:spacing w:val="8"/>
          <w:lang w:eastAsia="zh-CN"/>
        </w:rPr>
        <w:t>3.1.5</w:t>
      </w:r>
      <w:r>
        <w:rPr>
          <w:rFonts w:ascii="宋体" w:hAnsi="宋体" w:eastAsia="宋体" w:cs="宋体"/>
          <w:spacing w:val="-36"/>
          <w:lang w:eastAsia="zh-CN"/>
        </w:rPr>
        <w:t xml:space="preserve"> </w:t>
      </w:r>
      <w:r>
        <w:rPr>
          <w:rFonts w:ascii="宋体" w:hAnsi="宋体" w:eastAsia="宋体" w:cs="宋体"/>
          <w:spacing w:val="8"/>
          <w:lang w:eastAsia="zh-CN"/>
        </w:rPr>
        <w:t>具备履行合同所必需的设备和专业技术能力的证</w:t>
      </w:r>
      <w:r>
        <w:rPr>
          <w:rFonts w:ascii="宋体" w:hAnsi="宋体" w:eastAsia="宋体" w:cs="宋体"/>
          <w:spacing w:val="7"/>
          <w:lang w:eastAsia="zh-CN"/>
        </w:rPr>
        <w:t>明材料；</w:t>
      </w:r>
    </w:p>
    <w:p w14:paraId="6842EBB6">
      <w:pPr>
        <w:spacing w:before="132" w:line="228" w:lineRule="auto"/>
        <w:ind w:left="425"/>
        <w:rPr>
          <w:rFonts w:hint="eastAsia" w:ascii="宋体" w:hAnsi="宋体" w:eastAsia="宋体" w:cs="宋体"/>
          <w:lang w:eastAsia="zh-CN"/>
        </w:rPr>
      </w:pPr>
      <w:r>
        <w:rPr>
          <w:rFonts w:ascii="宋体" w:hAnsi="宋体" w:eastAsia="宋体" w:cs="宋体"/>
          <w:spacing w:val="8"/>
          <w:lang w:eastAsia="zh-CN"/>
        </w:rPr>
        <w:t>3.1.6</w:t>
      </w:r>
      <w:r>
        <w:rPr>
          <w:rFonts w:ascii="宋体" w:hAnsi="宋体" w:eastAsia="宋体" w:cs="宋体"/>
          <w:spacing w:val="-39"/>
          <w:lang w:eastAsia="zh-CN"/>
        </w:rPr>
        <w:t xml:space="preserve"> </w:t>
      </w:r>
      <w:r>
        <w:rPr>
          <w:rFonts w:ascii="宋体" w:hAnsi="宋体" w:eastAsia="宋体" w:cs="宋体"/>
          <w:spacing w:val="8"/>
          <w:lang w:eastAsia="zh-CN"/>
        </w:rPr>
        <w:t>参加政府采购活动前</w:t>
      </w:r>
      <w:r>
        <w:rPr>
          <w:rFonts w:ascii="宋体" w:hAnsi="宋体" w:eastAsia="宋体" w:cs="宋体"/>
          <w:spacing w:val="-32"/>
          <w:lang w:eastAsia="zh-CN"/>
        </w:rPr>
        <w:t xml:space="preserve"> </w:t>
      </w:r>
      <w:r>
        <w:rPr>
          <w:rFonts w:ascii="宋体" w:hAnsi="宋体" w:eastAsia="宋体" w:cs="宋体"/>
          <w:spacing w:val="8"/>
          <w:lang w:eastAsia="zh-CN"/>
        </w:rPr>
        <w:t>3</w:t>
      </w:r>
      <w:r>
        <w:rPr>
          <w:rFonts w:ascii="宋体" w:hAnsi="宋体" w:eastAsia="宋体" w:cs="宋体"/>
          <w:spacing w:val="-40"/>
          <w:lang w:eastAsia="zh-CN"/>
        </w:rPr>
        <w:t xml:space="preserve"> </w:t>
      </w:r>
      <w:r>
        <w:rPr>
          <w:rFonts w:ascii="宋体" w:hAnsi="宋体" w:eastAsia="宋体" w:cs="宋体"/>
          <w:spacing w:val="8"/>
          <w:lang w:eastAsia="zh-CN"/>
        </w:rPr>
        <w:t>年内在经营活动中</w:t>
      </w:r>
      <w:r>
        <w:rPr>
          <w:rFonts w:ascii="宋体" w:hAnsi="宋体" w:eastAsia="宋体" w:cs="宋体"/>
          <w:spacing w:val="7"/>
          <w:lang w:eastAsia="zh-CN"/>
        </w:rPr>
        <w:t>没有重大违法记录的书面声明；</w:t>
      </w:r>
    </w:p>
    <w:p w14:paraId="6A598A7E">
      <w:pPr>
        <w:spacing w:before="135" w:line="350" w:lineRule="auto"/>
        <w:ind w:right="74" w:firstLine="420"/>
        <w:rPr>
          <w:rFonts w:hint="eastAsia" w:ascii="宋体" w:hAnsi="宋体" w:eastAsia="宋体" w:cs="宋体"/>
          <w:lang w:eastAsia="zh-CN"/>
        </w:rPr>
      </w:pPr>
      <w:r>
        <w:rPr>
          <w:rFonts w:ascii="宋体" w:hAnsi="宋体" w:eastAsia="宋体" w:cs="宋体"/>
          <w:b/>
          <w:bCs/>
          <w:spacing w:val="8"/>
          <w:lang w:eastAsia="zh-CN"/>
        </w:rPr>
        <w:t>注：1.投标人在投标时，按照招标文件规定提供《供应商资格信用承诺函》，无需再提</w:t>
      </w:r>
      <w:r>
        <w:rPr>
          <w:rFonts w:ascii="宋体" w:hAnsi="宋体" w:eastAsia="宋体" w:cs="宋体"/>
          <w:b/>
          <w:bCs/>
          <w:spacing w:val="7"/>
          <w:lang w:eastAsia="zh-CN"/>
        </w:rPr>
        <w:t>交上</w:t>
      </w:r>
      <w:r>
        <w:rPr>
          <w:rFonts w:ascii="宋体" w:hAnsi="宋体" w:eastAsia="宋体" w:cs="宋体"/>
          <w:b/>
          <w:bCs/>
          <w:spacing w:val="5"/>
          <w:lang w:eastAsia="zh-CN"/>
        </w:rPr>
        <w:t>述证明材料。</w:t>
      </w:r>
    </w:p>
    <w:p w14:paraId="0822FAC3">
      <w:pPr>
        <w:spacing w:before="4" w:line="319" w:lineRule="auto"/>
        <w:ind w:left="1" w:right="15" w:firstLine="421"/>
        <w:rPr>
          <w:rFonts w:hint="eastAsia" w:ascii="宋体" w:hAnsi="宋体" w:eastAsia="宋体" w:cs="宋体"/>
          <w:lang w:eastAsia="zh-CN"/>
        </w:rPr>
      </w:pPr>
      <w:r>
        <w:rPr>
          <w:rFonts w:ascii="宋体" w:hAnsi="宋体" w:eastAsia="宋体" w:cs="宋体"/>
          <w:spacing w:val="9"/>
          <w:lang w:eastAsia="zh-CN"/>
        </w:rPr>
        <w:t>2.投标人应当遵循诚实信用原则，不得作虚假承诺。投标人承诺不实的，属于提供虚假材料</w:t>
      </w:r>
      <w:r>
        <w:rPr>
          <w:rFonts w:ascii="宋体" w:hAnsi="宋体" w:eastAsia="宋体" w:cs="宋体"/>
          <w:spacing w:val="10"/>
          <w:lang w:eastAsia="zh-CN"/>
        </w:rPr>
        <w:t>谋取中标、成交。按照规定，处以采购金额千分之五以上千分之十</w:t>
      </w:r>
      <w:r>
        <w:rPr>
          <w:rFonts w:ascii="宋体" w:hAnsi="宋体" w:eastAsia="宋体" w:cs="宋体"/>
          <w:spacing w:val="9"/>
          <w:lang w:eastAsia="zh-CN"/>
        </w:rPr>
        <w:t>以下的罚款，列入不良行为记</w:t>
      </w:r>
      <w:r>
        <w:rPr>
          <w:rFonts w:ascii="宋体" w:hAnsi="宋体" w:eastAsia="宋体" w:cs="宋体"/>
          <w:spacing w:val="7"/>
          <w:lang w:eastAsia="zh-CN"/>
        </w:rPr>
        <w:t>录名单，在一至三年内禁止参加政府采购活动；有违法所得的，并处没收</w:t>
      </w:r>
      <w:r>
        <w:rPr>
          <w:rFonts w:ascii="宋体" w:hAnsi="宋体" w:eastAsia="宋体" w:cs="宋体"/>
          <w:spacing w:val="6"/>
          <w:lang w:eastAsia="zh-CN"/>
        </w:rPr>
        <w:t>违法所得，情节严重的，</w:t>
      </w:r>
      <w:r>
        <w:rPr>
          <w:rFonts w:ascii="宋体" w:hAnsi="宋体" w:eastAsia="宋体" w:cs="宋体"/>
          <w:spacing w:val="9"/>
          <w:lang w:eastAsia="zh-CN"/>
        </w:rPr>
        <w:t>吊销营业执照；构成犯罪的，依法追究刑事责任。</w:t>
      </w:r>
    </w:p>
    <w:p w14:paraId="40FACF66">
      <w:pPr>
        <w:spacing w:before="220" w:line="228" w:lineRule="auto"/>
        <w:ind w:firstLine="460" w:firstLineChars="200"/>
        <w:jc w:val="both"/>
        <w:rPr>
          <w:rFonts w:hint="eastAsia" w:ascii="宋体" w:hAnsi="宋体" w:eastAsia="宋体" w:cs="宋体"/>
          <w:spacing w:val="10"/>
          <w:lang w:eastAsia="zh-CN"/>
        </w:rPr>
      </w:pPr>
      <w:r>
        <w:rPr>
          <w:rFonts w:ascii="宋体" w:hAnsi="宋体" w:eastAsia="宋体" w:cs="宋体"/>
          <w:spacing w:val="10"/>
          <w:lang w:eastAsia="zh-CN"/>
        </w:rPr>
        <w:t>3.2 符合本招标文件规定的资格要求及项目要求的其它条件。</w:t>
      </w:r>
    </w:p>
    <w:p w14:paraId="70F35D9C">
      <w:pPr>
        <w:spacing w:before="192" w:line="228" w:lineRule="auto"/>
        <w:ind w:firstLine="452" w:firstLineChars="200"/>
        <w:rPr>
          <w:rFonts w:hint="eastAsia" w:ascii="宋体" w:hAnsi="宋体" w:eastAsia="宋体" w:cs="宋体"/>
          <w:lang w:eastAsia="zh-CN"/>
        </w:rPr>
      </w:pPr>
      <w:r>
        <w:rPr>
          <w:rFonts w:ascii="宋体" w:hAnsi="宋体" w:eastAsia="宋体" w:cs="宋体"/>
          <w:spacing w:val="8"/>
          <w:lang w:eastAsia="zh-CN"/>
        </w:rPr>
        <w:t>3.3 投标人应遵守国家法律、法规和有关政府采购招标的规定。</w:t>
      </w:r>
    </w:p>
    <w:p w14:paraId="435B168B">
      <w:pPr>
        <w:spacing w:before="195" w:line="227" w:lineRule="auto"/>
        <w:ind w:firstLine="444" w:firstLineChars="200"/>
        <w:rPr>
          <w:rFonts w:hint="eastAsia" w:ascii="宋体" w:hAnsi="宋体" w:eastAsia="宋体" w:cs="宋体"/>
          <w:lang w:eastAsia="zh-CN"/>
        </w:rPr>
      </w:pPr>
      <w:r>
        <w:rPr>
          <w:rFonts w:ascii="宋体" w:hAnsi="宋体" w:eastAsia="宋体" w:cs="宋体"/>
          <w:spacing w:val="6"/>
          <w:lang w:eastAsia="zh-CN"/>
        </w:rPr>
        <w:t>3.4</w:t>
      </w:r>
      <w:r>
        <w:rPr>
          <w:rFonts w:ascii="宋体" w:hAnsi="宋体" w:eastAsia="宋体" w:cs="宋体"/>
          <w:spacing w:val="41"/>
          <w:lang w:eastAsia="zh-CN"/>
        </w:rPr>
        <w:t xml:space="preserve"> </w:t>
      </w:r>
      <w:r>
        <w:rPr>
          <w:rFonts w:ascii="宋体" w:hAnsi="宋体" w:eastAsia="宋体" w:cs="宋体"/>
          <w:spacing w:val="6"/>
          <w:lang w:eastAsia="zh-CN"/>
        </w:rPr>
        <w:t>已按招标公告要求获取招标文件的。</w:t>
      </w:r>
    </w:p>
    <w:p w14:paraId="187CA97E">
      <w:pPr>
        <w:spacing w:before="195" w:line="370" w:lineRule="auto"/>
        <w:ind w:right="74" w:firstLine="425"/>
        <w:rPr>
          <w:rFonts w:hint="eastAsia" w:ascii="宋体" w:hAnsi="宋体" w:eastAsia="宋体" w:cs="宋体"/>
          <w:lang w:eastAsia="zh-CN"/>
        </w:rPr>
      </w:pPr>
      <w:r>
        <w:rPr>
          <w:rFonts w:ascii="宋体" w:hAnsi="宋体" w:eastAsia="宋体" w:cs="宋体"/>
          <w:b/>
          <w:bCs/>
          <w:spacing w:val="6"/>
          <w:lang w:eastAsia="zh-CN"/>
        </w:rPr>
        <w:t>3.5</w:t>
      </w:r>
      <w:r>
        <w:rPr>
          <w:rFonts w:ascii="宋体" w:hAnsi="宋体" w:eastAsia="宋体" w:cs="宋体"/>
          <w:spacing w:val="6"/>
          <w:lang w:eastAsia="zh-CN"/>
        </w:rPr>
        <w:t xml:space="preserve"> </w:t>
      </w:r>
      <w:r>
        <w:rPr>
          <w:rFonts w:ascii="宋体" w:hAnsi="宋体" w:eastAsia="宋体" w:cs="宋体"/>
          <w:b/>
          <w:bCs/>
          <w:spacing w:val="6"/>
          <w:lang w:eastAsia="zh-CN"/>
        </w:rPr>
        <w:t>根据投标文件提交截止时间当日查询“信用中</w:t>
      </w:r>
      <w:r>
        <w:rPr>
          <w:rFonts w:ascii="宋体" w:hAnsi="宋体" w:eastAsia="宋体" w:cs="宋体"/>
          <w:b/>
          <w:bCs/>
          <w:spacing w:val="5"/>
          <w:lang w:eastAsia="zh-CN"/>
        </w:rPr>
        <w:t>国</w:t>
      </w:r>
      <w:r>
        <w:rPr>
          <w:rFonts w:ascii="宋体" w:hAnsi="宋体" w:eastAsia="宋体" w:cs="宋体"/>
          <w:spacing w:val="-72"/>
          <w:lang w:eastAsia="zh-CN"/>
        </w:rPr>
        <w:t xml:space="preserve"> </w:t>
      </w:r>
      <w:r>
        <w:rPr>
          <w:rFonts w:ascii="宋体" w:hAnsi="宋体" w:eastAsia="宋体" w:cs="宋体"/>
          <w:b/>
          <w:bCs/>
          <w:spacing w:val="5"/>
          <w:lang w:eastAsia="zh-CN"/>
        </w:rPr>
        <w:t>”、“</w:t>
      </w:r>
      <w:r>
        <w:rPr>
          <w:rFonts w:ascii="宋体" w:hAnsi="宋体" w:eastAsia="宋体" w:cs="宋体"/>
          <w:spacing w:val="-70"/>
          <w:lang w:eastAsia="zh-CN"/>
        </w:rPr>
        <w:t xml:space="preserve"> </w:t>
      </w:r>
      <w:r>
        <w:rPr>
          <w:rFonts w:ascii="宋体" w:hAnsi="宋体" w:eastAsia="宋体" w:cs="宋体"/>
          <w:b/>
          <w:bCs/>
          <w:spacing w:val="5"/>
          <w:lang w:eastAsia="zh-CN"/>
        </w:rPr>
        <w:t>中国政府采购网</w:t>
      </w:r>
      <w:r>
        <w:rPr>
          <w:rFonts w:ascii="宋体" w:hAnsi="宋体" w:eastAsia="宋体" w:cs="宋体"/>
          <w:spacing w:val="-70"/>
          <w:lang w:eastAsia="zh-CN"/>
        </w:rPr>
        <w:t xml:space="preserve"> </w:t>
      </w:r>
      <w:r>
        <w:rPr>
          <w:rFonts w:ascii="宋体" w:hAnsi="宋体" w:eastAsia="宋体" w:cs="宋体"/>
          <w:b/>
          <w:bCs/>
          <w:spacing w:val="5"/>
          <w:lang w:eastAsia="zh-CN"/>
        </w:rPr>
        <w:t>”网站的信息，</w:t>
      </w:r>
      <w:r>
        <w:rPr>
          <w:rFonts w:ascii="宋体" w:hAnsi="宋体" w:eastAsia="宋体" w:cs="宋体"/>
          <w:b/>
          <w:bCs/>
          <w:spacing w:val="8"/>
          <w:lang w:eastAsia="zh-CN"/>
        </w:rPr>
        <w:t>采购人或者代理机构应当对投标人信用记录进行甄别</w:t>
      </w:r>
      <w:r>
        <w:rPr>
          <w:rFonts w:ascii="宋体" w:hAnsi="宋体" w:eastAsia="宋体" w:cs="宋体"/>
          <w:b/>
          <w:bCs/>
          <w:spacing w:val="7"/>
          <w:lang w:eastAsia="zh-CN"/>
        </w:rPr>
        <w:t>，对列入失信被执行人（以“信用中国</w:t>
      </w:r>
      <w:r>
        <w:rPr>
          <w:rFonts w:ascii="宋体" w:hAnsi="宋体" w:eastAsia="宋体" w:cs="宋体"/>
          <w:spacing w:val="-72"/>
          <w:lang w:eastAsia="zh-CN"/>
        </w:rPr>
        <w:t xml:space="preserve"> </w:t>
      </w:r>
      <w:r>
        <w:rPr>
          <w:rFonts w:ascii="宋体" w:hAnsi="宋体" w:eastAsia="宋体" w:cs="宋体"/>
          <w:b/>
          <w:bCs/>
          <w:spacing w:val="7"/>
          <w:lang w:eastAsia="zh-CN"/>
        </w:rPr>
        <w:t>”网</w:t>
      </w:r>
      <w:r>
        <w:rPr>
          <w:rFonts w:ascii="宋体" w:hAnsi="宋体" w:eastAsia="宋体" w:cs="宋体"/>
          <w:lang w:eastAsia="zh-CN"/>
        </w:rPr>
        <w:t xml:space="preserve"> </w:t>
      </w:r>
      <w:r>
        <w:rPr>
          <w:rFonts w:ascii="宋体" w:hAnsi="宋体" w:eastAsia="宋体" w:cs="宋体"/>
          <w:b/>
          <w:bCs/>
          <w:spacing w:val="8"/>
          <w:lang w:eastAsia="zh-CN"/>
        </w:rPr>
        <w:t>站为准）、重大税收违法失信主体（以“信用中国</w:t>
      </w:r>
      <w:r>
        <w:rPr>
          <w:rFonts w:ascii="宋体" w:hAnsi="宋体" w:eastAsia="宋体" w:cs="宋体"/>
          <w:spacing w:val="-72"/>
          <w:lang w:eastAsia="zh-CN"/>
        </w:rPr>
        <w:t xml:space="preserve"> </w:t>
      </w:r>
      <w:r>
        <w:rPr>
          <w:rFonts w:ascii="宋体" w:hAnsi="宋体" w:eastAsia="宋体" w:cs="宋体"/>
          <w:b/>
          <w:bCs/>
          <w:spacing w:val="8"/>
          <w:lang w:eastAsia="zh-CN"/>
        </w:rPr>
        <w:t>”</w:t>
      </w:r>
      <w:r>
        <w:rPr>
          <w:rFonts w:ascii="宋体" w:hAnsi="宋体" w:eastAsia="宋体" w:cs="宋体"/>
          <w:b/>
          <w:bCs/>
          <w:spacing w:val="7"/>
          <w:lang w:eastAsia="zh-CN"/>
        </w:rPr>
        <w:t>网站为准）、政府采购严重违法失信行为记录名单（以“</w:t>
      </w:r>
      <w:r>
        <w:rPr>
          <w:rFonts w:ascii="宋体" w:hAnsi="宋体" w:eastAsia="宋体" w:cs="宋体"/>
          <w:spacing w:val="-72"/>
          <w:lang w:eastAsia="zh-CN"/>
        </w:rPr>
        <w:t xml:space="preserve"> </w:t>
      </w:r>
      <w:r>
        <w:rPr>
          <w:rFonts w:ascii="宋体" w:hAnsi="宋体" w:eastAsia="宋体" w:cs="宋体"/>
          <w:b/>
          <w:bCs/>
          <w:spacing w:val="7"/>
          <w:lang w:eastAsia="zh-CN"/>
        </w:rPr>
        <w:t>中国政府采购网</w:t>
      </w:r>
      <w:r>
        <w:rPr>
          <w:rFonts w:ascii="宋体" w:hAnsi="宋体" w:eastAsia="宋体" w:cs="宋体"/>
          <w:spacing w:val="-70"/>
          <w:lang w:eastAsia="zh-CN"/>
        </w:rPr>
        <w:t xml:space="preserve"> </w:t>
      </w:r>
      <w:r>
        <w:rPr>
          <w:rFonts w:ascii="宋体" w:hAnsi="宋体" w:eastAsia="宋体" w:cs="宋体"/>
          <w:b/>
          <w:bCs/>
          <w:spacing w:val="7"/>
          <w:lang w:eastAsia="zh-CN"/>
        </w:rPr>
        <w:t>”为准）的投标人，拒绝参与政府采购活动，同时</w:t>
      </w:r>
      <w:r>
        <w:rPr>
          <w:rFonts w:ascii="宋体" w:hAnsi="宋体" w:eastAsia="宋体" w:cs="宋体"/>
          <w:b/>
          <w:bCs/>
          <w:spacing w:val="6"/>
          <w:lang w:eastAsia="zh-CN"/>
        </w:rPr>
        <w:t>对信用信息查询</w:t>
      </w:r>
      <w:r>
        <w:rPr>
          <w:rFonts w:ascii="宋体" w:hAnsi="宋体" w:eastAsia="宋体" w:cs="宋体"/>
          <w:lang w:eastAsia="zh-CN"/>
        </w:rPr>
        <w:t xml:space="preserve"> </w:t>
      </w:r>
      <w:r>
        <w:rPr>
          <w:rFonts w:ascii="宋体" w:hAnsi="宋体" w:eastAsia="宋体" w:cs="宋体"/>
          <w:b/>
          <w:bCs/>
          <w:spacing w:val="5"/>
          <w:lang w:eastAsia="zh-CN"/>
        </w:rPr>
        <w:t>记录和证据进行打印存档；查询渠道：“信用中国</w:t>
      </w:r>
      <w:r>
        <w:rPr>
          <w:rFonts w:ascii="宋体" w:hAnsi="宋体" w:eastAsia="宋体" w:cs="宋体"/>
          <w:spacing w:val="-72"/>
          <w:lang w:eastAsia="zh-CN"/>
        </w:rPr>
        <w:t xml:space="preserve"> </w:t>
      </w:r>
      <w:r>
        <w:rPr>
          <w:rFonts w:ascii="宋体" w:hAnsi="宋体" w:eastAsia="宋体" w:cs="宋体"/>
          <w:b/>
          <w:bCs/>
          <w:spacing w:val="5"/>
          <w:lang w:eastAsia="zh-CN"/>
        </w:rPr>
        <w:t>”网站和“</w:t>
      </w:r>
      <w:r>
        <w:rPr>
          <w:rFonts w:ascii="宋体" w:hAnsi="宋体" w:eastAsia="宋体" w:cs="宋体"/>
          <w:spacing w:val="-70"/>
          <w:lang w:eastAsia="zh-CN"/>
        </w:rPr>
        <w:t xml:space="preserve"> </w:t>
      </w:r>
      <w:r>
        <w:rPr>
          <w:rFonts w:ascii="宋体" w:hAnsi="宋体" w:eastAsia="宋体" w:cs="宋体"/>
          <w:b/>
          <w:bCs/>
          <w:spacing w:val="5"/>
          <w:lang w:eastAsia="zh-CN"/>
        </w:rPr>
        <w:t>中国政府采购网</w:t>
      </w:r>
      <w:r>
        <w:rPr>
          <w:rFonts w:ascii="宋体" w:hAnsi="宋体" w:eastAsia="宋体" w:cs="宋体"/>
          <w:spacing w:val="-73"/>
          <w:lang w:eastAsia="zh-CN"/>
        </w:rPr>
        <w:t xml:space="preserve"> </w:t>
      </w:r>
      <w:r>
        <w:rPr>
          <w:rFonts w:ascii="宋体" w:hAnsi="宋体" w:eastAsia="宋体" w:cs="宋体"/>
          <w:b/>
          <w:bCs/>
          <w:spacing w:val="5"/>
          <w:lang w:eastAsia="zh-CN"/>
        </w:rPr>
        <w:t>”网站。</w:t>
      </w:r>
    </w:p>
    <w:p w14:paraId="017EF5D5">
      <w:pPr>
        <w:spacing w:before="4" w:line="405" w:lineRule="auto"/>
        <w:ind w:right="74" w:firstLine="369"/>
        <w:jc w:val="both"/>
        <w:rPr>
          <w:rFonts w:hint="eastAsia" w:ascii="宋体" w:hAnsi="宋体" w:eastAsia="宋体" w:cs="宋体"/>
          <w:lang w:eastAsia="zh-CN"/>
        </w:rPr>
      </w:pPr>
      <w:r>
        <w:rPr>
          <w:rFonts w:ascii="宋体" w:hAnsi="宋体" w:eastAsia="宋体" w:cs="宋体"/>
          <w:b/>
          <w:bCs/>
          <w:spacing w:val="9"/>
          <w:lang w:eastAsia="zh-CN"/>
        </w:rPr>
        <w:t>查询截止时间：投标文件提交截止时间当日。采购人、采购代理机构同时对信用信息查询记</w:t>
      </w:r>
      <w:r>
        <w:rPr>
          <w:rFonts w:ascii="宋体" w:hAnsi="宋体" w:eastAsia="宋体" w:cs="宋体"/>
          <w:b/>
          <w:bCs/>
          <w:spacing w:val="8"/>
          <w:lang w:eastAsia="zh-CN"/>
        </w:rPr>
        <w:t>录和证据进行打印存档备查；投标人不良信用记录以采购人查询结果为准，采购人查询之后，网站信息发生的任何变更均不再作为评审依据，投标人自行提供的与网站信息不一致的其他证明材</w:t>
      </w:r>
      <w:r>
        <w:rPr>
          <w:rFonts w:ascii="宋体" w:hAnsi="宋体" w:eastAsia="宋体" w:cs="宋体"/>
          <w:b/>
          <w:bCs/>
          <w:spacing w:val="6"/>
          <w:lang w:eastAsia="zh-CN"/>
        </w:rPr>
        <w:t>料亦不作为评审依据。</w:t>
      </w:r>
    </w:p>
    <w:p w14:paraId="7EA9A28C">
      <w:pPr>
        <w:spacing w:before="1" w:line="406" w:lineRule="auto"/>
        <w:ind w:left="7" w:right="72" w:firstLine="417"/>
        <w:rPr>
          <w:rFonts w:hint="eastAsia" w:ascii="宋体" w:hAnsi="宋体" w:eastAsia="宋体" w:cs="宋体"/>
          <w:lang w:eastAsia="zh-CN"/>
        </w:rPr>
      </w:pPr>
      <w:r>
        <w:rPr>
          <w:rFonts w:ascii="宋体" w:hAnsi="宋体" w:eastAsia="宋体" w:cs="宋体"/>
          <w:spacing w:val="10"/>
          <w:lang w:eastAsia="zh-CN"/>
        </w:rPr>
        <w:t>3.6 单位负责人为同一人或者存在直接控股、管理关系的不同投标人</w:t>
      </w:r>
      <w:r>
        <w:rPr>
          <w:rFonts w:ascii="宋体" w:hAnsi="宋体" w:eastAsia="宋体" w:cs="宋体"/>
          <w:spacing w:val="9"/>
          <w:lang w:eastAsia="zh-CN"/>
        </w:rPr>
        <w:t>，不得参加同一合同项</w:t>
      </w:r>
      <w:r>
        <w:rPr>
          <w:rFonts w:ascii="宋体" w:hAnsi="宋体" w:eastAsia="宋体" w:cs="宋体"/>
          <w:spacing w:val="7"/>
          <w:lang w:eastAsia="zh-CN"/>
        </w:rPr>
        <w:t>下的采购活动。</w:t>
      </w:r>
    </w:p>
    <w:p w14:paraId="4CCDE193">
      <w:pPr>
        <w:spacing w:line="229" w:lineRule="auto"/>
        <w:rPr>
          <w:rFonts w:hint="eastAsia" w:ascii="宋体" w:hAnsi="宋体" w:eastAsia="宋体" w:cs="宋体"/>
          <w:lang w:eastAsia="zh-CN"/>
        </w:rPr>
      </w:pPr>
      <w:r>
        <w:rPr>
          <w:rFonts w:ascii="宋体" w:hAnsi="宋体" w:eastAsia="宋体" w:cs="宋体"/>
          <w:b/>
          <w:bCs/>
          <w:spacing w:val="5"/>
          <w:lang w:eastAsia="zh-CN"/>
        </w:rPr>
        <w:t>4.投标费用</w:t>
      </w:r>
    </w:p>
    <w:p w14:paraId="1153AE6E">
      <w:pPr>
        <w:spacing w:before="192" w:line="370" w:lineRule="auto"/>
        <w:ind w:left="2" w:right="72" w:firstLine="368"/>
        <w:rPr>
          <w:rFonts w:hint="eastAsia" w:ascii="宋体" w:hAnsi="宋体" w:eastAsia="宋体" w:cs="宋体"/>
          <w:lang w:eastAsia="zh-CN"/>
        </w:rPr>
      </w:pPr>
      <w:r>
        <w:rPr>
          <w:rFonts w:ascii="宋体" w:hAnsi="宋体" w:eastAsia="宋体" w:cs="宋体"/>
          <w:spacing w:val="12"/>
          <w:lang w:eastAsia="zh-CN"/>
        </w:rPr>
        <w:t>投标人应承担所有与准备和参加投标有关的费用。不论</w:t>
      </w:r>
      <w:r>
        <w:rPr>
          <w:rFonts w:ascii="宋体" w:hAnsi="宋体" w:eastAsia="宋体" w:cs="宋体"/>
          <w:spacing w:val="11"/>
          <w:lang w:eastAsia="zh-CN"/>
        </w:rPr>
        <w:t>投标结果如何，采购代理机构、采购</w:t>
      </w:r>
      <w:r>
        <w:rPr>
          <w:rFonts w:ascii="宋体" w:hAnsi="宋体" w:eastAsia="宋体" w:cs="宋体"/>
          <w:spacing w:val="8"/>
          <w:lang w:eastAsia="zh-CN"/>
        </w:rPr>
        <w:t>人均无义务和责任承担这些费用。</w:t>
      </w:r>
    </w:p>
    <w:p w14:paraId="52576643">
      <w:pPr>
        <w:spacing w:line="220" w:lineRule="auto"/>
        <w:ind w:left="3527"/>
        <w:outlineLvl w:val="1"/>
        <w:rPr>
          <w:rFonts w:hint="eastAsia" w:ascii="宋体" w:hAnsi="宋体" w:eastAsia="宋体" w:cs="宋体"/>
          <w:b/>
          <w:bCs/>
          <w:spacing w:val="-6"/>
          <w:sz w:val="30"/>
          <w:szCs w:val="30"/>
          <w:lang w:eastAsia="zh-CN"/>
        </w:rPr>
      </w:pPr>
    </w:p>
    <w:p w14:paraId="7DFAE9EF">
      <w:pPr>
        <w:spacing w:line="220" w:lineRule="auto"/>
        <w:ind w:left="3527"/>
        <w:outlineLvl w:val="1"/>
        <w:rPr>
          <w:rFonts w:hint="eastAsia" w:ascii="宋体" w:hAnsi="宋体" w:eastAsia="宋体" w:cs="宋体"/>
          <w:b/>
          <w:bCs/>
          <w:spacing w:val="-6"/>
          <w:sz w:val="30"/>
          <w:szCs w:val="30"/>
          <w:lang w:eastAsia="zh-CN"/>
        </w:rPr>
      </w:pPr>
    </w:p>
    <w:p w14:paraId="1DED6E9C">
      <w:pPr>
        <w:spacing w:line="220" w:lineRule="auto"/>
        <w:ind w:left="3527"/>
        <w:outlineLvl w:val="1"/>
        <w:rPr>
          <w:rFonts w:hint="eastAsia" w:ascii="宋体" w:hAnsi="宋体" w:eastAsia="宋体" w:cs="宋体"/>
          <w:sz w:val="30"/>
          <w:szCs w:val="30"/>
          <w:lang w:eastAsia="zh-CN"/>
        </w:rPr>
      </w:pPr>
      <w:bookmarkStart w:id="4" w:name="_Toc11963"/>
      <w:r>
        <w:rPr>
          <w:rFonts w:ascii="宋体" w:hAnsi="宋体" w:eastAsia="宋体" w:cs="宋体"/>
          <w:b/>
          <w:bCs/>
          <w:spacing w:val="-6"/>
          <w:sz w:val="30"/>
          <w:szCs w:val="30"/>
          <w:lang w:eastAsia="zh-CN"/>
        </w:rPr>
        <w:t>二、招标文件</w:t>
      </w:r>
      <w:bookmarkEnd w:id="4"/>
    </w:p>
    <w:p w14:paraId="38B92905">
      <w:pPr>
        <w:spacing w:before="161" w:line="228" w:lineRule="auto"/>
        <w:ind w:left="5"/>
        <w:rPr>
          <w:rFonts w:hint="eastAsia" w:ascii="宋体" w:hAnsi="宋体" w:eastAsia="宋体" w:cs="宋体"/>
          <w:lang w:eastAsia="zh-CN"/>
        </w:rPr>
      </w:pPr>
      <w:r>
        <w:rPr>
          <w:rFonts w:ascii="宋体" w:hAnsi="宋体" w:eastAsia="宋体" w:cs="宋体"/>
          <w:b/>
          <w:bCs/>
          <w:spacing w:val="5"/>
          <w:lang w:eastAsia="zh-CN"/>
        </w:rPr>
        <w:t>5.招标文件的组成</w:t>
      </w:r>
    </w:p>
    <w:p w14:paraId="32677032">
      <w:pPr>
        <w:spacing w:before="191" w:line="360" w:lineRule="auto"/>
        <w:ind w:firstLine="460" w:firstLineChars="200"/>
        <w:rPr>
          <w:rFonts w:hint="eastAsia" w:ascii="宋体" w:hAnsi="宋体" w:eastAsia="宋体" w:cs="宋体"/>
          <w:lang w:eastAsia="zh-CN"/>
        </w:rPr>
      </w:pPr>
      <w:r>
        <w:rPr>
          <w:rFonts w:ascii="宋体" w:hAnsi="宋体" w:eastAsia="宋体" w:cs="宋体"/>
          <w:spacing w:val="10"/>
          <w:lang w:eastAsia="zh-CN"/>
        </w:rPr>
        <w:t>5.1 招标文件是用以阐明采购内容及其他要</w:t>
      </w:r>
      <w:r>
        <w:rPr>
          <w:rFonts w:ascii="宋体" w:hAnsi="宋体" w:eastAsia="宋体" w:cs="宋体"/>
          <w:spacing w:val="9"/>
          <w:lang w:eastAsia="zh-CN"/>
        </w:rPr>
        <w:t>求、招标程序和合同格式等内容的规范性文件。</w:t>
      </w:r>
      <w:r>
        <w:rPr>
          <w:rFonts w:ascii="宋体" w:hAnsi="宋体" w:eastAsia="宋体" w:cs="宋体"/>
          <w:spacing w:val="8"/>
          <w:lang w:eastAsia="zh-CN"/>
        </w:rPr>
        <w:t>招标文件主要由以下部分组成：</w:t>
      </w:r>
    </w:p>
    <w:p w14:paraId="4547FDAA">
      <w:pPr>
        <w:spacing w:before="191" w:line="227" w:lineRule="auto"/>
        <w:ind w:left="420"/>
        <w:rPr>
          <w:rFonts w:hint="eastAsia" w:ascii="宋体" w:hAnsi="宋体" w:eastAsia="宋体" w:cs="宋体"/>
          <w:lang w:eastAsia="zh-CN"/>
        </w:rPr>
      </w:pPr>
      <w:r>
        <w:rPr>
          <w:rFonts w:ascii="宋体" w:hAnsi="宋体" w:eastAsia="宋体" w:cs="宋体"/>
          <w:spacing w:val="8"/>
          <w:lang w:eastAsia="zh-CN"/>
        </w:rPr>
        <w:t>第一章 招标公告</w:t>
      </w:r>
    </w:p>
    <w:p w14:paraId="75DB31E1">
      <w:pPr>
        <w:spacing w:before="192" w:line="228" w:lineRule="auto"/>
        <w:ind w:left="420"/>
        <w:rPr>
          <w:rFonts w:hint="eastAsia" w:ascii="宋体" w:hAnsi="宋体" w:eastAsia="宋体" w:cs="宋体"/>
          <w:lang w:eastAsia="zh-CN"/>
        </w:rPr>
      </w:pPr>
      <w:r>
        <w:rPr>
          <w:rFonts w:ascii="宋体" w:hAnsi="宋体" w:eastAsia="宋体" w:cs="宋体"/>
          <w:spacing w:val="8"/>
          <w:lang w:eastAsia="zh-CN"/>
        </w:rPr>
        <w:t>第二章 投标人须知</w:t>
      </w:r>
    </w:p>
    <w:p w14:paraId="75157DBF">
      <w:pPr>
        <w:spacing w:before="194" w:line="228" w:lineRule="auto"/>
        <w:ind w:left="420"/>
        <w:rPr>
          <w:rFonts w:hint="eastAsia" w:ascii="宋体" w:hAnsi="宋体" w:eastAsia="宋体" w:cs="宋体"/>
          <w:lang w:eastAsia="zh-CN"/>
        </w:rPr>
      </w:pPr>
      <w:r>
        <w:rPr>
          <w:rFonts w:ascii="宋体" w:hAnsi="宋体" w:eastAsia="宋体" w:cs="宋体"/>
          <w:spacing w:val="8"/>
          <w:lang w:eastAsia="zh-CN"/>
        </w:rPr>
        <w:t>第三章 拟签订的合同文本</w:t>
      </w:r>
    </w:p>
    <w:p w14:paraId="5485EFB6">
      <w:pPr>
        <w:spacing w:before="192" w:line="228" w:lineRule="auto"/>
        <w:ind w:left="420"/>
        <w:rPr>
          <w:rFonts w:hint="eastAsia" w:ascii="宋体" w:hAnsi="宋体" w:eastAsia="宋体" w:cs="宋体"/>
          <w:lang w:eastAsia="zh-CN"/>
        </w:rPr>
      </w:pPr>
      <w:r>
        <w:rPr>
          <w:rFonts w:ascii="宋体" w:hAnsi="宋体" w:eastAsia="宋体" w:cs="宋体"/>
          <w:spacing w:val="8"/>
          <w:lang w:eastAsia="zh-CN"/>
        </w:rPr>
        <w:t>第四章 采购需求</w:t>
      </w:r>
    </w:p>
    <w:p w14:paraId="314A058A">
      <w:pPr>
        <w:spacing w:before="192" w:line="228" w:lineRule="auto"/>
        <w:ind w:left="420"/>
        <w:rPr>
          <w:rFonts w:hint="eastAsia" w:ascii="宋体" w:hAnsi="宋体" w:eastAsia="宋体" w:cs="宋体"/>
          <w:lang w:eastAsia="zh-CN"/>
        </w:rPr>
      </w:pPr>
      <w:r>
        <w:rPr>
          <w:rFonts w:ascii="宋体" w:hAnsi="宋体" w:eastAsia="宋体" w:cs="宋体"/>
          <w:spacing w:val="8"/>
          <w:lang w:eastAsia="zh-CN"/>
        </w:rPr>
        <w:t>第五章 投标文件格式</w:t>
      </w:r>
    </w:p>
    <w:p w14:paraId="7FC35299">
      <w:pPr>
        <w:spacing w:before="195" w:line="228" w:lineRule="auto"/>
        <w:ind w:left="420"/>
        <w:rPr>
          <w:rFonts w:hint="eastAsia" w:ascii="宋体" w:hAnsi="宋体" w:eastAsia="宋体" w:cs="宋体"/>
          <w:lang w:eastAsia="zh-CN"/>
        </w:rPr>
      </w:pPr>
      <w:r>
        <w:rPr>
          <w:rFonts w:ascii="宋体" w:hAnsi="宋体" w:eastAsia="宋体" w:cs="宋体"/>
          <w:spacing w:val="8"/>
          <w:lang w:eastAsia="zh-CN"/>
        </w:rPr>
        <w:t>第六章 评标办法和评标标准</w:t>
      </w:r>
    </w:p>
    <w:p w14:paraId="0344C520">
      <w:pPr>
        <w:spacing w:before="192" w:line="228" w:lineRule="auto"/>
        <w:ind w:left="420"/>
        <w:rPr>
          <w:rFonts w:hint="eastAsia" w:ascii="宋体" w:hAnsi="宋体" w:eastAsia="宋体" w:cs="宋体"/>
          <w:lang w:eastAsia="zh-CN"/>
        </w:rPr>
      </w:pPr>
      <w:r>
        <w:rPr>
          <w:rFonts w:ascii="宋体" w:hAnsi="宋体" w:eastAsia="宋体" w:cs="宋体"/>
          <w:spacing w:val="9"/>
          <w:lang w:eastAsia="zh-CN"/>
        </w:rPr>
        <w:t>根据本招标文件所作的澄清、修改或更正，构成招标文件的组成部分。</w:t>
      </w:r>
    </w:p>
    <w:p w14:paraId="004B14C0">
      <w:pPr>
        <w:spacing w:before="193" w:line="347" w:lineRule="auto"/>
        <w:ind w:firstLine="423"/>
        <w:rPr>
          <w:rFonts w:hint="eastAsia" w:ascii="宋体" w:hAnsi="宋体" w:eastAsia="宋体" w:cs="宋体"/>
          <w:lang w:eastAsia="zh-CN"/>
        </w:rPr>
      </w:pPr>
      <w:r>
        <w:rPr>
          <w:rFonts w:ascii="宋体" w:hAnsi="宋体" w:eastAsia="宋体" w:cs="宋体"/>
          <w:spacing w:val="10"/>
          <w:lang w:eastAsia="zh-CN"/>
        </w:rPr>
        <w:t>5.2 投标人收到招标文件后，应仔细检查招标文件是否齐全、是否有表述不明确或缺（错、</w:t>
      </w:r>
      <w:r>
        <w:rPr>
          <w:rFonts w:ascii="宋体" w:hAnsi="宋体" w:eastAsia="宋体" w:cs="宋体"/>
          <w:spacing w:val="9"/>
          <w:lang w:eastAsia="zh-CN"/>
        </w:rPr>
        <w:t>重）字等问题，应立即</w:t>
      </w:r>
      <w:r>
        <w:rPr>
          <w:rFonts w:ascii="宋体" w:hAnsi="宋体" w:eastAsia="宋体" w:cs="宋体"/>
          <w:b/>
          <w:bCs/>
          <w:spacing w:val="9"/>
          <w:lang w:eastAsia="zh-CN"/>
        </w:rPr>
        <w:t>登陆《焦作市公共资源交易中心网》进入交易平台提出</w:t>
      </w:r>
      <w:r>
        <w:rPr>
          <w:rFonts w:ascii="宋体" w:hAnsi="宋体" w:eastAsia="宋体" w:cs="宋体"/>
          <w:spacing w:val="9"/>
          <w:lang w:eastAsia="zh-CN"/>
        </w:rPr>
        <w:t>并及时联系采购代</w:t>
      </w:r>
      <w:r>
        <w:rPr>
          <w:rFonts w:ascii="宋体" w:hAnsi="宋体" w:eastAsia="宋体" w:cs="宋体"/>
          <w:spacing w:val="7"/>
          <w:lang w:eastAsia="zh-CN"/>
        </w:rPr>
        <w:t>理机构解决。如果因投标人未按上述要求提出而造成不良后果的，采购代理机构不承担任何责任。</w:t>
      </w:r>
    </w:p>
    <w:p w14:paraId="5B67BF1A">
      <w:pPr>
        <w:spacing w:before="191" w:line="318" w:lineRule="auto"/>
        <w:ind w:firstLine="423"/>
        <w:rPr>
          <w:rFonts w:hint="eastAsia" w:ascii="宋体" w:hAnsi="宋体" w:eastAsia="宋体" w:cs="宋体"/>
          <w:lang w:eastAsia="zh-CN"/>
        </w:rPr>
      </w:pPr>
      <w:r>
        <w:rPr>
          <w:rFonts w:ascii="宋体" w:hAnsi="宋体" w:eastAsia="宋体" w:cs="宋体"/>
          <w:spacing w:val="7"/>
          <w:lang w:eastAsia="zh-CN"/>
        </w:rPr>
        <w:t>5.3 投标人被视为充分熟悉本采购项目所在地的</w:t>
      </w:r>
      <w:r>
        <w:rPr>
          <w:rFonts w:ascii="宋体" w:hAnsi="宋体" w:eastAsia="宋体" w:cs="宋体"/>
          <w:spacing w:val="6"/>
          <w:lang w:eastAsia="zh-CN"/>
        </w:rPr>
        <w:t>与履行合同有关的各种情况，包括自然环境、</w:t>
      </w:r>
      <w:r>
        <w:rPr>
          <w:rFonts w:ascii="宋体" w:hAnsi="宋体" w:eastAsia="宋体" w:cs="宋体"/>
          <w:spacing w:val="9"/>
          <w:lang w:eastAsia="zh-CN"/>
        </w:rPr>
        <w:t>气候条件、劳动力及公用设施等，本招标文件不再对上述情况进行描述。</w:t>
      </w:r>
    </w:p>
    <w:p w14:paraId="361B1F82">
      <w:pPr>
        <w:spacing w:before="193" w:line="228" w:lineRule="auto"/>
        <w:ind w:left="424"/>
        <w:rPr>
          <w:rFonts w:hint="eastAsia" w:ascii="宋体" w:hAnsi="宋体" w:eastAsia="宋体" w:cs="宋体"/>
          <w:lang w:eastAsia="zh-CN"/>
        </w:rPr>
      </w:pPr>
      <w:r>
        <w:rPr>
          <w:rFonts w:ascii="宋体" w:hAnsi="宋体" w:eastAsia="宋体" w:cs="宋体"/>
          <w:spacing w:val="8"/>
          <w:lang w:eastAsia="zh-CN"/>
        </w:rPr>
        <w:t>5.4 投标人必须详阅招标文件的所有条款、文件及表格格式等。</w:t>
      </w:r>
    </w:p>
    <w:p w14:paraId="49948A5A">
      <w:pPr>
        <w:spacing w:before="193" w:line="228" w:lineRule="auto"/>
        <w:ind w:left="1"/>
        <w:rPr>
          <w:rFonts w:hint="eastAsia" w:ascii="宋体" w:hAnsi="宋体" w:eastAsia="宋体" w:cs="宋体"/>
          <w:lang w:eastAsia="zh-CN"/>
        </w:rPr>
      </w:pPr>
      <w:r>
        <w:rPr>
          <w:rFonts w:ascii="宋体" w:hAnsi="宋体" w:eastAsia="宋体" w:cs="宋体"/>
          <w:b/>
          <w:bCs/>
          <w:spacing w:val="6"/>
          <w:lang w:eastAsia="zh-CN"/>
        </w:rPr>
        <w:t>6.招标文件的澄清和修改</w:t>
      </w:r>
    </w:p>
    <w:p w14:paraId="628C8D83">
      <w:pPr>
        <w:spacing w:before="195" w:line="405" w:lineRule="auto"/>
        <w:ind w:right="72" w:firstLine="419"/>
        <w:rPr>
          <w:rFonts w:hint="eastAsia" w:ascii="宋体" w:hAnsi="宋体" w:eastAsia="宋体" w:cs="宋体"/>
          <w:lang w:eastAsia="zh-CN"/>
        </w:rPr>
      </w:pPr>
      <w:r>
        <w:rPr>
          <w:rFonts w:ascii="宋体" w:hAnsi="宋体" w:eastAsia="宋体" w:cs="宋体"/>
          <w:spacing w:val="10"/>
          <w:lang w:eastAsia="zh-CN"/>
        </w:rPr>
        <w:t>采购人或者采购代理机构可以对已发出的招标文件进行必要的澄清或者修改。澄清或者修改</w:t>
      </w:r>
      <w:r>
        <w:rPr>
          <w:rFonts w:ascii="宋体" w:hAnsi="宋体" w:eastAsia="宋体" w:cs="宋体"/>
          <w:spacing w:val="9"/>
          <w:lang w:eastAsia="zh-CN"/>
        </w:rPr>
        <w:t>应当在原公告发布媒体上发布澄清公告。澄清或者修改的内容为招标文件的组成部分。</w:t>
      </w:r>
    </w:p>
    <w:p w14:paraId="451DCD3B">
      <w:pPr>
        <w:spacing w:line="406" w:lineRule="auto"/>
        <w:ind w:left="13" w:right="71" w:firstLine="406"/>
        <w:jc w:val="both"/>
        <w:rPr>
          <w:rFonts w:hint="eastAsia" w:ascii="宋体" w:hAnsi="宋体" w:eastAsia="宋体" w:cs="宋体"/>
          <w:lang w:eastAsia="zh-CN"/>
        </w:rPr>
      </w:pPr>
      <w:r>
        <w:rPr>
          <w:rFonts w:ascii="宋体" w:hAnsi="宋体" w:eastAsia="宋体" w:cs="宋体"/>
          <w:spacing w:val="10"/>
          <w:lang w:eastAsia="zh-CN"/>
        </w:rPr>
        <w:t>澄清或者修改的内容可能影响投标文件编制的，采购人或者采购代理机构应当在投标截止时</w:t>
      </w:r>
      <w:r>
        <w:rPr>
          <w:rFonts w:ascii="宋体" w:hAnsi="宋体" w:eastAsia="宋体" w:cs="宋体"/>
          <w:spacing w:val="6"/>
          <w:lang w:eastAsia="zh-CN"/>
        </w:rPr>
        <w:t>间至少</w:t>
      </w:r>
      <w:r>
        <w:rPr>
          <w:rFonts w:ascii="宋体" w:hAnsi="宋体" w:eastAsia="宋体" w:cs="宋体"/>
          <w:spacing w:val="-24"/>
          <w:lang w:eastAsia="zh-CN"/>
        </w:rPr>
        <w:t xml:space="preserve"> </w:t>
      </w:r>
      <w:r>
        <w:rPr>
          <w:rFonts w:ascii="宋体" w:hAnsi="宋体" w:eastAsia="宋体" w:cs="宋体"/>
          <w:spacing w:val="6"/>
          <w:lang w:eastAsia="zh-CN"/>
        </w:rPr>
        <w:t>15 日前，在原公告发布媒体上发布澄清公告；不足</w:t>
      </w:r>
      <w:r>
        <w:rPr>
          <w:rFonts w:ascii="宋体" w:hAnsi="宋体" w:eastAsia="宋体" w:cs="宋体"/>
          <w:spacing w:val="-21"/>
          <w:lang w:eastAsia="zh-CN"/>
        </w:rPr>
        <w:t xml:space="preserve"> </w:t>
      </w:r>
      <w:r>
        <w:rPr>
          <w:rFonts w:ascii="宋体" w:hAnsi="宋体" w:eastAsia="宋体" w:cs="宋体"/>
          <w:spacing w:val="6"/>
          <w:lang w:eastAsia="zh-CN"/>
        </w:rPr>
        <w:t>15 日的，采购人或者采购代</w:t>
      </w:r>
      <w:r>
        <w:rPr>
          <w:rFonts w:ascii="宋体" w:hAnsi="宋体" w:eastAsia="宋体" w:cs="宋体"/>
          <w:spacing w:val="5"/>
          <w:lang w:eastAsia="zh-CN"/>
        </w:rPr>
        <w:t>理机构应</w:t>
      </w:r>
      <w:r>
        <w:rPr>
          <w:rFonts w:ascii="宋体" w:hAnsi="宋体" w:eastAsia="宋体" w:cs="宋体"/>
          <w:spacing w:val="7"/>
          <w:lang w:eastAsia="zh-CN"/>
        </w:rPr>
        <w:t>当顺延提交投标文件的截止时间。</w:t>
      </w:r>
    </w:p>
    <w:p w14:paraId="235726D4">
      <w:pPr>
        <w:spacing w:before="1" w:line="228" w:lineRule="auto"/>
        <w:ind w:left="5"/>
        <w:rPr>
          <w:rFonts w:hint="eastAsia" w:ascii="宋体" w:hAnsi="宋体" w:eastAsia="宋体" w:cs="宋体"/>
          <w:lang w:eastAsia="zh-CN"/>
        </w:rPr>
      </w:pPr>
      <w:r>
        <w:rPr>
          <w:rFonts w:ascii="宋体" w:hAnsi="宋体" w:eastAsia="宋体" w:cs="宋体"/>
          <w:b/>
          <w:bCs/>
          <w:spacing w:val="6"/>
          <w:lang w:eastAsia="zh-CN"/>
        </w:rPr>
        <w:t>7.招标文件的约束力</w:t>
      </w:r>
    </w:p>
    <w:p w14:paraId="6179570C">
      <w:pPr>
        <w:spacing w:before="194" w:line="317" w:lineRule="auto"/>
        <w:ind w:right="151" w:firstLine="424"/>
        <w:rPr>
          <w:rFonts w:hint="eastAsia" w:ascii="宋体" w:hAnsi="宋体" w:eastAsia="宋体" w:cs="宋体"/>
          <w:lang w:eastAsia="zh-CN"/>
        </w:rPr>
      </w:pPr>
      <w:r>
        <w:rPr>
          <w:rFonts w:ascii="宋体" w:hAnsi="宋体" w:eastAsia="宋体" w:cs="宋体"/>
          <w:spacing w:val="9"/>
          <w:lang w:eastAsia="zh-CN"/>
        </w:rPr>
        <w:t>7.1</w:t>
      </w:r>
      <w:r>
        <w:rPr>
          <w:rFonts w:ascii="宋体" w:hAnsi="宋体" w:eastAsia="宋体" w:cs="宋体"/>
          <w:spacing w:val="-38"/>
          <w:lang w:eastAsia="zh-CN"/>
        </w:rPr>
        <w:t xml:space="preserve"> </w:t>
      </w:r>
      <w:r>
        <w:rPr>
          <w:rFonts w:ascii="宋体" w:hAnsi="宋体" w:eastAsia="宋体" w:cs="宋体"/>
          <w:spacing w:val="9"/>
          <w:lang w:eastAsia="zh-CN"/>
        </w:rPr>
        <w:t>投标人一旦获取了本招标文件并参加投标，即被认为对本招标文件中的所有条件和规定</w:t>
      </w:r>
      <w:r>
        <w:rPr>
          <w:rFonts w:ascii="宋体" w:hAnsi="宋体" w:eastAsia="宋体" w:cs="宋体"/>
          <w:spacing w:val="5"/>
          <w:lang w:eastAsia="zh-CN"/>
        </w:rPr>
        <w:t>均无异议。</w:t>
      </w:r>
    </w:p>
    <w:p w14:paraId="070D64DE">
      <w:pPr>
        <w:spacing w:before="192" w:line="347" w:lineRule="auto"/>
        <w:ind w:left="5" w:right="147" w:firstLine="420"/>
        <w:rPr>
          <w:rFonts w:hint="eastAsia" w:ascii="宋体" w:hAnsi="宋体" w:eastAsia="宋体" w:cs="宋体"/>
          <w:lang w:eastAsia="zh-CN"/>
        </w:rPr>
      </w:pPr>
      <w:r>
        <w:rPr>
          <w:rFonts w:ascii="宋体" w:hAnsi="宋体" w:eastAsia="宋体" w:cs="宋体"/>
          <w:spacing w:val="9"/>
          <w:lang w:eastAsia="zh-CN"/>
        </w:rPr>
        <w:t>7.2</w:t>
      </w:r>
      <w:r>
        <w:rPr>
          <w:rFonts w:ascii="宋体" w:hAnsi="宋体" w:eastAsia="宋体" w:cs="宋体"/>
          <w:spacing w:val="-38"/>
          <w:lang w:eastAsia="zh-CN"/>
        </w:rPr>
        <w:t xml:space="preserve"> </w:t>
      </w:r>
      <w:r>
        <w:rPr>
          <w:rFonts w:ascii="宋体" w:hAnsi="宋体" w:eastAsia="宋体" w:cs="宋体"/>
          <w:spacing w:val="9"/>
          <w:lang w:eastAsia="zh-CN"/>
        </w:rPr>
        <w:t>投标人如认为本招标文件含有倾向性或排斥潜在投标人的条款而使自己的权益受到损害</w:t>
      </w:r>
      <w:r>
        <w:rPr>
          <w:rFonts w:ascii="宋体" w:hAnsi="宋体" w:eastAsia="宋体" w:cs="宋体"/>
          <w:spacing w:val="8"/>
          <w:lang w:eastAsia="zh-CN"/>
        </w:rPr>
        <w:t>的，请以书面形式向采购人或采购代理机构提出，否则，将视为对本招标文件要求无任何异议，</w:t>
      </w:r>
      <w:r>
        <w:rPr>
          <w:rFonts w:ascii="宋体" w:hAnsi="宋体" w:eastAsia="宋体" w:cs="宋体"/>
          <w:spacing w:val="9"/>
          <w:lang w:eastAsia="zh-CN"/>
        </w:rPr>
        <w:t>并不得因此在投标文件提交截止时间后提出任何异</w:t>
      </w:r>
      <w:r>
        <w:rPr>
          <w:rFonts w:ascii="宋体" w:hAnsi="宋体" w:eastAsia="宋体" w:cs="宋体"/>
          <w:spacing w:val="8"/>
          <w:lang w:eastAsia="zh-CN"/>
        </w:rPr>
        <w:t>议。</w:t>
      </w:r>
    </w:p>
    <w:p w14:paraId="27E355A4">
      <w:pPr>
        <w:pStyle w:val="2"/>
        <w:spacing w:line="455" w:lineRule="auto"/>
        <w:rPr>
          <w:lang w:eastAsia="zh-CN"/>
        </w:rPr>
      </w:pPr>
    </w:p>
    <w:p w14:paraId="575948DF">
      <w:pPr>
        <w:spacing w:before="97" w:line="220" w:lineRule="auto"/>
        <w:ind w:left="3070"/>
        <w:outlineLvl w:val="1"/>
        <w:rPr>
          <w:rFonts w:hint="eastAsia" w:ascii="宋体" w:hAnsi="宋体" w:eastAsia="宋体" w:cs="宋体"/>
          <w:sz w:val="30"/>
          <w:szCs w:val="30"/>
          <w:lang w:eastAsia="zh-CN"/>
        </w:rPr>
      </w:pPr>
      <w:bookmarkStart w:id="5" w:name="_Toc20346"/>
      <w:r>
        <w:rPr>
          <w:rFonts w:ascii="宋体" w:hAnsi="宋体" w:eastAsia="宋体" w:cs="宋体"/>
          <w:b/>
          <w:bCs/>
          <w:spacing w:val="-4"/>
          <w:sz w:val="30"/>
          <w:szCs w:val="30"/>
          <w:lang w:eastAsia="zh-CN"/>
        </w:rPr>
        <w:t>三、投标文件的编制</w:t>
      </w:r>
      <w:bookmarkEnd w:id="5"/>
    </w:p>
    <w:p w14:paraId="174D7A1E">
      <w:pPr>
        <w:spacing w:before="160" w:line="230" w:lineRule="auto"/>
        <w:rPr>
          <w:rFonts w:hint="eastAsia" w:ascii="宋体" w:hAnsi="宋体" w:eastAsia="宋体" w:cs="宋体"/>
          <w:lang w:eastAsia="zh-CN"/>
        </w:rPr>
      </w:pPr>
      <w:r>
        <w:rPr>
          <w:rFonts w:ascii="宋体" w:hAnsi="宋体" w:eastAsia="宋体" w:cs="宋体"/>
          <w:b/>
          <w:bCs/>
          <w:spacing w:val="3"/>
          <w:lang w:eastAsia="zh-CN"/>
        </w:rPr>
        <w:t>8.要求</w:t>
      </w:r>
    </w:p>
    <w:p w14:paraId="125281FB">
      <w:pPr>
        <w:spacing w:before="190" w:line="409" w:lineRule="auto"/>
        <w:ind w:left="2" w:right="72" w:firstLine="418"/>
        <w:rPr>
          <w:rFonts w:hint="eastAsia" w:ascii="宋体" w:hAnsi="宋体" w:eastAsia="宋体" w:cs="宋体"/>
          <w:spacing w:val="5"/>
          <w:lang w:eastAsia="zh-CN"/>
        </w:rPr>
      </w:pPr>
      <w:r>
        <w:rPr>
          <w:rFonts w:ascii="宋体" w:hAnsi="宋体" w:eastAsia="宋体" w:cs="宋体"/>
          <w:spacing w:val="10"/>
          <w:lang w:eastAsia="zh-CN"/>
        </w:rPr>
        <w:t>8.1 投标人应仔细阅读、并充分理解招标文件的所有内容，按照招标文件的</w:t>
      </w:r>
      <w:r>
        <w:rPr>
          <w:rFonts w:ascii="宋体" w:hAnsi="宋体" w:eastAsia="宋体" w:cs="宋体"/>
          <w:spacing w:val="9"/>
          <w:lang w:eastAsia="zh-CN"/>
        </w:rPr>
        <w:t>要求编制、提交</w:t>
      </w:r>
      <w:r>
        <w:rPr>
          <w:rFonts w:ascii="宋体" w:hAnsi="宋体" w:eastAsia="宋体" w:cs="宋体"/>
          <w:spacing w:val="5"/>
          <w:lang w:eastAsia="zh-CN"/>
        </w:rPr>
        <w:t>投标文件。</w:t>
      </w:r>
    </w:p>
    <w:p w14:paraId="02512CB0">
      <w:pPr>
        <w:spacing w:before="190" w:line="409" w:lineRule="auto"/>
        <w:ind w:left="2" w:right="72" w:firstLine="418"/>
        <w:rPr>
          <w:rFonts w:hint="eastAsia" w:ascii="宋体" w:hAnsi="宋体" w:eastAsia="宋体" w:cs="宋体"/>
          <w:lang w:eastAsia="zh-CN"/>
        </w:rPr>
      </w:pPr>
      <w:r>
        <w:rPr>
          <w:rFonts w:ascii="宋体" w:hAnsi="宋体" w:eastAsia="宋体" w:cs="宋体"/>
          <w:spacing w:val="10"/>
          <w:lang w:eastAsia="zh-CN"/>
        </w:rPr>
        <w:t>8.2 投标人与采购人、采购代理机构的任何口头协议均不影响招标文件、投</w:t>
      </w:r>
      <w:r>
        <w:rPr>
          <w:rFonts w:ascii="宋体" w:hAnsi="宋体" w:eastAsia="宋体" w:cs="宋体"/>
          <w:spacing w:val="9"/>
          <w:lang w:eastAsia="zh-CN"/>
        </w:rPr>
        <w:t>标文件的任何条</w:t>
      </w:r>
      <w:r>
        <w:rPr>
          <w:rFonts w:ascii="宋体" w:hAnsi="宋体" w:eastAsia="宋体" w:cs="宋体"/>
          <w:spacing w:val="5"/>
          <w:lang w:eastAsia="zh-CN"/>
        </w:rPr>
        <w:t>款和内容。</w:t>
      </w:r>
    </w:p>
    <w:p w14:paraId="7F2C1FBE">
      <w:pPr>
        <w:spacing w:line="228" w:lineRule="auto"/>
        <w:rPr>
          <w:rFonts w:hint="eastAsia" w:ascii="宋体" w:hAnsi="宋体" w:eastAsia="宋体" w:cs="宋体"/>
          <w:lang w:eastAsia="zh-CN"/>
        </w:rPr>
      </w:pPr>
      <w:r>
        <w:rPr>
          <w:rFonts w:ascii="宋体" w:hAnsi="宋体" w:eastAsia="宋体" w:cs="宋体"/>
          <w:b/>
          <w:bCs/>
          <w:spacing w:val="6"/>
          <w:lang w:eastAsia="zh-CN"/>
        </w:rPr>
        <w:t>9.投标文件的语言</w:t>
      </w:r>
    </w:p>
    <w:p w14:paraId="5ACACAFD">
      <w:pPr>
        <w:spacing w:before="194" w:line="406" w:lineRule="auto"/>
        <w:ind w:firstLine="421"/>
        <w:jc w:val="both"/>
        <w:rPr>
          <w:rFonts w:hint="eastAsia" w:ascii="宋体" w:hAnsi="宋体" w:eastAsia="宋体" w:cs="宋体"/>
          <w:lang w:eastAsia="zh-CN"/>
        </w:rPr>
      </w:pPr>
      <w:r>
        <w:rPr>
          <w:rFonts w:ascii="宋体" w:hAnsi="宋体" w:eastAsia="宋体" w:cs="宋体"/>
          <w:spacing w:val="10"/>
          <w:lang w:eastAsia="zh-CN"/>
        </w:rPr>
        <w:t>投标文件以及投标人与采购人、采购代理机构就有关投标事宜的所有来往函电均应使用简体中文书写。投标人提交的支持资料和已印制的文献可以用另一种语言，但相应内容应附有中文翻译本，并提供附有公证书的中文翻译文件或者与原版文件签章相一致的中文翻译文件，在解释投</w:t>
      </w:r>
      <w:r>
        <w:rPr>
          <w:rFonts w:ascii="宋体" w:hAnsi="宋体" w:eastAsia="宋体" w:cs="宋体"/>
          <w:spacing w:val="8"/>
          <w:lang w:eastAsia="zh-CN"/>
        </w:rPr>
        <w:t>标文件时以中文翻译本为准。</w:t>
      </w:r>
    </w:p>
    <w:p w14:paraId="30DA2C58">
      <w:pPr>
        <w:spacing w:line="229" w:lineRule="auto"/>
        <w:ind w:left="14"/>
        <w:rPr>
          <w:rFonts w:hint="eastAsia" w:ascii="宋体" w:hAnsi="宋体" w:eastAsia="宋体" w:cs="宋体"/>
          <w:lang w:eastAsia="zh-CN"/>
        </w:rPr>
      </w:pPr>
      <w:r>
        <w:rPr>
          <w:rFonts w:ascii="宋体" w:hAnsi="宋体" w:eastAsia="宋体" w:cs="宋体"/>
          <w:b/>
          <w:bCs/>
          <w:spacing w:val="3"/>
          <w:lang w:eastAsia="zh-CN"/>
        </w:rPr>
        <w:t>10.计量单位</w:t>
      </w:r>
    </w:p>
    <w:p w14:paraId="3CE3FD0B">
      <w:pPr>
        <w:spacing w:before="191" w:line="228" w:lineRule="auto"/>
        <w:ind w:left="434"/>
        <w:rPr>
          <w:rFonts w:hint="eastAsia" w:ascii="宋体" w:hAnsi="宋体" w:eastAsia="宋体" w:cs="宋体"/>
          <w:lang w:eastAsia="zh-CN"/>
        </w:rPr>
      </w:pPr>
      <w:r>
        <w:rPr>
          <w:rFonts w:ascii="宋体" w:hAnsi="宋体" w:eastAsia="宋体" w:cs="宋体"/>
          <w:spacing w:val="8"/>
          <w:lang w:eastAsia="zh-CN"/>
        </w:rPr>
        <w:t>10.1 除在招标文件中另有规定外，计量单位应使用中华人民共和国法定计量单位。</w:t>
      </w:r>
    </w:p>
    <w:p w14:paraId="116F5701">
      <w:pPr>
        <w:spacing w:before="193" w:line="228" w:lineRule="auto"/>
        <w:ind w:left="434"/>
        <w:rPr>
          <w:rFonts w:hint="eastAsia" w:ascii="宋体" w:hAnsi="宋体" w:eastAsia="宋体" w:cs="宋体"/>
          <w:lang w:eastAsia="zh-CN"/>
        </w:rPr>
      </w:pPr>
      <w:r>
        <w:rPr>
          <w:rFonts w:ascii="宋体" w:hAnsi="宋体" w:eastAsia="宋体" w:cs="宋体"/>
          <w:spacing w:val="7"/>
          <w:lang w:eastAsia="zh-CN"/>
        </w:rPr>
        <w:t>10.2 本招标文件所表述的时间均为北京时间。</w:t>
      </w:r>
    </w:p>
    <w:p w14:paraId="77698A31">
      <w:pPr>
        <w:spacing w:before="193" w:line="228" w:lineRule="auto"/>
        <w:ind w:left="14"/>
        <w:rPr>
          <w:rFonts w:hint="eastAsia" w:ascii="宋体" w:hAnsi="宋体" w:eastAsia="宋体" w:cs="宋体"/>
          <w:lang w:eastAsia="zh-CN"/>
        </w:rPr>
      </w:pPr>
      <w:r>
        <w:rPr>
          <w:rFonts w:ascii="宋体" w:hAnsi="宋体" w:eastAsia="宋体" w:cs="宋体"/>
          <w:b/>
          <w:bCs/>
          <w:spacing w:val="4"/>
          <w:lang w:eastAsia="zh-CN"/>
        </w:rPr>
        <w:t>11.投标文件的组成</w:t>
      </w:r>
    </w:p>
    <w:p w14:paraId="26E768EC">
      <w:pPr>
        <w:spacing w:before="191" w:line="228" w:lineRule="auto"/>
        <w:ind w:left="481"/>
        <w:rPr>
          <w:rFonts w:hint="eastAsia" w:ascii="宋体" w:hAnsi="宋体" w:eastAsia="宋体" w:cs="宋体"/>
          <w:lang w:eastAsia="zh-CN"/>
        </w:rPr>
      </w:pPr>
      <w:r>
        <w:rPr>
          <w:rFonts w:ascii="宋体" w:hAnsi="宋体" w:eastAsia="宋体" w:cs="宋体"/>
          <w:spacing w:val="9"/>
          <w:lang w:eastAsia="zh-CN"/>
        </w:rPr>
        <w:t>投标文件由第五章投标文件格式及本招标文件要求提供的相关资料组成。</w:t>
      </w:r>
    </w:p>
    <w:p w14:paraId="16B0E799">
      <w:pPr>
        <w:spacing w:before="196" w:line="228" w:lineRule="auto"/>
        <w:ind w:left="14"/>
        <w:rPr>
          <w:rFonts w:hint="eastAsia" w:ascii="宋体" w:hAnsi="宋体" w:eastAsia="宋体" w:cs="宋体"/>
          <w:lang w:eastAsia="zh-CN"/>
        </w:rPr>
      </w:pPr>
      <w:r>
        <w:rPr>
          <w:rFonts w:ascii="宋体" w:hAnsi="宋体" w:eastAsia="宋体" w:cs="宋体"/>
          <w:b/>
          <w:bCs/>
          <w:spacing w:val="4"/>
          <w:lang w:eastAsia="zh-CN"/>
        </w:rPr>
        <w:t>12.投标文件格式</w:t>
      </w:r>
    </w:p>
    <w:p w14:paraId="1BB1A576">
      <w:pPr>
        <w:spacing w:before="191" w:line="317" w:lineRule="auto"/>
        <w:ind w:left="2" w:right="22" w:firstLine="432"/>
        <w:rPr>
          <w:rFonts w:hint="eastAsia" w:ascii="宋体" w:hAnsi="宋体" w:eastAsia="宋体" w:cs="宋体"/>
          <w:lang w:eastAsia="zh-CN"/>
        </w:rPr>
      </w:pPr>
      <w:r>
        <w:rPr>
          <w:rFonts w:ascii="宋体" w:hAnsi="宋体" w:eastAsia="宋体" w:cs="宋体"/>
          <w:spacing w:val="7"/>
          <w:lang w:eastAsia="zh-CN"/>
        </w:rPr>
        <w:t>12.1</w:t>
      </w:r>
      <w:r>
        <w:rPr>
          <w:rFonts w:ascii="宋体" w:hAnsi="宋体" w:eastAsia="宋体" w:cs="宋体"/>
          <w:spacing w:val="-38"/>
          <w:lang w:eastAsia="zh-CN"/>
        </w:rPr>
        <w:t xml:space="preserve"> </w:t>
      </w:r>
      <w:r>
        <w:rPr>
          <w:rFonts w:ascii="宋体" w:hAnsi="宋体" w:eastAsia="宋体" w:cs="宋体"/>
          <w:spacing w:val="7"/>
          <w:lang w:eastAsia="zh-CN"/>
        </w:rPr>
        <w:t>投标人必须按照招标文件提供的“第五章投标文件格式</w:t>
      </w:r>
      <w:r>
        <w:rPr>
          <w:rFonts w:ascii="宋体" w:hAnsi="宋体" w:eastAsia="宋体" w:cs="宋体"/>
          <w:spacing w:val="-70"/>
          <w:lang w:eastAsia="zh-CN"/>
        </w:rPr>
        <w:t xml:space="preserve"> </w:t>
      </w:r>
      <w:r>
        <w:rPr>
          <w:rFonts w:ascii="宋体" w:hAnsi="宋体" w:eastAsia="宋体" w:cs="宋体"/>
          <w:spacing w:val="7"/>
          <w:lang w:eastAsia="zh-CN"/>
        </w:rPr>
        <w:t>”完整的</w:t>
      </w:r>
      <w:r>
        <w:rPr>
          <w:rFonts w:ascii="宋体" w:hAnsi="宋体" w:eastAsia="宋体" w:cs="宋体"/>
          <w:spacing w:val="6"/>
          <w:lang w:eastAsia="zh-CN"/>
        </w:rPr>
        <w:t>填写和编制投标文件，</w:t>
      </w:r>
      <w:r>
        <w:rPr>
          <w:rFonts w:ascii="宋体" w:hAnsi="宋体" w:eastAsia="宋体" w:cs="宋体"/>
          <w:spacing w:val="8"/>
          <w:lang w:eastAsia="zh-CN"/>
        </w:rPr>
        <w:t>未提供格式的可自行拟定。</w:t>
      </w:r>
    </w:p>
    <w:p w14:paraId="09256149">
      <w:pPr>
        <w:spacing w:before="194" w:line="317" w:lineRule="auto"/>
        <w:ind w:left="3" w:firstLine="431"/>
        <w:rPr>
          <w:rFonts w:hint="eastAsia" w:ascii="宋体" w:hAnsi="宋体" w:eastAsia="宋体" w:cs="宋体"/>
          <w:lang w:eastAsia="zh-CN"/>
        </w:rPr>
      </w:pPr>
      <w:r>
        <w:rPr>
          <w:rFonts w:ascii="宋体" w:hAnsi="宋体" w:eastAsia="宋体" w:cs="宋体"/>
          <w:spacing w:val="8"/>
          <w:lang w:eastAsia="zh-CN"/>
        </w:rPr>
        <w:t>12.2</w:t>
      </w:r>
      <w:r>
        <w:rPr>
          <w:rFonts w:ascii="宋体" w:hAnsi="宋体" w:eastAsia="宋体" w:cs="宋体"/>
          <w:spacing w:val="-16"/>
          <w:lang w:eastAsia="zh-CN"/>
        </w:rPr>
        <w:t xml:space="preserve"> </w:t>
      </w:r>
      <w:r>
        <w:rPr>
          <w:rFonts w:ascii="宋体" w:hAnsi="宋体" w:eastAsia="宋体" w:cs="宋体"/>
          <w:spacing w:val="8"/>
          <w:lang w:eastAsia="zh-CN"/>
        </w:rPr>
        <w:t>电子投标文件具有法律效力，与其他形</w:t>
      </w:r>
      <w:r>
        <w:rPr>
          <w:rFonts w:ascii="宋体" w:hAnsi="宋体" w:eastAsia="宋体" w:cs="宋体"/>
          <w:spacing w:val="7"/>
          <w:lang w:eastAsia="zh-CN"/>
        </w:rPr>
        <w:t>式的投标文件在内容和格式上等同，若投标文件</w:t>
      </w:r>
      <w:r>
        <w:rPr>
          <w:rFonts w:ascii="宋体" w:hAnsi="宋体" w:eastAsia="宋体" w:cs="宋体"/>
          <w:spacing w:val="9"/>
          <w:lang w:eastAsia="zh-CN"/>
        </w:rPr>
        <w:t>与招标文件的要求不一致，其内容影响中标结果时，责任由投标人自行承担。</w:t>
      </w:r>
    </w:p>
    <w:p w14:paraId="7A11D095">
      <w:pPr>
        <w:spacing w:before="192" w:line="227" w:lineRule="auto"/>
        <w:ind w:left="14"/>
        <w:rPr>
          <w:rFonts w:hint="eastAsia" w:ascii="宋体" w:hAnsi="宋体" w:eastAsia="宋体" w:cs="宋体"/>
          <w:lang w:eastAsia="zh-CN"/>
        </w:rPr>
      </w:pPr>
      <w:r>
        <w:rPr>
          <w:rFonts w:ascii="宋体" w:hAnsi="宋体" w:eastAsia="宋体" w:cs="宋体"/>
          <w:b/>
          <w:bCs/>
          <w:spacing w:val="3"/>
          <w:lang w:eastAsia="zh-CN"/>
        </w:rPr>
        <w:t>13.投标报价</w:t>
      </w:r>
    </w:p>
    <w:p w14:paraId="187BE4A2">
      <w:pPr>
        <w:spacing w:before="196" w:line="227" w:lineRule="auto"/>
        <w:ind w:left="434"/>
        <w:rPr>
          <w:rFonts w:hint="eastAsia" w:ascii="宋体" w:hAnsi="宋体" w:eastAsia="宋体" w:cs="宋体"/>
          <w:lang w:eastAsia="zh-CN"/>
        </w:rPr>
      </w:pPr>
      <w:r>
        <w:rPr>
          <w:rFonts w:ascii="宋体" w:hAnsi="宋体" w:eastAsia="宋体" w:cs="宋体"/>
          <w:spacing w:val="6"/>
          <w:lang w:eastAsia="zh-CN"/>
        </w:rPr>
        <w:t>13.1 报价范围：见投标人须知前附表。</w:t>
      </w:r>
    </w:p>
    <w:p w14:paraId="63FEE21B">
      <w:pPr>
        <w:spacing w:before="193" w:line="227" w:lineRule="auto"/>
        <w:ind w:firstLine="456" w:firstLineChars="200"/>
        <w:rPr>
          <w:rFonts w:hint="eastAsia" w:ascii="宋体" w:hAnsi="宋体" w:eastAsia="宋体" w:cs="宋体"/>
          <w:lang w:eastAsia="zh-CN"/>
        </w:rPr>
      </w:pPr>
      <w:r>
        <w:rPr>
          <w:rFonts w:ascii="宋体" w:hAnsi="宋体" w:eastAsia="宋体" w:cs="宋体"/>
          <w:spacing w:val="9"/>
          <w:lang w:eastAsia="zh-CN"/>
        </w:rPr>
        <w:t>13.2 报价应具有唯一性，即只能有一个有</w:t>
      </w:r>
      <w:r>
        <w:rPr>
          <w:rFonts w:ascii="宋体" w:hAnsi="宋体" w:eastAsia="宋体" w:cs="宋体"/>
          <w:spacing w:val="8"/>
          <w:lang w:eastAsia="zh-CN"/>
        </w:rPr>
        <w:t>效报价，本项目不接受任何有选择性的报价。</w:t>
      </w:r>
    </w:p>
    <w:p w14:paraId="44351C0C">
      <w:pPr>
        <w:spacing w:before="193" w:line="228" w:lineRule="auto"/>
        <w:ind w:left="14"/>
        <w:rPr>
          <w:rFonts w:hint="eastAsia" w:ascii="宋体" w:hAnsi="宋体" w:eastAsia="宋体" w:cs="宋体"/>
          <w:lang w:eastAsia="zh-CN"/>
        </w:rPr>
      </w:pPr>
      <w:r>
        <w:rPr>
          <w:rFonts w:ascii="宋体" w:hAnsi="宋体" w:eastAsia="宋体" w:cs="宋体"/>
          <w:b/>
          <w:bCs/>
          <w:spacing w:val="3"/>
          <w:lang w:eastAsia="zh-CN"/>
        </w:rPr>
        <w:t>14.投标货币</w:t>
      </w:r>
    </w:p>
    <w:p w14:paraId="4481C3F6">
      <w:pPr>
        <w:spacing w:before="195" w:line="227" w:lineRule="auto"/>
        <w:ind w:left="420"/>
        <w:rPr>
          <w:rFonts w:hint="eastAsia" w:ascii="宋体" w:hAnsi="宋体" w:eastAsia="宋体" w:cs="宋体"/>
          <w:lang w:eastAsia="zh-CN"/>
        </w:rPr>
      </w:pPr>
      <w:r>
        <w:rPr>
          <w:rFonts w:ascii="宋体" w:hAnsi="宋体" w:eastAsia="宋体" w:cs="宋体"/>
          <w:spacing w:val="9"/>
          <w:lang w:eastAsia="zh-CN"/>
        </w:rPr>
        <w:t>本项目所有报价均使用人民币填报，采购人不接受任何非人民币币种的投标报价。</w:t>
      </w:r>
    </w:p>
    <w:p w14:paraId="414798C5">
      <w:pPr>
        <w:spacing w:before="193" w:line="228" w:lineRule="auto"/>
        <w:ind w:left="14"/>
        <w:rPr>
          <w:rFonts w:hint="eastAsia" w:ascii="宋体" w:hAnsi="宋体" w:eastAsia="宋体" w:cs="宋体"/>
          <w:lang w:eastAsia="zh-CN"/>
        </w:rPr>
      </w:pPr>
      <w:r>
        <w:rPr>
          <w:rFonts w:ascii="宋体" w:hAnsi="宋体" w:eastAsia="宋体" w:cs="宋体"/>
          <w:b/>
          <w:bCs/>
          <w:spacing w:val="6"/>
          <w:lang w:eastAsia="zh-CN"/>
        </w:rPr>
        <w:t>15.投标保证金：详见投标人须知前附表。</w:t>
      </w:r>
    </w:p>
    <w:p w14:paraId="72BCA6B0">
      <w:pPr>
        <w:spacing w:before="193" w:line="229" w:lineRule="auto"/>
        <w:ind w:left="14"/>
        <w:rPr>
          <w:rFonts w:hint="eastAsia" w:ascii="宋体" w:hAnsi="宋体" w:eastAsia="宋体" w:cs="宋体"/>
          <w:lang w:eastAsia="zh-CN"/>
        </w:rPr>
      </w:pPr>
      <w:r>
        <w:rPr>
          <w:rFonts w:ascii="宋体" w:hAnsi="宋体" w:eastAsia="宋体" w:cs="宋体"/>
          <w:b/>
          <w:bCs/>
          <w:spacing w:val="3"/>
          <w:lang w:eastAsia="zh-CN"/>
        </w:rPr>
        <w:t>16.投标有效期</w:t>
      </w:r>
    </w:p>
    <w:p w14:paraId="4A53A812">
      <w:pPr>
        <w:spacing w:before="193" w:line="317" w:lineRule="auto"/>
        <w:ind w:left="18" w:firstLine="415"/>
        <w:rPr>
          <w:rFonts w:hint="eastAsia" w:ascii="宋体" w:hAnsi="宋体" w:eastAsia="宋体" w:cs="宋体"/>
          <w:lang w:eastAsia="zh-CN"/>
        </w:rPr>
      </w:pPr>
      <w:r>
        <w:rPr>
          <w:rFonts w:ascii="宋体" w:hAnsi="宋体" w:eastAsia="宋体" w:cs="宋体"/>
          <w:spacing w:val="7"/>
          <w:lang w:eastAsia="zh-CN"/>
        </w:rPr>
        <w:t>16.1 投标有效期见投标人须知前附表，投标文件中承诺的投标有效期应当不少于本招标</w:t>
      </w:r>
      <w:r>
        <w:rPr>
          <w:rFonts w:ascii="宋体" w:hAnsi="宋体" w:eastAsia="宋体" w:cs="宋体"/>
          <w:spacing w:val="6"/>
          <w:lang w:eastAsia="zh-CN"/>
        </w:rPr>
        <w:t>文件</w:t>
      </w:r>
      <w:r>
        <w:rPr>
          <w:rFonts w:ascii="宋体" w:hAnsi="宋体" w:eastAsia="宋体" w:cs="宋体"/>
          <w:spacing w:val="8"/>
          <w:lang w:eastAsia="zh-CN"/>
        </w:rPr>
        <w:t>中载明的投标有效期。中标人的投标文件有效期至合同完全履行止。</w:t>
      </w:r>
    </w:p>
    <w:p w14:paraId="06639761">
      <w:pPr>
        <w:spacing w:before="192" w:line="318" w:lineRule="auto"/>
        <w:ind w:left="16" w:right="2" w:firstLine="418"/>
        <w:rPr>
          <w:rFonts w:hint="eastAsia" w:ascii="宋体" w:hAnsi="宋体" w:eastAsia="宋体" w:cs="宋体"/>
          <w:lang w:eastAsia="zh-CN"/>
        </w:rPr>
      </w:pPr>
      <w:r>
        <w:rPr>
          <w:rFonts w:ascii="宋体" w:hAnsi="宋体" w:eastAsia="宋体" w:cs="宋体"/>
          <w:spacing w:val="7"/>
          <w:lang w:eastAsia="zh-CN"/>
        </w:rPr>
        <w:t>16.2 投标有效期内，投标人撤销或修改其投标文件的，应承担招标文件和相关法律</w:t>
      </w:r>
      <w:r>
        <w:rPr>
          <w:rFonts w:ascii="宋体" w:hAnsi="宋体" w:eastAsia="宋体" w:cs="宋体"/>
          <w:spacing w:val="6"/>
          <w:lang w:eastAsia="zh-CN"/>
        </w:rPr>
        <w:t>法规规定</w:t>
      </w:r>
      <w:r>
        <w:rPr>
          <w:rFonts w:ascii="宋体" w:hAnsi="宋体" w:eastAsia="宋体" w:cs="宋体"/>
          <w:lang w:eastAsia="zh-CN"/>
        </w:rPr>
        <w:t>的责任。</w:t>
      </w:r>
    </w:p>
    <w:p w14:paraId="35B319BD">
      <w:pPr>
        <w:spacing w:before="191" w:line="228" w:lineRule="auto"/>
        <w:ind w:left="14"/>
        <w:rPr>
          <w:rFonts w:hint="eastAsia" w:ascii="宋体" w:hAnsi="宋体" w:eastAsia="宋体" w:cs="宋体"/>
          <w:lang w:eastAsia="zh-CN"/>
        </w:rPr>
      </w:pPr>
      <w:r>
        <w:rPr>
          <w:rFonts w:ascii="宋体" w:hAnsi="宋体" w:eastAsia="宋体" w:cs="宋体"/>
          <w:b/>
          <w:bCs/>
          <w:spacing w:val="6"/>
          <w:lang w:eastAsia="zh-CN"/>
        </w:rPr>
        <w:t>17.投标文件的编制、签署、盖章</w:t>
      </w:r>
    </w:p>
    <w:p w14:paraId="32EF35A9">
      <w:pPr>
        <w:spacing w:before="193" w:line="228" w:lineRule="auto"/>
        <w:ind w:left="434"/>
        <w:rPr>
          <w:rFonts w:hint="eastAsia" w:ascii="宋体" w:hAnsi="宋体" w:eastAsia="宋体" w:cs="宋体"/>
          <w:lang w:eastAsia="zh-CN"/>
        </w:rPr>
      </w:pPr>
      <w:r>
        <w:rPr>
          <w:rFonts w:ascii="宋体" w:hAnsi="宋体" w:eastAsia="宋体" w:cs="宋体"/>
          <w:spacing w:val="6"/>
          <w:lang w:eastAsia="zh-CN"/>
        </w:rPr>
        <w:t>17.1 加密电子投标文件的编制</w:t>
      </w:r>
    </w:p>
    <w:p w14:paraId="1DEA719C">
      <w:pPr>
        <w:spacing w:before="192" w:line="318" w:lineRule="auto"/>
        <w:ind w:left="16" w:right="2" w:firstLine="418"/>
        <w:rPr>
          <w:rFonts w:hint="eastAsia" w:ascii="宋体" w:hAnsi="宋体" w:eastAsia="宋体" w:cs="宋体"/>
          <w:lang w:eastAsia="zh-CN"/>
        </w:rPr>
      </w:pPr>
      <w:r>
        <w:rPr>
          <w:rFonts w:ascii="宋体" w:hAnsi="宋体" w:eastAsia="宋体" w:cs="宋体"/>
          <w:spacing w:val="7"/>
          <w:lang w:eastAsia="zh-CN"/>
        </w:rPr>
        <w:t>17.1.1 加密电子投标文件应按照统一的“电子投标文件制作工具”以及招标文件要求进行制</w:t>
      </w:r>
      <w:r>
        <w:rPr>
          <w:rFonts w:ascii="宋体" w:hAnsi="宋体" w:eastAsia="宋体" w:cs="宋体"/>
          <w:spacing w:val="4"/>
          <w:lang w:eastAsia="zh-CN"/>
        </w:rPr>
        <w:t>作编制；</w:t>
      </w:r>
    </w:p>
    <w:p w14:paraId="46151FA6">
      <w:pPr>
        <w:spacing w:before="192" w:line="228" w:lineRule="auto"/>
        <w:ind w:left="436"/>
        <w:rPr>
          <w:rFonts w:hint="eastAsia" w:ascii="宋体" w:hAnsi="宋体" w:eastAsia="宋体" w:cs="宋体"/>
          <w:lang w:eastAsia="zh-CN"/>
        </w:rPr>
      </w:pPr>
      <w:r>
        <w:rPr>
          <w:rFonts w:ascii="宋体" w:hAnsi="宋体" w:eastAsia="宋体" w:cs="宋体"/>
          <w:spacing w:val="8"/>
          <w:lang w:eastAsia="zh-CN"/>
        </w:rPr>
        <w:t>17.1.2 加密电子投标文件各类证件须与投标人注册登记资</w:t>
      </w:r>
      <w:r>
        <w:rPr>
          <w:rFonts w:ascii="宋体" w:hAnsi="宋体" w:eastAsia="宋体" w:cs="宋体"/>
          <w:spacing w:val="7"/>
          <w:lang w:eastAsia="zh-CN"/>
        </w:rPr>
        <w:t>料相一致；</w:t>
      </w:r>
    </w:p>
    <w:p w14:paraId="336C0310">
      <w:pPr>
        <w:spacing w:before="191" w:line="318" w:lineRule="auto"/>
        <w:ind w:right="185" w:firstLine="436"/>
        <w:rPr>
          <w:rFonts w:hint="eastAsia" w:ascii="宋体" w:hAnsi="宋体" w:eastAsia="宋体" w:cs="宋体"/>
          <w:lang w:eastAsia="zh-CN"/>
        </w:rPr>
      </w:pPr>
      <w:r>
        <w:rPr>
          <w:rFonts w:ascii="宋体" w:hAnsi="宋体" w:eastAsia="宋体" w:cs="宋体"/>
          <w:spacing w:val="9"/>
          <w:lang w:eastAsia="zh-CN"/>
        </w:rPr>
        <w:t>17.1.3 加密电子投标文件未按本招标文件中投标</w:t>
      </w:r>
      <w:r>
        <w:rPr>
          <w:rFonts w:ascii="宋体" w:hAnsi="宋体" w:eastAsia="宋体" w:cs="宋体"/>
          <w:spacing w:val="8"/>
          <w:lang w:eastAsia="zh-CN"/>
        </w:rPr>
        <w:t>文件格式要求加盖电子签章的视为无效文</w:t>
      </w:r>
      <w:r>
        <w:rPr>
          <w:rFonts w:ascii="宋体" w:hAnsi="宋体" w:eastAsia="宋体" w:cs="宋体"/>
          <w:lang w:eastAsia="zh-CN"/>
        </w:rPr>
        <w:t>件。</w:t>
      </w:r>
    </w:p>
    <w:p w14:paraId="51BE5BE5">
      <w:pPr>
        <w:spacing w:before="192" w:line="228" w:lineRule="auto"/>
        <w:ind w:left="436"/>
        <w:rPr>
          <w:rFonts w:hint="eastAsia" w:ascii="宋体" w:hAnsi="宋体" w:eastAsia="宋体" w:cs="宋体"/>
          <w:lang w:eastAsia="zh-CN"/>
        </w:rPr>
      </w:pPr>
      <w:r>
        <w:rPr>
          <w:rFonts w:ascii="宋体" w:hAnsi="宋体" w:eastAsia="宋体" w:cs="宋体"/>
          <w:spacing w:val="8"/>
          <w:lang w:eastAsia="zh-CN"/>
        </w:rPr>
        <w:t>17.2 投标人应完整地填写招标文件中规</w:t>
      </w:r>
      <w:r>
        <w:rPr>
          <w:rFonts w:ascii="宋体" w:hAnsi="宋体" w:eastAsia="宋体" w:cs="宋体"/>
          <w:spacing w:val="7"/>
          <w:lang w:eastAsia="zh-CN"/>
        </w:rPr>
        <w:t>定的所有内容。</w:t>
      </w:r>
    </w:p>
    <w:p w14:paraId="0ED84D4A">
      <w:pPr>
        <w:spacing w:before="191" w:line="228" w:lineRule="auto"/>
        <w:ind w:left="436"/>
        <w:rPr>
          <w:rFonts w:hint="eastAsia" w:ascii="宋体" w:hAnsi="宋体" w:eastAsia="宋体" w:cs="宋体"/>
          <w:lang w:eastAsia="zh-CN"/>
        </w:rPr>
      </w:pPr>
      <w:r>
        <w:rPr>
          <w:rFonts w:ascii="宋体" w:hAnsi="宋体" w:eastAsia="宋体" w:cs="宋体"/>
          <w:spacing w:val="8"/>
          <w:lang w:eastAsia="zh-CN"/>
        </w:rPr>
        <w:t>17.3 投标人必须保证投标文件所提供的全部资料真实</w:t>
      </w:r>
      <w:r>
        <w:rPr>
          <w:rFonts w:ascii="宋体" w:hAnsi="宋体" w:eastAsia="宋体" w:cs="宋体"/>
          <w:spacing w:val="7"/>
          <w:lang w:eastAsia="zh-CN"/>
        </w:rPr>
        <w:t>可靠。</w:t>
      </w:r>
    </w:p>
    <w:p w14:paraId="1B19D558">
      <w:pPr>
        <w:spacing w:before="194" w:line="317" w:lineRule="auto"/>
        <w:ind w:left="2" w:right="56" w:firstLine="433"/>
        <w:rPr>
          <w:rFonts w:hint="eastAsia" w:ascii="宋体" w:hAnsi="宋体" w:eastAsia="宋体" w:cs="宋体"/>
          <w:lang w:eastAsia="zh-CN"/>
        </w:rPr>
      </w:pPr>
      <w:r>
        <w:rPr>
          <w:rFonts w:ascii="宋体" w:hAnsi="宋体" w:eastAsia="宋体" w:cs="宋体"/>
          <w:spacing w:val="7"/>
          <w:lang w:eastAsia="zh-CN"/>
        </w:rPr>
        <w:t>17.4 如果因为投标人投标文件填报的内容不详，或没有提供招标文件中所要求的全部资</w:t>
      </w:r>
      <w:r>
        <w:rPr>
          <w:rFonts w:ascii="宋体" w:hAnsi="宋体" w:eastAsia="宋体" w:cs="宋体"/>
          <w:spacing w:val="6"/>
          <w:lang w:eastAsia="zh-CN"/>
        </w:rPr>
        <w:t>料及</w:t>
      </w:r>
      <w:r>
        <w:rPr>
          <w:rFonts w:ascii="宋体" w:hAnsi="宋体" w:eastAsia="宋体" w:cs="宋体"/>
          <w:spacing w:val="9"/>
          <w:lang w:eastAsia="zh-CN"/>
        </w:rPr>
        <w:t>数据，由此造成的后果，其责任由投标人自行承担。</w:t>
      </w:r>
    </w:p>
    <w:p w14:paraId="491A530E">
      <w:pPr>
        <w:spacing w:before="191" w:line="318" w:lineRule="auto"/>
        <w:ind w:left="5" w:right="56" w:firstLine="431"/>
        <w:rPr>
          <w:rFonts w:hint="eastAsia" w:ascii="宋体" w:hAnsi="宋体" w:eastAsia="宋体" w:cs="宋体"/>
          <w:lang w:eastAsia="zh-CN"/>
        </w:rPr>
      </w:pPr>
      <w:r>
        <w:rPr>
          <w:rFonts w:ascii="宋体" w:hAnsi="宋体" w:eastAsia="宋体" w:cs="宋体"/>
          <w:spacing w:val="7"/>
          <w:lang w:eastAsia="zh-CN"/>
        </w:rPr>
        <w:t>17.5 本招标文件所表述（指定）的公章是指法人（投标人）行政公章，不包括专用章，</w:t>
      </w:r>
      <w:r>
        <w:rPr>
          <w:rFonts w:ascii="宋体" w:hAnsi="宋体" w:eastAsia="宋体" w:cs="宋体"/>
          <w:spacing w:val="6"/>
          <w:lang w:eastAsia="zh-CN"/>
        </w:rPr>
        <w:t>并应</w:t>
      </w:r>
      <w:r>
        <w:rPr>
          <w:rFonts w:ascii="宋体" w:hAnsi="宋体" w:eastAsia="宋体" w:cs="宋体"/>
          <w:spacing w:val="7"/>
          <w:lang w:eastAsia="zh-CN"/>
        </w:rPr>
        <w:t>与电子签章保持一致。</w:t>
      </w:r>
    </w:p>
    <w:p w14:paraId="11F121DF">
      <w:pPr>
        <w:spacing w:before="192" w:line="228" w:lineRule="auto"/>
        <w:ind w:left="436"/>
        <w:rPr>
          <w:rFonts w:hint="eastAsia" w:ascii="宋体" w:hAnsi="宋体" w:eastAsia="宋体" w:cs="宋体"/>
          <w:spacing w:val="6"/>
          <w:lang w:eastAsia="zh-CN"/>
        </w:rPr>
      </w:pPr>
      <w:r>
        <w:rPr>
          <w:rFonts w:ascii="宋体" w:hAnsi="宋体" w:eastAsia="宋体" w:cs="宋体"/>
          <w:spacing w:val="6"/>
          <w:lang w:eastAsia="zh-CN"/>
        </w:rPr>
        <w:t>17.6</w:t>
      </w:r>
      <w:r>
        <w:rPr>
          <w:rFonts w:ascii="宋体" w:hAnsi="宋体" w:eastAsia="宋体" w:cs="宋体"/>
          <w:spacing w:val="40"/>
          <w:lang w:eastAsia="zh-CN"/>
        </w:rPr>
        <w:t xml:space="preserve"> </w:t>
      </w:r>
      <w:r>
        <w:rPr>
          <w:rFonts w:ascii="宋体" w:hAnsi="宋体" w:eastAsia="宋体" w:cs="宋体"/>
          <w:spacing w:val="6"/>
          <w:lang w:eastAsia="zh-CN"/>
        </w:rPr>
        <w:t>电报、电话、传真等形式的投标概不接受。</w:t>
      </w:r>
    </w:p>
    <w:p w14:paraId="6AAD1D0F">
      <w:pPr>
        <w:spacing w:before="192" w:line="228" w:lineRule="auto"/>
        <w:ind w:left="436"/>
        <w:rPr>
          <w:rFonts w:hint="eastAsia" w:ascii="宋体" w:hAnsi="宋体" w:eastAsia="宋体" w:cs="宋体"/>
          <w:spacing w:val="6"/>
          <w:lang w:eastAsia="zh-CN"/>
        </w:rPr>
      </w:pPr>
    </w:p>
    <w:p w14:paraId="0E40B95F">
      <w:pPr>
        <w:spacing w:before="117" w:line="220" w:lineRule="auto"/>
        <w:ind w:left="2197"/>
        <w:outlineLvl w:val="1"/>
        <w:rPr>
          <w:rFonts w:hint="eastAsia" w:ascii="宋体" w:hAnsi="宋体" w:eastAsia="宋体" w:cs="宋体"/>
          <w:sz w:val="30"/>
          <w:szCs w:val="30"/>
          <w:lang w:eastAsia="zh-CN"/>
        </w:rPr>
      </w:pPr>
      <w:bookmarkStart w:id="6" w:name="_Toc16421"/>
      <w:r>
        <w:rPr>
          <w:rFonts w:ascii="宋体" w:hAnsi="宋体" w:eastAsia="宋体" w:cs="宋体"/>
          <w:b/>
          <w:bCs/>
          <w:spacing w:val="-5"/>
          <w:sz w:val="30"/>
          <w:szCs w:val="30"/>
          <w:lang w:eastAsia="zh-CN"/>
        </w:rPr>
        <w:t>四、投标文件的递交、修改和撤回</w:t>
      </w:r>
      <w:bookmarkEnd w:id="6"/>
    </w:p>
    <w:p w14:paraId="64141AB8">
      <w:pPr>
        <w:spacing w:before="160" w:line="228" w:lineRule="auto"/>
        <w:ind w:left="16"/>
        <w:rPr>
          <w:rFonts w:hint="eastAsia" w:ascii="宋体" w:hAnsi="宋体" w:eastAsia="宋体" w:cs="宋体"/>
          <w:lang w:eastAsia="zh-CN"/>
        </w:rPr>
      </w:pPr>
      <w:r>
        <w:rPr>
          <w:rFonts w:ascii="宋体" w:hAnsi="宋体" w:eastAsia="宋体" w:cs="宋体"/>
          <w:b/>
          <w:bCs/>
          <w:spacing w:val="4"/>
          <w:lang w:eastAsia="zh-CN"/>
        </w:rPr>
        <w:t>18.投标文件的递交</w:t>
      </w:r>
    </w:p>
    <w:p w14:paraId="7252014C">
      <w:pPr>
        <w:spacing w:before="194" w:line="347" w:lineRule="auto"/>
        <w:ind w:left="1" w:right="56" w:firstLine="434"/>
        <w:rPr>
          <w:rFonts w:hint="eastAsia" w:ascii="宋体" w:hAnsi="宋体" w:eastAsia="宋体" w:cs="宋体"/>
          <w:lang w:eastAsia="zh-CN"/>
        </w:rPr>
      </w:pPr>
      <w:r>
        <w:rPr>
          <w:rFonts w:ascii="宋体" w:hAnsi="宋体" w:eastAsia="宋体" w:cs="宋体"/>
          <w:spacing w:val="8"/>
          <w:lang w:eastAsia="zh-CN"/>
        </w:rPr>
        <w:t>18.1</w:t>
      </w:r>
      <w:r>
        <w:rPr>
          <w:rFonts w:ascii="宋体" w:hAnsi="宋体" w:eastAsia="宋体" w:cs="宋体"/>
          <w:spacing w:val="-37"/>
          <w:lang w:eastAsia="zh-CN"/>
        </w:rPr>
        <w:t xml:space="preserve"> </w:t>
      </w:r>
      <w:r>
        <w:rPr>
          <w:rFonts w:ascii="宋体" w:hAnsi="宋体" w:eastAsia="宋体" w:cs="宋体"/>
          <w:spacing w:val="8"/>
          <w:lang w:eastAsia="zh-CN"/>
        </w:rPr>
        <w:t>所有投标文件必须在本招标文件中规定的投标截止时间之前提前上传投标文件，并在开</w:t>
      </w:r>
      <w:r>
        <w:rPr>
          <w:rFonts w:ascii="宋体" w:hAnsi="宋体" w:eastAsia="宋体" w:cs="宋体"/>
          <w:spacing w:val="10"/>
          <w:lang w:eastAsia="zh-CN"/>
        </w:rPr>
        <w:t>标截止时间前登录不见面开标大厅，按要求解密投标文件，不能按时上传、解密者视为自动放弃</w:t>
      </w:r>
      <w:r>
        <w:rPr>
          <w:rFonts w:ascii="宋体" w:hAnsi="宋体" w:eastAsia="宋体" w:cs="宋体"/>
          <w:spacing w:val="2"/>
          <w:lang w:eastAsia="zh-CN"/>
        </w:rPr>
        <w:t>投标。</w:t>
      </w:r>
    </w:p>
    <w:p w14:paraId="4F08B57F">
      <w:pPr>
        <w:spacing w:before="190" w:line="228" w:lineRule="auto"/>
        <w:ind w:left="436"/>
        <w:rPr>
          <w:rFonts w:hint="eastAsia" w:ascii="宋体" w:hAnsi="宋体" w:eastAsia="宋体" w:cs="宋体"/>
          <w:lang w:eastAsia="zh-CN"/>
        </w:rPr>
      </w:pPr>
      <w:r>
        <w:rPr>
          <w:rFonts w:ascii="宋体" w:hAnsi="宋体" w:eastAsia="宋体" w:cs="宋体"/>
          <w:spacing w:val="8"/>
          <w:lang w:eastAsia="zh-CN"/>
        </w:rPr>
        <w:t>18.2</w:t>
      </w:r>
      <w:r>
        <w:rPr>
          <w:rFonts w:ascii="宋体" w:hAnsi="宋体" w:eastAsia="宋体" w:cs="宋体"/>
          <w:spacing w:val="-41"/>
          <w:lang w:eastAsia="zh-CN"/>
        </w:rPr>
        <w:t xml:space="preserve"> </w:t>
      </w:r>
      <w:r>
        <w:rPr>
          <w:rFonts w:ascii="宋体" w:hAnsi="宋体" w:eastAsia="宋体" w:cs="宋体"/>
          <w:spacing w:val="8"/>
          <w:lang w:eastAsia="zh-CN"/>
        </w:rPr>
        <w:t>采购人拒绝接收在投标文件递交截止时间后上传的投标文</w:t>
      </w:r>
      <w:r>
        <w:rPr>
          <w:rFonts w:ascii="宋体" w:hAnsi="宋体" w:eastAsia="宋体" w:cs="宋体"/>
          <w:spacing w:val="7"/>
          <w:lang w:eastAsia="zh-CN"/>
        </w:rPr>
        <w:t>件。</w:t>
      </w:r>
    </w:p>
    <w:p w14:paraId="1C27B0C4">
      <w:pPr>
        <w:spacing w:before="193" w:line="228" w:lineRule="auto"/>
        <w:ind w:left="16"/>
        <w:rPr>
          <w:rFonts w:hint="eastAsia" w:ascii="宋体" w:hAnsi="宋体" w:eastAsia="宋体" w:cs="宋体"/>
          <w:lang w:eastAsia="zh-CN"/>
        </w:rPr>
      </w:pPr>
      <w:r>
        <w:rPr>
          <w:rFonts w:ascii="宋体" w:hAnsi="宋体" w:eastAsia="宋体" w:cs="宋体"/>
          <w:b/>
          <w:bCs/>
          <w:spacing w:val="5"/>
          <w:lang w:eastAsia="zh-CN"/>
        </w:rPr>
        <w:t>19.投标文件的修改和撤回</w:t>
      </w:r>
    </w:p>
    <w:p w14:paraId="39B50AB2">
      <w:pPr>
        <w:spacing w:before="194" w:line="317" w:lineRule="auto"/>
        <w:ind w:left="4" w:firstLine="432"/>
        <w:rPr>
          <w:rFonts w:hint="eastAsia" w:ascii="宋体" w:hAnsi="宋体" w:eastAsia="宋体" w:cs="宋体"/>
          <w:lang w:eastAsia="zh-CN"/>
        </w:rPr>
      </w:pPr>
      <w:r>
        <w:rPr>
          <w:rFonts w:ascii="宋体" w:hAnsi="宋体" w:eastAsia="宋体" w:cs="宋体"/>
          <w:spacing w:val="5"/>
          <w:lang w:eastAsia="zh-CN"/>
        </w:rPr>
        <w:t>19.1</w:t>
      </w:r>
      <w:r>
        <w:rPr>
          <w:rFonts w:ascii="宋体" w:hAnsi="宋体" w:eastAsia="宋体" w:cs="宋体"/>
          <w:spacing w:val="-39"/>
          <w:lang w:eastAsia="zh-CN"/>
        </w:rPr>
        <w:t xml:space="preserve"> </w:t>
      </w:r>
      <w:r>
        <w:rPr>
          <w:rFonts w:ascii="宋体" w:hAnsi="宋体" w:eastAsia="宋体" w:cs="宋体"/>
          <w:spacing w:val="5"/>
          <w:lang w:eastAsia="zh-CN"/>
        </w:rPr>
        <w:t>参加投标的投标人在递交投标文件后，可</w:t>
      </w:r>
      <w:r>
        <w:rPr>
          <w:rFonts w:ascii="宋体" w:hAnsi="宋体" w:eastAsia="宋体" w:cs="宋体"/>
          <w:spacing w:val="4"/>
          <w:lang w:eastAsia="zh-CN"/>
        </w:rPr>
        <w:t>以修改或撤回其投标文件，但这种修改和撤回，</w:t>
      </w:r>
      <w:r>
        <w:rPr>
          <w:rFonts w:ascii="宋体" w:hAnsi="宋体" w:eastAsia="宋体" w:cs="宋体"/>
          <w:spacing w:val="8"/>
          <w:lang w:eastAsia="zh-CN"/>
        </w:rPr>
        <w:t>必须在规定的投标文件递交截止时间前。</w:t>
      </w:r>
    </w:p>
    <w:p w14:paraId="7168310B">
      <w:pPr>
        <w:spacing w:before="192" w:line="228" w:lineRule="auto"/>
        <w:ind w:left="436"/>
        <w:rPr>
          <w:rFonts w:hint="eastAsia" w:ascii="宋体" w:hAnsi="宋体" w:eastAsia="宋体" w:cs="宋体"/>
          <w:lang w:eastAsia="zh-CN"/>
        </w:rPr>
      </w:pPr>
      <w:r>
        <w:rPr>
          <w:rFonts w:ascii="宋体" w:hAnsi="宋体" w:eastAsia="宋体" w:cs="宋体"/>
          <w:spacing w:val="8"/>
          <w:lang w:eastAsia="zh-CN"/>
        </w:rPr>
        <w:t>19.2</w:t>
      </w:r>
      <w:r>
        <w:rPr>
          <w:rFonts w:ascii="宋体" w:hAnsi="宋体" w:eastAsia="宋体" w:cs="宋体"/>
          <w:spacing w:val="-24"/>
          <w:lang w:eastAsia="zh-CN"/>
        </w:rPr>
        <w:t xml:space="preserve"> </w:t>
      </w:r>
      <w:r>
        <w:rPr>
          <w:rFonts w:ascii="宋体" w:hAnsi="宋体" w:eastAsia="宋体" w:cs="宋体"/>
          <w:spacing w:val="8"/>
          <w:lang w:eastAsia="zh-CN"/>
        </w:rPr>
        <w:t>投标人在投标文件递交截止时间前，可以对所提交的投标文件进行修改或者撤回。</w:t>
      </w:r>
    </w:p>
    <w:p w14:paraId="452E5FCB">
      <w:pPr>
        <w:spacing w:before="194" w:line="317" w:lineRule="auto"/>
        <w:ind w:left="1" w:right="56" w:firstLine="434"/>
        <w:rPr>
          <w:rFonts w:hint="eastAsia" w:ascii="宋体" w:hAnsi="宋体" w:eastAsia="宋体" w:cs="宋体"/>
          <w:lang w:eastAsia="zh-CN"/>
        </w:rPr>
      </w:pPr>
      <w:r>
        <w:rPr>
          <w:rFonts w:ascii="宋体" w:hAnsi="宋体" w:eastAsia="宋体" w:cs="宋体"/>
          <w:spacing w:val="8"/>
          <w:lang w:eastAsia="zh-CN"/>
        </w:rPr>
        <w:t>19.3</w:t>
      </w:r>
      <w:r>
        <w:rPr>
          <w:rFonts w:ascii="宋体" w:hAnsi="宋体" w:eastAsia="宋体" w:cs="宋体"/>
          <w:spacing w:val="-37"/>
          <w:lang w:eastAsia="zh-CN"/>
        </w:rPr>
        <w:t xml:space="preserve"> </w:t>
      </w:r>
      <w:r>
        <w:rPr>
          <w:rFonts w:ascii="宋体" w:hAnsi="宋体" w:eastAsia="宋体" w:cs="宋体"/>
          <w:spacing w:val="8"/>
          <w:lang w:eastAsia="zh-CN"/>
        </w:rPr>
        <w:t>投标人在投标文件递交截止时间后不得修改、撤回投标文件。投标人在投标文件递交截止时间后修改投标文件的，其投标被拒绝。</w:t>
      </w:r>
    </w:p>
    <w:p w14:paraId="1F1DBEB2">
      <w:pPr>
        <w:spacing w:before="194" w:line="317" w:lineRule="auto"/>
        <w:ind w:left="1" w:right="56" w:firstLine="434"/>
        <w:rPr>
          <w:rFonts w:hint="eastAsia" w:ascii="宋体" w:hAnsi="宋体" w:eastAsia="宋体" w:cs="宋体"/>
          <w:lang w:eastAsia="zh-CN"/>
        </w:rPr>
      </w:pPr>
      <w:r>
        <w:rPr>
          <w:rFonts w:ascii="宋体" w:hAnsi="宋体" w:eastAsia="宋体" w:cs="宋体"/>
          <w:spacing w:val="8"/>
          <w:lang w:eastAsia="zh-CN"/>
        </w:rPr>
        <w:t>19.4 在投标文件递交截止时间至代理机构在招标文件中规定的投标有效期满之间的这段时间内，参加投标的投标人不得撤回其投标文件。</w:t>
      </w:r>
    </w:p>
    <w:p w14:paraId="5329853C">
      <w:pPr>
        <w:spacing w:before="113" w:line="221" w:lineRule="auto"/>
        <w:ind w:left="3376"/>
        <w:outlineLvl w:val="1"/>
        <w:rPr>
          <w:rFonts w:hint="eastAsia" w:ascii="宋体" w:hAnsi="宋体" w:eastAsia="宋体" w:cs="宋体"/>
          <w:sz w:val="30"/>
          <w:szCs w:val="30"/>
          <w:lang w:eastAsia="zh-CN"/>
        </w:rPr>
      </w:pPr>
      <w:bookmarkStart w:id="7" w:name="_Toc5470"/>
      <w:r>
        <w:rPr>
          <w:rFonts w:ascii="宋体" w:hAnsi="宋体" w:eastAsia="宋体" w:cs="宋体"/>
          <w:b/>
          <w:bCs/>
          <w:spacing w:val="-5"/>
          <w:sz w:val="30"/>
          <w:szCs w:val="30"/>
          <w:lang w:eastAsia="zh-CN"/>
        </w:rPr>
        <w:t>五、开标与评标</w:t>
      </w:r>
      <w:bookmarkEnd w:id="7"/>
    </w:p>
    <w:p w14:paraId="7AE92F14">
      <w:pPr>
        <w:spacing w:before="159" w:line="229" w:lineRule="auto"/>
        <w:ind w:left="3"/>
        <w:rPr>
          <w:rFonts w:hint="eastAsia" w:ascii="宋体" w:hAnsi="宋体" w:eastAsia="宋体" w:cs="宋体"/>
          <w:lang w:eastAsia="zh-CN"/>
        </w:rPr>
      </w:pPr>
      <w:r>
        <w:rPr>
          <w:rFonts w:ascii="宋体" w:hAnsi="宋体" w:eastAsia="宋体" w:cs="宋体"/>
          <w:b/>
          <w:bCs/>
          <w:spacing w:val="3"/>
          <w:lang w:eastAsia="zh-CN"/>
        </w:rPr>
        <w:t>20.开标</w:t>
      </w:r>
    </w:p>
    <w:p w14:paraId="5EBFFBC3">
      <w:pPr>
        <w:spacing w:before="193" w:line="228" w:lineRule="auto"/>
        <w:ind w:left="423"/>
        <w:rPr>
          <w:rFonts w:hint="eastAsia" w:ascii="宋体" w:hAnsi="宋体" w:eastAsia="宋体" w:cs="宋体"/>
          <w:lang w:eastAsia="zh-CN"/>
        </w:rPr>
      </w:pPr>
      <w:r>
        <w:rPr>
          <w:rFonts w:ascii="宋体" w:hAnsi="宋体" w:eastAsia="宋体" w:cs="宋体"/>
          <w:spacing w:val="8"/>
          <w:lang w:eastAsia="zh-CN"/>
        </w:rPr>
        <w:t>20.1 开标时间和地点：详见投标人须知前附表规定</w:t>
      </w:r>
    </w:p>
    <w:p w14:paraId="062A5E75">
      <w:pPr>
        <w:spacing w:before="192" w:line="228" w:lineRule="auto"/>
        <w:ind w:left="423"/>
        <w:rPr>
          <w:rFonts w:hint="eastAsia" w:ascii="宋体" w:hAnsi="宋体" w:eastAsia="宋体" w:cs="宋体"/>
          <w:lang w:eastAsia="zh-CN"/>
        </w:rPr>
      </w:pPr>
      <w:r>
        <w:rPr>
          <w:rFonts w:ascii="宋体" w:hAnsi="宋体" w:eastAsia="宋体" w:cs="宋体"/>
          <w:spacing w:val="8"/>
          <w:lang w:eastAsia="zh-CN"/>
        </w:rPr>
        <w:t>20.2 开标程序：详见投标人须知前附表规</w:t>
      </w:r>
      <w:r>
        <w:rPr>
          <w:rFonts w:ascii="宋体" w:hAnsi="宋体" w:eastAsia="宋体" w:cs="宋体"/>
          <w:spacing w:val="7"/>
          <w:lang w:eastAsia="zh-CN"/>
        </w:rPr>
        <w:t>定。</w:t>
      </w:r>
    </w:p>
    <w:p w14:paraId="22765039">
      <w:pPr>
        <w:spacing w:before="192" w:line="228" w:lineRule="auto"/>
        <w:ind w:left="3"/>
        <w:rPr>
          <w:rFonts w:hint="eastAsia" w:ascii="宋体" w:hAnsi="宋体" w:eastAsia="宋体" w:cs="宋体"/>
          <w:lang w:eastAsia="zh-CN"/>
        </w:rPr>
      </w:pPr>
      <w:r>
        <w:rPr>
          <w:rFonts w:ascii="宋体" w:hAnsi="宋体" w:eastAsia="宋体" w:cs="宋体"/>
          <w:b/>
          <w:bCs/>
          <w:spacing w:val="7"/>
          <w:lang w:eastAsia="zh-CN"/>
        </w:rPr>
        <w:t>21.开标时出现下列情况的，采购人将拒绝其投标文件：</w:t>
      </w:r>
    </w:p>
    <w:p w14:paraId="2FF06A82">
      <w:pPr>
        <w:spacing w:before="195" w:line="228" w:lineRule="auto"/>
        <w:ind w:left="423"/>
        <w:rPr>
          <w:rFonts w:hint="eastAsia" w:ascii="宋体" w:hAnsi="宋体" w:eastAsia="宋体" w:cs="宋体"/>
          <w:spacing w:val="7"/>
          <w:lang w:eastAsia="zh-CN"/>
        </w:rPr>
      </w:pPr>
      <w:r>
        <w:rPr>
          <w:rFonts w:ascii="宋体" w:hAnsi="宋体" w:eastAsia="宋体" w:cs="宋体"/>
          <w:spacing w:val="7"/>
          <w:lang w:eastAsia="zh-CN"/>
        </w:rPr>
        <w:t>21.1 投标人逾期上传电子投标文件的；</w:t>
      </w:r>
    </w:p>
    <w:p w14:paraId="3532C1DD">
      <w:pPr>
        <w:spacing w:before="195" w:line="228" w:lineRule="auto"/>
        <w:ind w:left="423"/>
        <w:rPr>
          <w:rFonts w:hint="eastAsia" w:ascii="宋体" w:hAnsi="宋体" w:eastAsia="宋体" w:cs="宋体"/>
          <w:lang w:eastAsia="zh-CN"/>
        </w:rPr>
      </w:pPr>
      <w:r>
        <w:rPr>
          <w:rFonts w:ascii="宋体" w:hAnsi="宋体" w:eastAsia="宋体" w:cs="宋体"/>
          <w:spacing w:val="8"/>
          <w:lang w:eastAsia="zh-CN"/>
        </w:rPr>
        <w:t>21.2 投标人未按投标人须知表规定的时间内解密投标文件的。</w:t>
      </w:r>
    </w:p>
    <w:p w14:paraId="7743FD72">
      <w:pPr>
        <w:spacing w:before="192" w:line="228" w:lineRule="auto"/>
        <w:ind w:left="3"/>
        <w:rPr>
          <w:rFonts w:hint="eastAsia" w:ascii="宋体" w:hAnsi="宋体" w:eastAsia="宋体" w:cs="宋体"/>
          <w:lang w:eastAsia="zh-CN"/>
        </w:rPr>
      </w:pPr>
      <w:r>
        <w:rPr>
          <w:rFonts w:ascii="宋体" w:hAnsi="宋体" w:eastAsia="宋体" w:cs="宋体"/>
          <w:b/>
          <w:bCs/>
          <w:spacing w:val="4"/>
          <w:lang w:eastAsia="zh-CN"/>
        </w:rPr>
        <w:t>22.资格审查</w:t>
      </w:r>
    </w:p>
    <w:p w14:paraId="065EE72B">
      <w:pPr>
        <w:spacing w:before="191" w:line="228" w:lineRule="auto"/>
        <w:ind w:left="423"/>
        <w:rPr>
          <w:rFonts w:hint="eastAsia" w:ascii="宋体" w:hAnsi="宋体" w:eastAsia="宋体" w:cs="宋体"/>
          <w:lang w:eastAsia="zh-CN"/>
        </w:rPr>
      </w:pPr>
      <w:r>
        <w:rPr>
          <w:rFonts w:ascii="宋体" w:hAnsi="宋体" w:eastAsia="宋体" w:cs="宋体"/>
          <w:spacing w:val="9"/>
          <w:lang w:eastAsia="zh-CN"/>
        </w:rPr>
        <w:t>22.1 开标结束后，采购人或者采购代理机构依</w:t>
      </w:r>
      <w:r>
        <w:rPr>
          <w:rFonts w:ascii="宋体" w:hAnsi="宋体" w:eastAsia="宋体" w:cs="宋体"/>
          <w:spacing w:val="8"/>
          <w:lang w:eastAsia="zh-CN"/>
        </w:rPr>
        <w:t>法对投标人的资格进行审查。</w:t>
      </w:r>
    </w:p>
    <w:p w14:paraId="01D70DB4">
      <w:pPr>
        <w:spacing w:before="194" w:line="317" w:lineRule="auto"/>
        <w:ind w:left="4" w:right="41" w:firstLine="419"/>
        <w:rPr>
          <w:rFonts w:hint="eastAsia" w:ascii="宋体" w:hAnsi="宋体" w:eastAsia="宋体" w:cs="宋体"/>
          <w:lang w:eastAsia="zh-CN"/>
        </w:rPr>
      </w:pPr>
      <w:r>
        <w:rPr>
          <w:rFonts w:ascii="宋体" w:hAnsi="宋体" w:eastAsia="宋体" w:cs="宋体"/>
          <w:spacing w:val="8"/>
          <w:lang w:eastAsia="zh-CN"/>
        </w:rPr>
        <w:t>22.2 采购人或者采购代理机构审查每个投标人提交的资格证明材料是否齐全、完整、有</w:t>
      </w:r>
      <w:r>
        <w:rPr>
          <w:rFonts w:ascii="宋体" w:hAnsi="宋体" w:eastAsia="宋体" w:cs="宋体"/>
          <w:spacing w:val="7"/>
          <w:lang w:eastAsia="zh-CN"/>
        </w:rPr>
        <w:t>效，</w:t>
      </w:r>
      <w:r>
        <w:rPr>
          <w:rFonts w:ascii="宋体" w:hAnsi="宋体" w:eastAsia="宋体" w:cs="宋体"/>
          <w:spacing w:val="9"/>
          <w:lang w:eastAsia="zh-CN"/>
        </w:rPr>
        <w:t>不具备招标文件中规定的资格要求的投标人投标无效。</w:t>
      </w:r>
    </w:p>
    <w:p w14:paraId="323564E5">
      <w:pPr>
        <w:spacing w:before="192" w:line="228" w:lineRule="auto"/>
        <w:ind w:left="423"/>
        <w:rPr>
          <w:rFonts w:hint="eastAsia" w:ascii="宋体" w:hAnsi="宋体" w:eastAsia="宋体" w:cs="宋体"/>
          <w:lang w:eastAsia="zh-CN"/>
        </w:rPr>
      </w:pPr>
      <w:r>
        <w:rPr>
          <w:rFonts w:ascii="宋体" w:hAnsi="宋体" w:eastAsia="宋体" w:cs="宋体"/>
          <w:spacing w:val="8"/>
          <w:lang w:eastAsia="zh-CN"/>
        </w:rPr>
        <w:t>22.3 投标文件中有下列情形之一的，其投标无效：</w:t>
      </w:r>
    </w:p>
    <w:p w14:paraId="456C6901">
      <w:pPr>
        <w:spacing w:before="193" w:line="228" w:lineRule="auto"/>
        <w:jc w:val="right"/>
        <w:rPr>
          <w:rFonts w:hint="eastAsia" w:ascii="宋体" w:hAnsi="宋体" w:eastAsia="宋体" w:cs="宋体"/>
          <w:lang w:eastAsia="zh-CN"/>
        </w:rPr>
      </w:pPr>
      <w:r>
        <w:rPr>
          <w:rFonts w:ascii="宋体" w:hAnsi="宋体" w:eastAsia="宋体" w:cs="宋体"/>
          <w:spacing w:val="6"/>
          <w:lang w:eastAsia="zh-CN"/>
        </w:rPr>
        <w:t>本文件第五章投标文件格式中“资格证明材料</w:t>
      </w:r>
      <w:r>
        <w:rPr>
          <w:rFonts w:ascii="宋体" w:hAnsi="宋体" w:eastAsia="宋体" w:cs="宋体"/>
          <w:spacing w:val="-61"/>
          <w:lang w:eastAsia="zh-CN"/>
        </w:rPr>
        <w:t xml:space="preserve"> </w:t>
      </w:r>
      <w:r>
        <w:rPr>
          <w:rFonts w:ascii="宋体" w:hAnsi="宋体" w:eastAsia="宋体" w:cs="宋体"/>
          <w:spacing w:val="6"/>
          <w:lang w:eastAsia="zh-CN"/>
        </w:rPr>
        <w:t>”所要求的资格证明材料不全或不符合要求的。</w:t>
      </w:r>
    </w:p>
    <w:p w14:paraId="6B05249A">
      <w:pPr>
        <w:spacing w:before="192" w:line="228" w:lineRule="auto"/>
        <w:ind w:left="3"/>
        <w:rPr>
          <w:rFonts w:hint="eastAsia" w:ascii="宋体" w:hAnsi="宋体" w:eastAsia="宋体" w:cs="宋体"/>
          <w:lang w:eastAsia="zh-CN"/>
        </w:rPr>
      </w:pPr>
      <w:r>
        <w:rPr>
          <w:rFonts w:ascii="宋体" w:hAnsi="宋体" w:eastAsia="宋体" w:cs="宋体"/>
          <w:b/>
          <w:bCs/>
          <w:spacing w:val="6"/>
          <w:lang w:eastAsia="zh-CN"/>
        </w:rPr>
        <w:t>23.评标委员会的组成：见投标人须知前附表。</w:t>
      </w:r>
    </w:p>
    <w:p w14:paraId="3F5A0E99">
      <w:pPr>
        <w:spacing w:before="193" w:line="228" w:lineRule="auto"/>
        <w:ind w:left="3"/>
        <w:rPr>
          <w:rFonts w:hint="eastAsia" w:ascii="宋体" w:hAnsi="宋体" w:eastAsia="宋体" w:cs="宋体"/>
          <w:lang w:eastAsia="zh-CN"/>
        </w:rPr>
      </w:pPr>
      <w:r>
        <w:rPr>
          <w:rFonts w:ascii="宋体" w:hAnsi="宋体" w:eastAsia="宋体" w:cs="宋体"/>
          <w:b/>
          <w:bCs/>
          <w:spacing w:val="7"/>
          <w:lang w:eastAsia="zh-CN"/>
        </w:rPr>
        <w:t>24.评标委员会负责具体评标事务，并独立履行下列职责：</w:t>
      </w:r>
    </w:p>
    <w:p w14:paraId="7CEED7B9">
      <w:pPr>
        <w:spacing w:before="194" w:line="227" w:lineRule="auto"/>
        <w:ind w:left="430"/>
        <w:rPr>
          <w:rFonts w:hint="eastAsia" w:ascii="宋体" w:hAnsi="宋体" w:eastAsia="宋体" w:cs="宋体"/>
          <w:lang w:eastAsia="zh-CN"/>
        </w:rPr>
      </w:pPr>
      <w:r>
        <w:rPr>
          <w:rFonts w:ascii="宋体" w:hAnsi="宋体" w:eastAsia="宋体" w:cs="宋体"/>
          <w:spacing w:val="9"/>
          <w:lang w:eastAsia="zh-CN"/>
        </w:rPr>
        <w:t>（1）审查、评价投标文件是否符合招标文件的商务、技术等实</w:t>
      </w:r>
      <w:r>
        <w:rPr>
          <w:rFonts w:ascii="宋体" w:hAnsi="宋体" w:eastAsia="宋体" w:cs="宋体"/>
          <w:spacing w:val="8"/>
          <w:lang w:eastAsia="zh-CN"/>
        </w:rPr>
        <w:t>质性要求；</w:t>
      </w:r>
    </w:p>
    <w:p w14:paraId="71D6D3BB">
      <w:pPr>
        <w:spacing w:before="194" w:line="228" w:lineRule="auto"/>
        <w:ind w:left="430"/>
        <w:rPr>
          <w:rFonts w:hint="eastAsia" w:ascii="宋体" w:hAnsi="宋体" w:eastAsia="宋体" w:cs="宋体"/>
          <w:lang w:eastAsia="zh-CN"/>
        </w:rPr>
      </w:pPr>
      <w:r>
        <w:rPr>
          <w:rFonts w:ascii="宋体" w:hAnsi="宋体" w:eastAsia="宋体" w:cs="宋体"/>
          <w:spacing w:val="8"/>
          <w:lang w:eastAsia="zh-CN"/>
        </w:rPr>
        <w:t>（2）要求投标人对投标文件有关事项作出澄清或者说明；</w:t>
      </w:r>
    </w:p>
    <w:p w14:paraId="5985B321">
      <w:pPr>
        <w:spacing w:before="192" w:line="227" w:lineRule="auto"/>
        <w:ind w:left="430"/>
        <w:rPr>
          <w:rFonts w:hint="eastAsia" w:ascii="宋体" w:hAnsi="宋体" w:eastAsia="宋体" w:cs="宋体"/>
          <w:lang w:eastAsia="zh-CN"/>
        </w:rPr>
      </w:pPr>
      <w:r>
        <w:rPr>
          <w:rFonts w:ascii="宋体" w:hAnsi="宋体" w:eastAsia="宋体" w:cs="宋体"/>
          <w:spacing w:val="7"/>
          <w:lang w:eastAsia="zh-CN"/>
        </w:rPr>
        <w:t>（3）对投标文件进行比较和评价；</w:t>
      </w:r>
    </w:p>
    <w:p w14:paraId="7935DF1D">
      <w:pPr>
        <w:spacing w:before="195" w:line="228" w:lineRule="auto"/>
        <w:ind w:left="430"/>
        <w:rPr>
          <w:rFonts w:hint="eastAsia" w:ascii="宋体" w:hAnsi="宋体" w:eastAsia="宋体" w:cs="宋体"/>
          <w:lang w:eastAsia="zh-CN"/>
        </w:rPr>
      </w:pPr>
      <w:r>
        <w:rPr>
          <w:rFonts w:ascii="宋体" w:hAnsi="宋体" w:eastAsia="宋体" w:cs="宋体"/>
          <w:spacing w:val="9"/>
          <w:lang w:eastAsia="zh-CN"/>
        </w:rPr>
        <w:t>（4）确定中标候选人名单或根据采购人委</w:t>
      </w:r>
      <w:r>
        <w:rPr>
          <w:rFonts w:ascii="宋体" w:hAnsi="宋体" w:eastAsia="宋体" w:cs="宋体"/>
          <w:spacing w:val="8"/>
          <w:lang w:eastAsia="zh-CN"/>
        </w:rPr>
        <w:t>托直接确定中标人；</w:t>
      </w:r>
    </w:p>
    <w:p w14:paraId="22BD4B7B">
      <w:pPr>
        <w:spacing w:before="193" w:line="227" w:lineRule="auto"/>
        <w:ind w:left="430"/>
        <w:rPr>
          <w:rFonts w:hint="eastAsia" w:ascii="宋体" w:hAnsi="宋体" w:eastAsia="宋体" w:cs="宋体"/>
          <w:lang w:eastAsia="zh-CN"/>
        </w:rPr>
      </w:pPr>
      <w:r>
        <w:rPr>
          <w:rFonts w:ascii="宋体" w:hAnsi="宋体" w:eastAsia="宋体" w:cs="宋体"/>
          <w:spacing w:val="9"/>
          <w:lang w:eastAsia="zh-CN"/>
        </w:rPr>
        <w:t>（5）向采购人、采购代理机构或者有关部门报告评标中发现的</w:t>
      </w:r>
      <w:r>
        <w:rPr>
          <w:rFonts w:ascii="宋体" w:hAnsi="宋体" w:eastAsia="宋体" w:cs="宋体"/>
          <w:spacing w:val="8"/>
          <w:lang w:eastAsia="zh-CN"/>
        </w:rPr>
        <w:t>违法行为。</w:t>
      </w:r>
    </w:p>
    <w:p w14:paraId="53056F8B">
      <w:pPr>
        <w:spacing w:before="192" w:line="407" w:lineRule="auto"/>
        <w:ind w:left="3" w:firstLine="416"/>
        <w:rPr>
          <w:rFonts w:hint="eastAsia" w:ascii="宋体" w:hAnsi="宋体" w:eastAsia="宋体" w:cs="宋体"/>
          <w:lang w:eastAsia="zh-CN"/>
        </w:rPr>
      </w:pPr>
      <w:r>
        <w:rPr>
          <w:rFonts w:ascii="宋体" w:hAnsi="宋体" w:eastAsia="宋体" w:cs="宋体"/>
          <w:spacing w:val="7"/>
          <w:lang w:eastAsia="zh-CN"/>
        </w:rPr>
        <w:t>评标委员会成员对需要共同认定的事项存在争议的，应当按照少数服从多数的原则作出结论。</w:t>
      </w:r>
      <w:r>
        <w:rPr>
          <w:rFonts w:ascii="宋体" w:hAnsi="宋体" w:eastAsia="宋体" w:cs="宋体"/>
          <w:spacing w:val="10"/>
          <w:lang w:eastAsia="zh-CN"/>
        </w:rPr>
        <w:t>持不同意见的评标委员会成员应当在评标报</w:t>
      </w:r>
      <w:r>
        <w:rPr>
          <w:rFonts w:ascii="宋体" w:hAnsi="宋体" w:eastAsia="宋体" w:cs="宋体"/>
          <w:spacing w:val="9"/>
          <w:lang w:eastAsia="zh-CN"/>
        </w:rPr>
        <w:t>告上签署不同意见及理由，否则视为同意评标报告。</w:t>
      </w:r>
    </w:p>
    <w:p w14:paraId="12951ABD">
      <w:pPr>
        <w:spacing w:before="1" w:line="228" w:lineRule="auto"/>
        <w:ind w:left="3"/>
        <w:rPr>
          <w:rFonts w:hint="eastAsia" w:ascii="宋体" w:hAnsi="宋体" w:eastAsia="宋体" w:cs="宋体"/>
          <w:lang w:eastAsia="zh-CN"/>
        </w:rPr>
      </w:pPr>
      <w:r>
        <w:rPr>
          <w:rFonts w:ascii="宋体" w:hAnsi="宋体" w:eastAsia="宋体" w:cs="宋体"/>
          <w:b/>
          <w:bCs/>
          <w:spacing w:val="6"/>
          <w:lang w:eastAsia="zh-CN"/>
        </w:rPr>
        <w:t>25.对投标文件的符合性审查</w:t>
      </w:r>
    </w:p>
    <w:p w14:paraId="7D2F8612">
      <w:pPr>
        <w:spacing w:before="190" w:line="407" w:lineRule="auto"/>
        <w:ind w:right="71" w:firstLine="423"/>
        <w:rPr>
          <w:rFonts w:hint="eastAsia" w:ascii="宋体" w:hAnsi="宋体" w:eastAsia="宋体" w:cs="宋体"/>
          <w:lang w:eastAsia="zh-CN"/>
        </w:rPr>
      </w:pPr>
      <w:r>
        <w:rPr>
          <w:rFonts w:ascii="宋体" w:hAnsi="宋体" w:eastAsia="宋体" w:cs="宋体"/>
          <w:spacing w:val="7"/>
          <w:lang w:eastAsia="zh-CN"/>
        </w:rPr>
        <w:t>25.1 评标委员会对符合资格的投标人的投标文件进行符合性审查，以确定其是否满足招标文件的实质性要求。</w:t>
      </w:r>
    </w:p>
    <w:p w14:paraId="23375056">
      <w:pPr>
        <w:spacing w:before="1" w:line="228" w:lineRule="auto"/>
        <w:ind w:left="2"/>
        <w:rPr>
          <w:rFonts w:hint="eastAsia" w:ascii="宋体" w:hAnsi="宋体" w:eastAsia="宋体" w:cs="宋体"/>
          <w:lang w:eastAsia="zh-CN"/>
        </w:rPr>
      </w:pPr>
      <w:r>
        <w:rPr>
          <w:rFonts w:ascii="宋体" w:hAnsi="宋体" w:eastAsia="宋体" w:cs="宋体"/>
          <w:b/>
          <w:bCs/>
          <w:spacing w:val="6"/>
          <w:lang w:eastAsia="zh-CN"/>
        </w:rPr>
        <w:t>符合性审查的内容包括：</w:t>
      </w:r>
    </w:p>
    <w:p w14:paraId="1C11A705">
      <w:pPr>
        <w:spacing w:before="191" w:line="228" w:lineRule="auto"/>
        <w:ind w:left="10"/>
        <w:rPr>
          <w:rFonts w:hint="eastAsia" w:ascii="宋体" w:hAnsi="宋体" w:eastAsia="宋体" w:cs="宋体"/>
          <w:lang w:eastAsia="zh-CN"/>
        </w:rPr>
      </w:pPr>
      <w:r>
        <w:rPr>
          <w:rFonts w:ascii="宋体" w:hAnsi="宋体" w:eastAsia="宋体" w:cs="宋体"/>
          <w:spacing w:val="7"/>
          <w:lang w:eastAsia="zh-CN"/>
        </w:rPr>
        <w:t>（1）投标文件制作机器码一致的；</w:t>
      </w:r>
    </w:p>
    <w:p w14:paraId="6C4131FF">
      <w:pPr>
        <w:spacing w:before="195" w:line="227" w:lineRule="auto"/>
        <w:ind w:left="10"/>
        <w:rPr>
          <w:rFonts w:hint="eastAsia" w:ascii="宋体" w:hAnsi="宋体" w:eastAsia="宋体" w:cs="宋体"/>
          <w:lang w:eastAsia="zh-CN"/>
        </w:rPr>
      </w:pPr>
      <w:r>
        <w:rPr>
          <w:rFonts w:ascii="宋体" w:hAnsi="宋体" w:eastAsia="宋体" w:cs="宋体"/>
          <w:spacing w:val="8"/>
          <w:lang w:eastAsia="zh-CN"/>
        </w:rPr>
        <w:t>（2）报价超过招标文件中规定的项目最高限价的；</w:t>
      </w:r>
    </w:p>
    <w:p w14:paraId="1C27F2E8">
      <w:pPr>
        <w:spacing w:before="193" w:line="228" w:lineRule="auto"/>
        <w:ind w:left="10"/>
        <w:rPr>
          <w:rFonts w:hint="eastAsia" w:ascii="宋体" w:hAnsi="宋体" w:eastAsia="宋体" w:cs="宋体"/>
          <w:lang w:eastAsia="zh-CN"/>
        </w:rPr>
      </w:pPr>
      <w:r>
        <w:rPr>
          <w:rFonts w:ascii="宋体" w:hAnsi="宋体" w:eastAsia="宋体" w:cs="宋体"/>
          <w:spacing w:val="8"/>
          <w:lang w:eastAsia="zh-CN"/>
        </w:rPr>
        <w:t>（3）投标文件未按招标文件要求签字、盖章的；</w:t>
      </w:r>
    </w:p>
    <w:p w14:paraId="439E7E14">
      <w:pPr>
        <w:spacing w:before="193" w:line="228" w:lineRule="auto"/>
        <w:ind w:left="10"/>
        <w:rPr>
          <w:rFonts w:hint="eastAsia" w:ascii="宋体" w:hAnsi="宋体" w:eastAsia="宋体" w:cs="宋体"/>
          <w:lang w:eastAsia="zh-CN"/>
        </w:rPr>
      </w:pPr>
      <w:r>
        <w:rPr>
          <w:rFonts w:ascii="宋体" w:hAnsi="宋体" w:eastAsia="宋体" w:cs="宋体"/>
          <w:spacing w:val="8"/>
          <w:lang w:eastAsia="zh-CN"/>
        </w:rPr>
        <w:t>（4）投标文件格式不符合招标文件中投标文件格式要求的；</w:t>
      </w:r>
    </w:p>
    <w:p w14:paraId="3257B044">
      <w:pPr>
        <w:spacing w:before="195" w:line="228" w:lineRule="auto"/>
        <w:ind w:left="10"/>
        <w:rPr>
          <w:rFonts w:hint="eastAsia" w:ascii="宋体" w:hAnsi="宋体" w:eastAsia="宋体" w:cs="宋体"/>
          <w:lang w:eastAsia="zh-CN"/>
        </w:rPr>
      </w:pPr>
      <w:r>
        <w:rPr>
          <w:rFonts w:ascii="宋体" w:hAnsi="宋体" w:eastAsia="宋体" w:cs="宋体"/>
          <w:spacing w:val="7"/>
          <w:lang w:eastAsia="zh-CN"/>
        </w:rPr>
        <w:t>（5）不响应招标文件商务要求的；</w:t>
      </w:r>
    </w:p>
    <w:p w14:paraId="6911E2DD">
      <w:pPr>
        <w:spacing w:before="193" w:line="227" w:lineRule="auto"/>
        <w:ind w:left="10"/>
        <w:rPr>
          <w:rFonts w:hint="eastAsia" w:ascii="宋体" w:hAnsi="宋体" w:eastAsia="宋体" w:cs="宋体"/>
          <w:lang w:eastAsia="zh-CN"/>
        </w:rPr>
      </w:pPr>
      <w:r>
        <w:rPr>
          <w:rFonts w:ascii="宋体" w:hAnsi="宋体" w:eastAsia="宋体" w:cs="宋体"/>
          <w:spacing w:val="8"/>
          <w:lang w:eastAsia="zh-CN"/>
        </w:rPr>
        <w:t>（</w:t>
      </w:r>
      <w:r>
        <w:rPr>
          <w:rFonts w:hint="eastAsia" w:ascii="宋体" w:hAnsi="宋体" w:eastAsia="宋体" w:cs="宋体"/>
          <w:spacing w:val="8"/>
          <w:lang w:eastAsia="zh-CN"/>
        </w:rPr>
        <w:t>6</w:t>
      </w:r>
      <w:r>
        <w:rPr>
          <w:rFonts w:ascii="宋体" w:hAnsi="宋体" w:eastAsia="宋体" w:cs="宋体"/>
          <w:spacing w:val="8"/>
          <w:lang w:eastAsia="zh-CN"/>
        </w:rPr>
        <w:t>）投标文件中出现有选择性报价的；</w:t>
      </w:r>
    </w:p>
    <w:p w14:paraId="6E392108">
      <w:pPr>
        <w:spacing w:before="195" w:line="228" w:lineRule="auto"/>
        <w:ind w:left="10"/>
        <w:rPr>
          <w:rFonts w:hint="eastAsia" w:ascii="宋体" w:hAnsi="宋体" w:eastAsia="宋体" w:cs="宋体"/>
          <w:lang w:eastAsia="zh-CN"/>
        </w:rPr>
      </w:pPr>
      <w:r>
        <w:rPr>
          <w:rFonts w:ascii="宋体" w:hAnsi="宋体" w:eastAsia="宋体" w:cs="宋体"/>
          <w:spacing w:val="8"/>
          <w:lang w:eastAsia="zh-CN"/>
        </w:rPr>
        <w:t>（</w:t>
      </w:r>
      <w:r>
        <w:rPr>
          <w:rFonts w:hint="eastAsia" w:ascii="宋体" w:hAnsi="宋体" w:eastAsia="宋体" w:cs="宋体"/>
          <w:spacing w:val="8"/>
          <w:lang w:eastAsia="zh-CN"/>
        </w:rPr>
        <w:t>7</w:t>
      </w:r>
      <w:r>
        <w:rPr>
          <w:rFonts w:ascii="宋体" w:hAnsi="宋体" w:eastAsia="宋体" w:cs="宋体"/>
          <w:spacing w:val="8"/>
          <w:lang w:eastAsia="zh-CN"/>
        </w:rPr>
        <w:t>）投标文件含有采购人不能接受的附加条件的；</w:t>
      </w:r>
    </w:p>
    <w:p w14:paraId="20B52D90">
      <w:pPr>
        <w:spacing w:before="193" w:line="228" w:lineRule="auto"/>
        <w:ind w:left="10"/>
        <w:rPr>
          <w:rFonts w:hint="eastAsia" w:ascii="宋体" w:hAnsi="宋体" w:eastAsia="宋体" w:cs="宋体"/>
          <w:lang w:eastAsia="zh-CN"/>
        </w:rPr>
      </w:pPr>
      <w:r>
        <w:rPr>
          <w:rFonts w:ascii="宋体" w:hAnsi="宋体" w:eastAsia="宋体" w:cs="宋体"/>
          <w:spacing w:val="8"/>
          <w:lang w:eastAsia="zh-CN"/>
        </w:rPr>
        <w:t>（</w:t>
      </w:r>
      <w:r>
        <w:rPr>
          <w:rFonts w:hint="eastAsia" w:ascii="宋体" w:hAnsi="宋体" w:eastAsia="宋体" w:cs="宋体"/>
          <w:spacing w:val="8"/>
          <w:lang w:eastAsia="zh-CN"/>
        </w:rPr>
        <w:t>8</w:t>
      </w:r>
      <w:r>
        <w:rPr>
          <w:rFonts w:ascii="宋体" w:hAnsi="宋体" w:eastAsia="宋体" w:cs="宋体"/>
          <w:spacing w:val="8"/>
          <w:lang w:eastAsia="zh-CN"/>
        </w:rPr>
        <w:t>）法律、法规和招标文件规定的其他无效情形。</w:t>
      </w:r>
    </w:p>
    <w:p w14:paraId="61A1B850">
      <w:pPr>
        <w:spacing w:before="192" w:line="228" w:lineRule="auto"/>
        <w:ind w:left="3"/>
        <w:rPr>
          <w:rFonts w:hint="eastAsia" w:ascii="宋体" w:hAnsi="宋体" w:eastAsia="宋体" w:cs="宋体"/>
          <w:lang w:eastAsia="zh-CN"/>
        </w:rPr>
      </w:pPr>
      <w:r>
        <w:rPr>
          <w:rFonts w:ascii="宋体" w:hAnsi="宋体" w:eastAsia="宋体" w:cs="宋体"/>
          <w:spacing w:val="8"/>
          <w:lang w:eastAsia="zh-CN"/>
        </w:rPr>
        <w:t>投标人存在以上情况之一的，投标无效。</w:t>
      </w:r>
    </w:p>
    <w:p w14:paraId="1428CE73">
      <w:pPr>
        <w:spacing w:before="192" w:line="407" w:lineRule="auto"/>
        <w:ind w:left="3" w:firstLine="416"/>
        <w:rPr>
          <w:rFonts w:hint="eastAsia" w:ascii="宋体" w:hAnsi="宋体" w:eastAsia="宋体" w:cs="宋体"/>
          <w:lang w:eastAsia="zh-CN"/>
        </w:rPr>
      </w:pPr>
      <w:r>
        <w:rPr>
          <w:rFonts w:ascii="宋体" w:hAnsi="宋体" w:eastAsia="宋体" w:cs="宋体"/>
          <w:spacing w:val="7"/>
          <w:lang w:eastAsia="zh-CN"/>
        </w:rPr>
        <w:t>25.2 对资格审查合格的投标人提交的投标文件，依据招标文件的规定，从投标文件的有效性、</w:t>
      </w:r>
      <w:r>
        <w:rPr>
          <w:rFonts w:ascii="宋体" w:hAnsi="宋体" w:eastAsia="宋体" w:cs="宋体"/>
          <w:spacing w:val="9"/>
          <w:lang w:eastAsia="zh-CN"/>
        </w:rPr>
        <w:t>完整性和对招标文件的响应程度，检查投标文件是否对招标文件的实质性要求作出了响应。</w:t>
      </w:r>
    </w:p>
    <w:p w14:paraId="7C84CF24">
      <w:pPr>
        <w:spacing w:before="192" w:line="407" w:lineRule="auto"/>
        <w:ind w:left="3" w:firstLine="416"/>
        <w:rPr>
          <w:rFonts w:hint="eastAsia" w:ascii="宋体" w:hAnsi="宋体" w:eastAsia="宋体" w:cs="宋体"/>
          <w:spacing w:val="7"/>
          <w:lang w:eastAsia="zh-CN"/>
        </w:rPr>
      </w:pPr>
      <w:r>
        <w:rPr>
          <w:rFonts w:ascii="宋体" w:hAnsi="宋体" w:eastAsia="宋体" w:cs="宋体"/>
          <w:spacing w:val="7"/>
          <w:lang w:eastAsia="zh-CN"/>
        </w:rPr>
        <w:t>25.3 实质性响应的投标是指与招标文件的全部条款、条件和规格相符，没有重大偏离。</w:t>
      </w:r>
    </w:p>
    <w:p w14:paraId="0E0B8F38">
      <w:pPr>
        <w:spacing w:before="192" w:line="362" w:lineRule="auto"/>
        <w:ind w:left="1" w:right="32" w:firstLine="421"/>
        <w:rPr>
          <w:rFonts w:hint="eastAsia" w:ascii="宋体" w:hAnsi="宋体" w:eastAsia="宋体" w:cs="宋体"/>
          <w:lang w:eastAsia="zh-CN"/>
        </w:rPr>
      </w:pPr>
      <w:r>
        <w:rPr>
          <w:rFonts w:ascii="宋体" w:hAnsi="宋体" w:eastAsia="宋体" w:cs="宋体"/>
          <w:spacing w:val="7"/>
          <w:lang w:eastAsia="zh-CN"/>
        </w:rPr>
        <w:t>25.4 重大偏离是指投标人所投标的范围、质量、服务等明显不能满足招标文件的要求，或者</w:t>
      </w:r>
      <w:r>
        <w:rPr>
          <w:rFonts w:ascii="宋体" w:hAnsi="宋体" w:eastAsia="宋体" w:cs="宋体"/>
          <w:spacing w:val="10"/>
          <w:lang w:eastAsia="zh-CN"/>
        </w:rPr>
        <w:t>实质上与招标文件不一致，而且限制了采购人的权利或投标人的义</w:t>
      </w:r>
      <w:r>
        <w:rPr>
          <w:rFonts w:ascii="宋体" w:hAnsi="宋体" w:eastAsia="宋体" w:cs="宋体"/>
          <w:spacing w:val="9"/>
          <w:lang w:eastAsia="zh-CN"/>
        </w:rPr>
        <w:t>务，纠正这些偏离将对其他实</w:t>
      </w:r>
      <w:r>
        <w:rPr>
          <w:rFonts w:ascii="宋体" w:hAnsi="宋体" w:eastAsia="宋体" w:cs="宋体"/>
          <w:lang w:eastAsia="zh-CN"/>
        </w:rPr>
        <w:t xml:space="preserve"> </w:t>
      </w:r>
      <w:r>
        <w:rPr>
          <w:rFonts w:ascii="宋体" w:hAnsi="宋体" w:eastAsia="宋体" w:cs="宋体"/>
          <w:spacing w:val="10"/>
          <w:lang w:eastAsia="zh-CN"/>
        </w:rPr>
        <w:t>质性响应要求的投标人的竞争地位产生不公正的影响。重大偏离的</w:t>
      </w:r>
      <w:r>
        <w:rPr>
          <w:rFonts w:ascii="宋体" w:hAnsi="宋体" w:eastAsia="宋体" w:cs="宋体"/>
          <w:spacing w:val="9"/>
          <w:lang w:eastAsia="zh-CN"/>
        </w:rPr>
        <w:t>认定须经评标委员会三分之二</w:t>
      </w:r>
      <w:r>
        <w:rPr>
          <w:rFonts w:ascii="宋体" w:hAnsi="宋体" w:eastAsia="宋体" w:cs="宋体"/>
          <w:spacing w:val="5"/>
          <w:lang w:eastAsia="zh-CN"/>
        </w:rPr>
        <w:t>以上同意。</w:t>
      </w:r>
    </w:p>
    <w:p w14:paraId="6C8203A0">
      <w:pPr>
        <w:spacing w:before="191" w:line="317" w:lineRule="auto"/>
        <w:ind w:left="3" w:right="29" w:firstLine="420"/>
        <w:rPr>
          <w:rFonts w:hint="eastAsia" w:ascii="宋体" w:hAnsi="宋体" w:eastAsia="宋体" w:cs="宋体"/>
          <w:lang w:eastAsia="zh-CN"/>
        </w:rPr>
      </w:pPr>
      <w:r>
        <w:rPr>
          <w:rFonts w:ascii="宋体" w:hAnsi="宋体" w:eastAsia="宋体" w:cs="宋体"/>
          <w:spacing w:val="7"/>
          <w:lang w:eastAsia="zh-CN"/>
        </w:rPr>
        <w:t>25.5 如果投标文件实质上没有响应招标文件的要求，将作为无效投标处理，投标人不得再对</w:t>
      </w:r>
      <w:r>
        <w:rPr>
          <w:rFonts w:ascii="宋体" w:hAnsi="宋体" w:eastAsia="宋体" w:cs="宋体"/>
          <w:spacing w:val="11"/>
          <w:lang w:eastAsia="zh-CN"/>
        </w:rPr>
        <w:t xml:space="preserve"> </w:t>
      </w:r>
      <w:r>
        <w:rPr>
          <w:rFonts w:ascii="宋体" w:hAnsi="宋体" w:eastAsia="宋体" w:cs="宋体"/>
          <w:spacing w:val="9"/>
          <w:lang w:eastAsia="zh-CN"/>
        </w:rPr>
        <w:t>投标文件进行任何修正从而使其投标成为实质上响应的投标。</w:t>
      </w:r>
    </w:p>
    <w:p w14:paraId="52D1F860">
      <w:pPr>
        <w:spacing w:before="191" w:line="229" w:lineRule="auto"/>
        <w:ind w:left="3"/>
        <w:rPr>
          <w:rFonts w:hint="eastAsia" w:ascii="宋体" w:hAnsi="宋体" w:eastAsia="宋体" w:cs="宋体"/>
          <w:lang w:eastAsia="zh-CN"/>
        </w:rPr>
      </w:pPr>
      <w:r>
        <w:rPr>
          <w:rFonts w:ascii="宋体" w:hAnsi="宋体" w:eastAsia="宋体" w:cs="宋体"/>
          <w:b/>
          <w:bCs/>
          <w:spacing w:val="7"/>
          <w:lang w:eastAsia="zh-CN"/>
        </w:rPr>
        <w:t>26.有下列情形之一的，视为投标人串通投标，其投标无效：</w:t>
      </w:r>
    </w:p>
    <w:p w14:paraId="5C326067">
      <w:pPr>
        <w:spacing w:before="194" w:line="228" w:lineRule="auto"/>
        <w:ind w:left="430"/>
        <w:rPr>
          <w:rFonts w:hint="eastAsia" w:ascii="宋体" w:hAnsi="宋体" w:eastAsia="宋体" w:cs="宋体"/>
          <w:lang w:eastAsia="zh-CN"/>
        </w:rPr>
      </w:pPr>
      <w:r>
        <w:rPr>
          <w:rFonts w:ascii="宋体" w:hAnsi="宋体" w:eastAsia="宋体" w:cs="宋体"/>
          <w:spacing w:val="8"/>
          <w:lang w:eastAsia="zh-CN"/>
        </w:rPr>
        <w:t>（1）不同投标人的投标文件由同一单位或者个人编制；</w:t>
      </w:r>
    </w:p>
    <w:p w14:paraId="13A92DFB">
      <w:pPr>
        <w:spacing w:before="192" w:line="228" w:lineRule="auto"/>
        <w:ind w:left="430"/>
        <w:rPr>
          <w:rFonts w:hint="eastAsia" w:ascii="宋体" w:hAnsi="宋体" w:eastAsia="宋体" w:cs="宋体"/>
          <w:lang w:eastAsia="zh-CN"/>
        </w:rPr>
      </w:pPr>
      <w:r>
        <w:rPr>
          <w:rFonts w:ascii="宋体" w:hAnsi="宋体" w:eastAsia="宋体" w:cs="宋体"/>
          <w:spacing w:val="8"/>
          <w:lang w:eastAsia="zh-CN"/>
        </w:rPr>
        <w:t>（2）不同投标人委托同一单位或者个人办理投标事宜；</w:t>
      </w:r>
    </w:p>
    <w:p w14:paraId="5C55B280">
      <w:pPr>
        <w:spacing w:before="193" w:line="228" w:lineRule="auto"/>
        <w:ind w:left="430"/>
        <w:rPr>
          <w:rFonts w:hint="eastAsia" w:ascii="宋体" w:hAnsi="宋体" w:eastAsia="宋体" w:cs="宋体"/>
          <w:lang w:eastAsia="zh-CN"/>
        </w:rPr>
      </w:pPr>
      <w:r>
        <w:rPr>
          <w:rFonts w:ascii="宋体" w:hAnsi="宋体" w:eastAsia="宋体" w:cs="宋体"/>
          <w:spacing w:val="9"/>
          <w:lang w:eastAsia="zh-CN"/>
        </w:rPr>
        <w:t>（3）不同投标人的投标文件载明的项目管理成员或者联系人员</w:t>
      </w:r>
      <w:r>
        <w:rPr>
          <w:rFonts w:ascii="宋体" w:hAnsi="宋体" w:eastAsia="宋体" w:cs="宋体"/>
          <w:spacing w:val="8"/>
          <w:lang w:eastAsia="zh-CN"/>
        </w:rPr>
        <w:t>为同一人；</w:t>
      </w:r>
    </w:p>
    <w:p w14:paraId="5EADBACE">
      <w:pPr>
        <w:spacing w:before="194" w:line="227" w:lineRule="auto"/>
        <w:ind w:left="430"/>
        <w:rPr>
          <w:rFonts w:hint="eastAsia" w:ascii="宋体" w:hAnsi="宋体" w:eastAsia="宋体" w:cs="宋体"/>
          <w:lang w:eastAsia="zh-CN"/>
        </w:rPr>
      </w:pPr>
      <w:r>
        <w:rPr>
          <w:rFonts w:ascii="宋体" w:hAnsi="宋体" w:eastAsia="宋体" w:cs="宋体"/>
          <w:spacing w:val="9"/>
          <w:lang w:eastAsia="zh-CN"/>
        </w:rPr>
        <w:t>（4）不同投标人的投标文件异常一致或者投标报价</w:t>
      </w:r>
      <w:r>
        <w:rPr>
          <w:rFonts w:ascii="宋体" w:hAnsi="宋体" w:eastAsia="宋体" w:cs="宋体"/>
          <w:spacing w:val="8"/>
          <w:lang w:eastAsia="zh-CN"/>
        </w:rPr>
        <w:t>呈规律性差异。</w:t>
      </w:r>
    </w:p>
    <w:p w14:paraId="49E456AA">
      <w:pPr>
        <w:spacing w:before="194" w:line="228" w:lineRule="auto"/>
        <w:ind w:left="430"/>
        <w:rPr>
          <w:rFonts w:hint="eastAsia" w:ascii="宋体" w:hAnsi="宋体" w:eastAsia="宋体" w:cs="宋体"/>
          <w:lang w:eastAsia="zh-CN"/>
        </w:rPr>
      </w:pPr>
      <w:r>
        <w:rPr>
          <w:rFonts w:ascii="宋体" w:hAnsi="宋体" w:eastAsia="宋体" w:cs="宋体"/>
          <w:spacing w:val="8"/>
          <w:lang w:eastAsia="zh-CN"/>
        </w:rPr>
        <w:t>（5）不同投标人的投标文件相互混装；</w:t>
      </w:r>
    </w:p>
    <w:p w14:paraId="57DD8BD4">
      <w:pPr>
        <w:spacing w:before="192" w:line="228" w:lineRule="auto"/>
        <w:ind w:left="430"/>
        <w:rPr>
          <w:rFonts w:hint="eastAsia" w:ascii="宋体" w:hAnsi="宋体" w:eastAsia="宋体" w:cs="宋体"/>
          <w:lang w:eastAsia="zh-CN"/>
        </w:rPr>
      </w:pPr>
      <w:r>
        <w:rPr>
          <w:rFonts w:ascii="宋体" w:hAnsi="宋体" w:eastAsia="宋体" w:cs="宋体"/>
          <w:spacing w:val="9"/>
          <w:lang w:eastAsia="zh-CN"/>
        </w:rPr>
        <w:t>（6）不同投标人的投标保证金从同一单位或</w:t>
      </w:r>
      <w:r>
        <w:rPr>
          <w:rFonts w:ascii="宋体" w:hAnsi="宋体" w:eastAsia="宋体" w:cs="宋体"/>
          <w:spacing w:val="8"/>
          <w:lang w:eastAsia="zh-CN"/>
        </w:rPr>
        <w:t>者个人的账户转出。</w:t>
      </w:r>
    </w:p>
    <w:p w14:paraId="694A1636">
      <w:pPr>
        <w:spacing w:before="194" w:line="227" w:lineRule="auto"/>
        <w:ind w:left="3"/>
        <w:rPr>
          <w:rFonts w:hint="eastAsia" w:ascii="宋体" w:hAnsi="宋体" w:eastAsia="宋体" w:cs="宋体"/>
          <w:lang w:eastAsia="zh-CN"/>
        </w:rPr>
      </w:pPr>
      <w:r>
        <w:rPr>
          <w:rFonts w:ascii="宋体" w:hAnsi="宋体" w:eastAsia="宋体" w:cs="宋体"/>
          <w:b/>
          <w:bCs/>
          <w:spacing w:val="8"/>
          <w:lang w:eastAsia="zh-CN"/>
        </w:rPr>
        <w:t>27.投标文件报价出现前后不一致的，除招标文件另有</w:t>
      </w:r>
      <w:r>
        <w:rPr>
          <w:rFonts w:ascii="宋体" w:hAnsi="宋体" w:eastAsia="宋体" w:cs="宋体"/>
          <w:b/>
          <w:bCs/>
          <w:spacing w:val="7"/>
          <w:lang w:eastAsia="zh-CN"/>
        </w:rPr>
        <w:t>规定外，按照下列规定修正：</w:t>
      </w:r>
    </w:p>
    <w:p w14:paraId="5A42F96C">
      <w:pPr>
        <w:spacing w:before="194" w:line="316" w:lineRule="auto"/>
        <w:ind w:left="10" w:right="32" w:firstLine="420"/>
        <w:rPr>
          <w:rFonts w:hint="eastAsia" w:ascii="宋体" w:hAnsi="宋体" w:eastAsia="宋体" w:cs="宋体"/>
          <w:lang w:eastAsia="zh-CN"/>
        </w:rPr>
      </w:pPr>
      <w:r>
        <w:rPr>
          <w:rFonts w:ascii="宋体" w:hAnsi="宋体" w:eastAsia="宋体" w:cs="宋体"/>
          <w:spacing w:val="7"/>
          <w:lang w:eastAsia="zh-CN"/>
        </w:rPr>
        <w:t>（1）投标文件中开标一览表（报价表）内容与投标文件中相应内容不一致的，以开标一览表</w:t>
      </w:r>
      <w:r>
        <w:rPr>
          <w:rFonts w:ascii="宋体" w:hAnsi="宋体" w:eastAsia="宋体" w:cs="宋体"/>
          <w:spacing w:val="6"/>
          <w:lang w:eastAsia="zh-CN"/>
        </w:rPr>
        <w:t>（报价表）为准；</w:t>
      </w:r>
    </w:p>
    <w:p w14:paraId="56677BF9">
      <w:pPr>
        <w:spacing w:before="196" w:line="228" w:lineRule="auto"/>
        <w:ind w:left="430"/>
        <w:rPr>
          <w:rFonts w:hint="eastAsia" w:ascii="宋体" w:hAnsi="宋体" w:eastAsia="宋体" w:cs="宋体"/>
          <w:lang w:eastAsia="zh-CN"/>
        </w:rPr>
      </w:pPr>
      <w:r>
        <w:rPr>
          <w:rFonts w:ascii="宋体" w:hAnsi="宋体" w:eastAsia="宋体" w:cs="宋体"/>
          <w:spacing w:val="8"/>
          <w:lang w:eastAsia="zh-CN"/>
        </w:rPr>
        <w:t>（2）大写金额和小写金额不一致的，以大写金额为准；</w:t>
      </w:r>
    </w:p>
    <w:p w14:paraId="5B0BF432">
      <w:pPr>
        <w:spacing w:before="192" w:line="407" w:lineRule="auto"/>
        <w:ind w:left="3" w:firstLine="416"/>
        <w:rPr>
          <w:rFonts w:hint="eastAsia" w:ascii="宋体" w:hAnsi="宋体" w:eastAsia="宋体" w:cs="宋体"/>
          <w:spacing w:val="7"/>
          <w:lang w:eastAsia="zh-CN"/>
        </w:rPr>
      </w:pPr>
      <w:r>
        <w:rPr>
          <w:rFonts w:ascii="宋体" w:hAnsi="宋体" w:eastAsia="宋体" w:cs="宋体"/>
          <w:spacing w:val="7"/>
          <w:lang w:eastAsia="zh-CN"/>
        </w:rPr>
        <w:t>（3）单价金额小数点或者百分比有明显错位的，以开标一览表的总价为准，并修改单价；</w:t>
      </w:r>
    </w:p>
    <w:p w14:paraId="74A3FBDA">
      <w:pPr>
        <w:spacing w:before="194" w:line="227" w:lineRule="auto"/>
        <w:ind w:left="430"/>
        <w:rPr>
          <w:rFonts w:hint="eastAsia" w:ascii="宋体" w:hAnsi="宋体" w:eastAsia="宋体" w:cs="宋体"/>
          <w:lang w:eastAsia="zh-CN"/>
        </w:rPr>
      </w:pPr>
      <w:r>
        <w:rPr>
          <w:rFonts w:ascii="宋体" w:hAnsi="宋体" w:eastAsia="宋体" w:cs="宋体"/>
          <w:spacing w:val="9"/>
          <w:lang w:eastAsia="zh-CN"/>
        </w:rPr>
        <w:t>（4）总价金额与按单价汇总金额不一致的，以单价金额计算</w:t>
      </w:r>
      <w:r>
        <w:rPr>
          <w:rFonts w:ascii="宋体" w:hAnsi="宋体" w:eastAsia="宋体" w:cs="宋体"/>
          <w:spacing w:val="8"/>
          <w:lang w:eastAsia="zh-CN"/>
        </w:rPr>
        <w:t>结果为准。</w:t>
      </w:r>
    </w:p>
    <w:p w14:paraId="5201C44B">
      <w:pPr>
        <w:spacing w:before="196" w:line="405" w:lineRule="auto"/>
        <w:ind w:right="56" w:firstLine="440"/>
        <w:rPr>
          <w:rFonts w:hint="eastAsia" w:ascii="宋体" w:hAnsi="宋体" w:eastAsia="宋体" w:cs="宋体"/>
          <w:lang w:eastAsia="zh-CN"/>
        </w:rPr>
      </w:pPr>
      <w:r>
        <w:rPr>
          <w:rFonts w:ascii="宋体" w:hAnsi="宋体" w:eastAsia="宋体" w:cs="宋体"/>
          <w:spacing w:val="9"/>
          <w:lang w:eastAsia="zh-CN"/>
        </w:rPr>
        <w:t>同时出现两种以上不一致的，按照前款规定的顺序修正。修正后的投标报价经投标人确认后产生约束力，投标人不确认的，其投标无效。</w:t>
      </w:r>
    </w:p>
    <w:p w14:paraId="28D452E1">
      <w:pPr>
        <w:spacing w:before="1" w:line="228" w:lineRule="auto"/>
        <w:ind w:left="3"/>
        <w:rPr>
          <w:rFonts w:hint="eastAsia" w:ascii="宋体" w:hAnsi="宋体" w:eastAsia="宋体" w:cs="宋体"/>
          <w:lang w:eastAsia="zh-CN"/>
        </w:rPr>
      </w:pPr>
      <w:r>
        <w:rPr>
          <w:rFonts w:ascii="宋体" w:hAnsi="宋体" w:eastAsia="宋体" w:cs="宋体"/>
          <w:b/>
          <w:bCs/>
          <w:spacing w:val="5"/>
          <w:lang w:eastAsia="zh-CN"/>
        </w:rPr>
        <w:t>28.投标文件的澄清</w:t>
      </w:r>
    </w:p>
    <w:p w14:paraId="747C4F36">
      <w:pPr>
        <w:spacing w:before="193" w:line="317" w:lineRule="auto"/>
        <w:ind w:firstLine="423"/>
        <w:rPr>
          <w:rFonts w:hint="eastAsia" w:ascii="宋体" w:hAnsi="宋体" w:eastAsia="宋体" w:cs="宋体"/>
          <w:lang w:eastAsia="zh-CN"/>
        </w:rPr>
      </w:pPr>
      <w:r>
        <w:rPr>
          <w:rFonts w:ascii="宋体" w:hAnsi="宋体" w:eastAsia="宋体" w:cs="宋体"/>
          <w:spacing w:val="8"/>
          <w:lang w:eastAsia="zh-CN"/>
        </w:rPr>
        <w:t>28.1 对于投标文件中含义不明确、同类问题表述不一致或者有明显文字和计算错误的内</w:t>
      </w:r>
      <w:r>
        <w:rPr>
          <w:rFonts w:ascii="宋体" w:hAnsi="宋体" w:eastAsia="宋体" w:cs="宋体"/>
          <w:spacing w:val="7"/>
          <w:lang w:eastAsia="zh-CN"/>
        </w:rPr>
        <w:t>容，</w:t>
      </w:r>
      <w:r>
        <w:rPr>
          <w:rFonts w:ascii="宋体" w:hAnsi="宋体" w:eastAsia="宋体" w:cs="宋体"/>
          <w:spacing w:val="9"/>
          <w:lang w:eastAsia="zh-CN"/>
        </w:rPr>
        <w:t>评标委员会应当以书面形式要求投标人作出必要的澄清、说明或者补正。</w:t>
      </w:r>
    </w:p>
    <w:p w14:paraId="5FF7C3C6">
      <w:pPr>
        <w:spacing w:before="192" w:line="362" w:lineRule="auto"/>
        <w:ind w:right="30" w:firstLine="423"/>
        <w:rPr>
          <w:rFonts w:hint="eastAsia" w:ascii="宋体" w:hAnsi="宋体" w:eastAsia="宋体" w:cs="宋体"/>
          <w:lang w:eastAsia="zh-CN"/>
        </w:rPr>
      </w:pPr>
      <w:r>
        <w:rPr>
          <w:rFonts w:ascii="宋体" w:hAnsi="宋体" w:eastAsia="宋体" w:cs="宋体"/>
          <w:spacing w:val="7"/>
          <w:lang w:eastAsia="zh-CN"/>
        </w:rPr>
        <w:t>28.2 投标人的澄清、说明或者补正应当采用书面形式，并加盖公章，或者由法定代表人或其</w:t>
      </w:r>
      <w:r>
        <w:rPr>
          <w:rFonts w:ascii="宋体" w:hAnsi="宋体" w:eastAsia="宋体" w:cs="宋体"/>
          <w:spacing w:val="10"/>
          <w:lang w:eastAsia="zh-CN"/>
        </w:rPr>
        <w:t>授权的代表签字。投标人的澄清、说明或者补正不得超出投标文件的范围或者改变投标文件的实</w:t>
      </w:r>
      <w:r>
        <w:rPr>
          <w:rFonts w:ascii="宋体" w:hAnsi="宋体" w:eastAsia="宋体" w:cs="宋体"/>
          <w:spacing w:val="15"/>
          <w:lang w:eastAsia="zh-CN"/>
        </w:rPr>
        <w:t xml:space="preserve"> </w:t>
      </w:r>
      <w:r>
        <w:rPr>
          <w:rFonts w:ascii="宋体" w:hAnsi="宋体" w:eastAsia="宋体" w:cs="宋体"/>
          <w:spacing w:val="10"/>
          <w:lang w:eastAsia="zh-CN"/>
        </w:rPr>
        <w:t>质性内容。投标人拒不按照要求对投标文件进行澄清、说明或者补正的，评标委员会可拒绝该投</w:t>
      </w:r>
      <w:r>
        <w:rPr>
          <w:rFonts w:ascii="宋体" w:hAnsi="宋体" w:eastAsia="宋体" w:cs="宋体"/>
          <w:lang w:eastAsia="zh-CN"/>
        </w:rPr>
        <w:t>标。</w:t>
      </w:r>
    </w:p>
    <w:p w14:paraId="3F1E7831">
      <w:pPr>
        <w:spacing w:before="193" w:line="228" w:lineRule="auto"/>
        <w:ind w:left="423"/>
        <w:rPr>
          <w:rFonts w:hint="eastAsia" w:ascii="宋体" w:hAnsi="宋体" w:eastAsia="宋体" w:cs="宋体"/>
          <w:spacing w:val="8"/>
          <w:lang w:eastAsia="zh-CN"/>
        </w:rPr>
      </w:pPr>
      <w:r>
        <w:rPr>
          <w:rFonts w:ascii="宋体" w:hAnsi="宋体" w:eastAsia="宋体" w:cs="宋体"/>
          <w:spacing w:val="8"/>
          <w:lang w:eastAsia="zh-CN"/>
        </w:rPr>
        <w:t>28.3 评标委员会不得接受投标人主动提出的澄清和解释。</w:t>
      </w:r>
    </w:p>
    <w:p w14:paraId="0EF5D3E9">
      <w:pPr>
        <w:spacing w:before="193" w:line="228" w:lineRule="auto"/>
        <w:ind w:left="423"/>
        <w:rPr>
          <w:rFonts w:hint="eastAsia" w:ascii="宋体" w:hAnsi="宋体" w:eastAsia="宋体" w:cs="宋体"/>
          <w:lang w:eastAsia="zh-CN"/>
        </w:rPr>
      </w:pPr>
      <w:r>
        <w:rPr>
          <w:rFonts w:ascii="宋体" w:hAnsi="宋体" w:eastAsia="宋体" w:cs="宋体"/>
          <w:spacing w:val="8"/>
          <w:lang w:eastAsia="zh-CN"/>
        </w:rPr>
        <w:t>28.4 并非每个投标人都将被要求做出澄清和答复。</w:t>
      </w:r>
    </w:p>
    <w:p w14:paraId="07CF3889">
      <w:pPr>
        <w:spacing w:before="191" w:line="227" w:lineRule="auto"/>
        <w:ind w:left="4"/>
        <w:rPr>
          <w:rFonts w:hint="eastAsia" w:ascii="宋体" w:hAnsi="宋体" w:eastAsia="宋体" w:cs="宋体"/>
          <w:lang w:eastAsia="zh-CN"/>
        </w:rPr>
      </w:pPr>
      <w:r>
        <w:rPr>
          <w:rFonts w:ascii="宋体" w:hAnsi="宋体" w:eastAsia="宋体" w:cs="宋体"/>
          <w:b/>
          <w:bCs/>
          <w:spacing w:val="5"/>
          <w:lang w:eastAsia="zh-CN"/>
        </w:rPr>
        <w:t>29.比较与评价</w:t>
      </w:r>
    </w:p>
    <w:p w14:paraId="33B89DA9">
      <w:pPr>
        <w:spacing w:before="192" w:line="228" w:lineRule="auto"/>
        <w:ind w:left="424"/>
        <w:rPr>
          <w:rFonts w:hint="eastAsia" w:ascii="宋体" w:hAnsi="宋体" w:eastAsia="宋体" w:cs="宋体"/>
          <w:lang w:eastAsia="zh-CN"/>
        </w:rPr>
      </w:pPr>
      <w:r>
        <w:rPr>
          <w:rFonts w:ascii="宋体" w:hAnsi="宋体" w:eastAsia="宋体" w:cs="宋体"/>
          <w:spacing w:val="7"/>
          <w:lang w:eastAsia="zh-CN"/>
        </w:rPr>
        <w:t>29.1 评标方法和标准：见本文件第六章；</w:t>
      </w:r>
    </w:p>
    <w:p w14:paraId="4C853795">
      <w:pPr>
        <w:spacing w:before="192" w:line="371" w:lineRule="auto"/>
        <w:ind w:right="2" w:firstLine="424"/>
        <w:rPr>
          <w:rFonts w:hint="eastAsia" w:ascii="宋体" w:hAnsi="宋体" w:eastAsia="宋体" w:cs="宋体"/>
          <w:lang w:eastAsia="zh-CN"/>
        </w:rPr>
      </w:pPr>
      <w:r>
        <w:rPr>
          <w:rFonts w:ascii="宋体" w:hAnsi="宋体" w:eastAsia="宋体" w:cs="宋体"/>
          <w:spacing w:val="7"/>
          <w:lang w:eastAsia="zh-CN"/>
        </w:rPr>
        <w:t>29.2 评标委员会应当按照本招标文件中规定的评标方法和标准，对符合性审查合格的投标文</w:t>
      </w:r>
      <w:r>
        <w:rPr>
          <w:rFonts w:ascii="宋体" w:hAnsi="宋体" w:eastAsia="宋体" w:cs="宋体"/>
          <w:spacing w:val="10"/>
          <w:lang w:eastAsia="zh-CN"/>
        </w:rPr>
        <w:t>件进行商务和技术评估，综合比较与评价。向采购人提出书面评标报告，</w:t>
      </w:r>
      <w:r>
        <w:rPr>
          <w:rFonts w:ascii="宋体" w:hAnsi="宋体" w:eastAsia="宋体" w:cs="宋体"/>
          <w:spacing w:val="9"/>
          <w:lang w:eastAsia="zh-CN"/>
        </w:rPr>
        <w:t>并按得分高低排序向采</w:t>
      </w:r>
      <w:r>
        <w:rPr>
          <w:rFonts w:ascii="宋体" w:hAnsi="宋体" w:eastAsia="宋体" w:cs="宋体"/>
          <w:spacing w:val="10"/>
          <w:lang w:eastAsia="zh-CN"/>
        </w:rPr>
        <w:t>购人推荐3名为中标候选人，采购人应当自收到评标</w:t>
      </w:r>
      <w:r>
        <w:rPr>
          <w:rFonts w:ascii="宋体" w:hAnsi="宋体" w:eastAsia="宋体" w:cs="宋体"/>
          <w:spacing w:val="9"/>
          <w:lang w:eastAsia="zh-CN"/>
        </w:rPr>
        <w:t>报告之日起5个工作日内，在评标报告确定的</w:t>
      </w:r>
      <w:r>
        <w:rPr>
          <w:rFonts w:ascii="宋体" w:hAnsi="宋体" w:eastAsia="宋体" w:cs="宋体"/>
          <w:spacing w:val="10"/>
          <w:lang w:eastAsia="zh-CN"/>
        </w:rPr>
        <w:t>中标候选人名单中按顺序确定排名第一的中标候选人为中标人，或评标委</w:t>
      </w:r>
      <w:r>
        <w:rPr>
          <w:rFonts w:ascii="宋体" w:hAnsi="宋体" w:eastAsia="宋体" w:cs="宋体"/>
          <w:spacing w:val="9"/>
          <w:lang w:eastAsia="zh-CN"/>
        </w:rPr>
        <w:t>员会根据采购人委托直</w:t>
      </w:r>
      <w:r>
        <w:rPr>
          <w:rFonts w:ascii="宋体" w:hAnsi="宋体" w:eastAsia="宋体" w:cs="宋体"/>
          <w:spacing w:val="7"/>
          <w:lang w:eastAsia="zh-CN"/>
        </w:rPr>
        <w:t>接确定中标人。</w:t>
      </w:r>
    </w:p>
    <w:p w14:paraId="2DB22B24">
      <w:pPr>
        <w:spacing w:before="190" w:line="347" w:lineRule="auto"/>
        <w:ind w:left="1" w:firstLine="422"/>
        <w:rPr>
          <w:rFonts w:hint="eastAsia" w:ascii="宋体" w:hAnsi="宋体" w:eastAsia="宋体" w:cs="宋体"/>
          <w:lang w:eastAsia="zh-CN"/>
        </w:rPr>
      </w:pPr>
      <w:r>
        <w:rPr>
          <w:rFonts w:ascii="宋体" w:hAnsi="宋体" w:eastAsia="宋体" w:cs="宋体"/>
          <w:spacing w:val="7"/>
          <w:lang w:eastAsia="zh-CN"/>
        </w:rPr>
        <w:t>29.3 评标委员会认为投标人的报价明显低于其他通过符合性审查投标人的报价，有可能影响</w:t>
      </w:r>
      <w:r>
        <w:rPr>
          <w:rFonts w:ascii="宋体" w:hAnsi="宋体" w:eastAsia="宋体" w:cs="宋体"/>
          <w:spacing w:val="10"/>
          <w:lang w:eastAsia="zh-CN"/>
        </w:rPr>
        <w:t>产品质量或者不能诚信履约的，应当要求其在评标现场合理的时间内</w:t>
      </w:r>
      <w:r>
        <w:rPr>
          <w:rFonts w:ascii="宋体" w:hAnsi="宋体" w:eastAsia="宋体" w:cs="宋体"/>
          <w:spacing w:val="9"/>
          <w:lang w:eastAsia="zh-CN"/>
        </w:rPr>
        <w:t>提供书面说明，必要时提交</w:t>
      </w:r>
      <w:r>
        <w:rPr>
          <w:rFonts w:ascii="宋体" w:hAnsi="宋体" w:eastAsia="宋体" w:cs="宋体"/>
          <w:spacing w:val="10"/>
          <w:lang w:eastAsia="zh-CN"/>
        </w:rPr>
        <w:t>相关证明材料；投标人不能证明其报价合理</w:t>
      </w:r>
      <w:r>
        <w:rPr>
          <w:rFonts w:ascii="宋体" w:hAnsi="宋体" w:eastAsia="宋体" w:cs="宋体"/>
          <w:spacing w:val="9"/>
          <w:lang w:eastAsia="zh-CN"/>
        </w:rPr>
        <w:t>性的，评标委员会应当将其作为无效投标处理。</w:t>
      </w:r>
    </w:p>
    <w:p w14:paraId="272DE004">
      <w:pPr>
        <w:spacing w:before="194" w:line="228" w:lineRule="auto"/>
        <w:ind w:left="424"/>
        <w:rPr>
          <w:rFonts w:hint="eastAsia" w:ascii="宋体" w:hAnsi="宋体" w:eastAsia="宋体" w:cs="宋体"/>
          <w:lang w:eastAsia="zh-CN"/>
        </w:rPr>
      </w:pPr>
      <w:r>
        <w:rPr>
          <w:rFonts w:ascii="宋体" w:hAnsi="宋体" w:eastAsia="宋体" w:cs="宋体"/>
          <w:spacing w:val="4"/>
          <w:lang w:eastAsia="zh-CN"/>
        </w:rPr>
        <w:t>29.4</w:t>
      </w:r>
      <w:r>
        <w:rPr>
          <w:rFonts w:ascii="宋体" w:hAnsi="宋体" w:eastAsia="宋体" w:cs="宋体"/>
          <w:spacing w:val="34"/>
          <w:lang w:eastAsia="zh-CN"/>
        </w:rPr>
        <w:t xml:space="preserve"> </w:t>
      </w:r>
      <w:r>
        <w:rPr>
          <w:rFonts w:ascii="宋体" w:hAnsi="宋体" w:eastAsia="宋体" w:cs="宋体"/>
          <w:spacing w:val="4"/>
          <w:lang w:eastAsia="zh-CN"/>
        </w:rPr>
        <w:t>同一品牌的认定：</w:t>
      </w:r>
    </w:p>
    <w:p w14:paraId="25F7CE6C">
      <w:pPr>
        <w:spacing w:before="194" w:line="406" w:lineRule="auto"/>
        <w:ind w:right="26" w:firstLine="420"/>
        <w:jc w:val="both"/>
        <w:rPr>
          <w:rFonts w:hint="eastAsia" w:ascii="宋体" w:hAnsi="宋体" w:eastAsia="宋体" w:cs="宋体"/>
          <w:lang w:eastAsia="zh-CN"/>
        </w:rPr>
      </w:pPr>
      <w:r>
        <w:rPr>
          <w:rFonts w:ascii="宋体" w:hAnsi="宋体" w:eastAsia="宋体" w:cs="宋体"/>
          <w:spacing w:val="10"/>
          <w:lang w:eastAsia="zh-CN"/>
        </w:rPr>
        <w:t>采用最低评标价法的采购项目，提供相同品牌产品的不同投标人参</w:t>
      </w:r>
      <w:r>
        <w:rPr>
          <w:rFonts w:ascii="宋体" w:hAnsi="宋体" w:eastAsia="宋体" w:cs="宋体"/>
          <w:spacing w:val="9"/>
          <w:lang w:eastAsia="zh-CN"/>
        </w:rPr>
        <w:t>加同一合同项下投标的，以其中通过资格审查、符合性审查且报价最低的参加评标；报价相同的，</w:t>
      </w:r>
      <w:r>
        <w:rPr>
          <w:rFonts w:ascii="宋体" w:hAnsi="宋体" w:eastAsia="宋体" w:cs="宋体"/>
          <w:spacing w:val="8"/>
          <w:lang w:eastAsia="zh-CN"/>
        </w:rPr>
        <w:t>由采购人或者采购人委</w:t>
      </w:r>
      <w:r>
        <w:rPr>
          <w:rFonts w:ascii="宋体" w:hAnsi="宋体" w:eastAsia="宋体" w:cs="宋体"/>
          <w:spacing w:val="10"/>
          <w:lang w:eastAsia="zh-CN"/>
        </w:rPr>
        <w:t>托评标委员会按照招标文件规定的方式确定一个参加评标的投标人，招</w:t>
      </w:r>
      <w:r>
        <w:rPr>
          <w:rFonts w:ascii="宋体" w:hAnsi="宋体" w:eastAsia="宋体" w:cs="宋体"/>
          <w:spacing w:val="9"/>
          <w:lang w:eastAsia="zh-CN"/>
        </w:rPr>
        <w:t>标文件未规定的采取随机</w:t>
      </w:r>
      <w:r>
        <w:rPr>
          <w:rFonts w:ascii="宋体" w:hAnsi="宋体" w:eastAsia="宋体" w:cs="宋体"/>
          <w:spacing w:val="8"/>
          <w:lang w:eastAsia="zh-CN"/>
        </w:rPr>
        <w:t>抽取方式确定，其他投标无效。</w:t>
      </w:r>
    </w:p>
    <w:p w14:paraId="2EB6DE53">
      <w:pPr>
        <w:spacing w:before="2" w:line="406" w:lineRule="auto"/>
        <w:ind w:left="3" w:right="26" w:firstLine="419"/>
        <w:jc w:val="both"/>
        <w:rPr>
          <w:rFonts w:hint="eastAsia" w:ascii="宋体" w:hAnsi="宋体" w:eastAsia="宋体" w:cs="宋体"/>
          <w:lang w:eastAsia="zh-CN"/>
        </w:rPr>
      </w:pPr>
      <w:r>
        <w:rPr>
          <w:rFonts w:ascii="宋体" w:hAnsi="宋体" w:eastAsia="宋体" w:cs="宋体"/>
          <w:spacing w:val="10"/>
          <w:lang w:eastAsia="zh-CN"/>
        </w:rPr>
        <w:t>使用综合评分法的采购项目，提供相同品牌产品且通过资格审</w:t>
      </w:r>
      <w:r>
        <w:rPr>
          <w:rFonts w:ascii="宋体" w:hAnsi="宋体" w:eastAsia="宋体" w:cs="宋体"/>
          <w:spacing w:val="9"/>
          <w:lang w:eastAsia="zh-CN"/>
        </w:rPr>
        <w:t>查、符合性审查的不同投标人</w:t>
      </w:r>
      <w:r>
        <w:rPr>
          <w:rFonts w:ascii="宋体" w:hAnsi="宋体" w:eastAsia="宋体" w:cs="宋体"/>
          <w:spacing w:val="10"/>
          <w:lang w:eastAsia="zh-CN"/>
        </w:rPr>
        <w:t>参加同一合同项下投标的，按一家投标人计算，评审后得分最高</w:t>
      </w:r>
      <w:r>
        <w:rPr>
          <w:rFonts w:ascii="宋体" w:hAnsi="宋体" w:eastAsia="宋体" w:cs="宋体"/>
          <w:spacing w:val="9"/>
          <w:lang w:eastAsia="zh-CN"/>
        </w:rPr>
        <w:t>的同品牌投标人获得中标人推荐</w:t>
      </w:r>
      <w:r>
        <w:rPr>
          <w:rFonts w:ascii="宋体" w:hAnsi="宋体" w:eastAsia="宋体" w:cs="宋体"/>
          <w:spacing w:val="10"/>
          <w:lang w:eastAsia="zh-CN"/>
        </w:rPr>
        <w:t>资格；评审得分相同的，由采购人或者采购人委托评标委员会按</w:t>
      </w:r>
      <w:r>
        <w:rPr>
          <w:rFonts w:ascii="宋体" w:hAnsi="宋体" w:eastAsia="宋体" w:cs="宋体"/>
          <w:spacing w:val="9"/>
          <w:lang w:eastAsia="zh-CN"/>
        </w:rPr>
        <w:t>照招标文件规定的方式确定一个</w:t>
      </w:r>
      <w:r>
        <w:rPr>
          <w:rFonts w:ascii="宋体" w:hAnsi="宋体" w:eastAsia="宋体" w:cs="宋体"/>
          <w:spacing w:val="10"/>
          <w:lang w:eastAsia="zh-CN"/>
        </w:rPr>
        <w:t>投标人获得中标人推荐资格，招标文件未规定的采取随机抽取方</w:t>
      </w:r>
      <w:r>
        <w:rPr>
          <w:rFonts w:ascii="宋体" w:hAnsi="宋体" w:eastAsia="宋体" w:cs="宋体"/>
          <w:spacing w:val="9"/>
          <w:lang w:eastAsia="zh-CN"/>
        </w:rPr>
        <w:t>式确定，其他同品牌投标人不作</w:t>
      </w:r>
      <w:r>
        <w:rPr>
          <w:rFonts w:ascii="宋体" w:hAnsi="宋体" w:eastAsia="宋体" w:cs="宋体"/>
          <w:spacing w:val="6"/>
          <w:lang w:eastAsia="zh-CN"/>
        </w:rPr>
        <w:t>为中标候选人。</w:t>
      </w:r>
    </w:p>
    <w:p w14:paraId="387BEEDE">
      <w:pPr>
        <w:spacing w:line="405" w:lineRule="auto"/>
        <w:ind w:left="18" w:right="26" w:firstLine="406"/>
        <w:rPr>
          <w:rFonts w:hint="eastAsia" w:ascii="宋体" w:hAnsi="宋体" w:eastAsia="宋体" w:cs="宋体"/>
          <w:lang w:eastAsia="zh-CN"/>
        </w:rPr>
      </w:pPr>
      <w:r>
        <w:rPr>
          <w:rFonts w:ascii="宋体" w:hAnsi="宋体" w:eastAsia="宋体" w:cs="宋体"/>
          <w:spacing w:val="10"/>
          <w:lang w:eastAsia="zh-CN"/>
        </w:rPr>
        <w:t>非单一产品采购项目，采购人应当根据采购项目技术构成</w:t>
      </w:r>
      <w:r>
        <w:rPr>
          <w:rFonts w:ascii="宋体" w:hAnsi="宋体" w:eastAsia="宋体" w:cs="宋体"/>
          <w:spacing w:val="9"/>
          <w:lang w:eastAsia="zh-CN"/>
        </w:rPr>
        <w:t>、产品价格比重等合理确定核心产品，并在招标文件中载明。多家投标人提供的核心产品品牌相同的，按前两款规定处理。</w:t>
      </w:r>
    </w:p>
    <w:p w14:paraId="058796E4">
      <w:pPr>
        <w:spacing w:before="1" w:line="229" w:lineRule="auto"/>
        <w:ind w:left="5"/>
        <w:rPr>
          <w:rFonts w:hint="eastAsia" w:ascii="宋体" w:hAnsi="宋体" w:eastAsia="宋体" w:cs="宋体"/>
          <w:lang w:eastAsia="zh-CN"/>
        </w:rPr>
      </w:pPr>
      <w:r>
        <w:rPr>
          <w:rFonts w:ascii="宋体" w:hAnsi="宋体" w:eastAsia="宋体" w:cs="宋体"/>
          <w:b/>
          <w:bCs/>
          <w:spacing w:val="6"/>
          <w:lang w:eastAsia="zh-CN"/>
        </w:rPr>
        <w:t>30.保密及其他注意事项</w:t>
      </w:r>
    </w:p>
    <w:p w14:paraId="3DB44CF2">
      <w:pPr>
        <w:spacing w:before="193" w:line="228" w:lineRule="auto"/>
        <w:ind w:left="425"/>
        <w:rPr>
          <w:rFonts w:hint="eastAsia" w:ascii="宋体" w:hAnsi="宋体" w:eastAsia="宋体" w:cs="宋体"/>
          <w:lang w:eastAsia="zh-CN"/>
        </w:rPr>
      </w:pPr>
      <w:r>
        <w:rPr>
          <w:rFonts w:ascii="宋体" w:hAnsi="宋体" w:eastAsia="宋体" w:cs="宋体"/>
          <w:spacing w:val="8"/>
          <w:lang w:eastAsia="zh-CN"/>
        </w:rPr>
        <w:t>30.1 评标委员会将遵照评标原则，公平、公正地对待所有投标人。</w:t>
      </w:r>
    </w:p>
    <w:p w14:paraId="48F8A885">
      <w:pPr>
        <w:spacing w:before="193" w:line="317" w:lineRule="auto"/>
        <w:ind w:left="18" w:right="2" w:firstLine="407"/>
        <w:rPr>
          <w:rFonts w:hint="eastAsia" w:ascii="宋体" w:hAnsi="宋体" w:eastAsia="宋体" w:cs="宋体"/>
          <w:lang w:eastAsia="zh-CN"/>
        </w:rPr>
      </w:pPr>
      <w:r>
        <w:rPr>
          <w:rFonts w:ascii="宋体" w:hAnsi="宋体" w:eastAsia="宋体" w:cs="宋体"/>
          <w:spacing w:val="7"/>
          <w:lang w:eastAsia="zh-CN"/>
        </w:rPr>
        <w:t>30.2 在评标期间，投标人不得向评标委员会成员询问评标情况，不得进行旨在影响中标结果</w:t>
      </w:r>
      <w:r>
        <w:rPr>
          <w:rFonts w:ascii="宋体" w:hAnsi="宋体" w:eastAsia="宋体" w:cs="宋体"/>
          <w:lang w:eastAsia="zh-CN"/>
        </w:rPr>
        <w:t>的活动。</w:t>
      </w:r>
    </w:p>
    <w:p w14:paraId="0665D089">
      <w:pPr>
        <w:spacing w:before="194" w:line="346" w:lineRule="auto"/>
        <w:ind w:left="2" w:firstLine="423"/>
        <w:rPr>
          <w:rFonts w:hint="eastAsia" w:ascii="宋体" w:hAnsi="宋体" w:eastAsia="宋体" w:cs="宋体"/>
          <w:lang w:eastAsia="zh-CN"/>
        </w:rPr>
      </w:pPr>
      <w:r>
        <w:rPr>
          <w:rFonts w:ascii="宋体" w:hAnsi="宋体" w:eastAsia="宋体" w:cs="宋体"/>
          <w:spacing w:val="7"/>
          <w:lang w:eastAsia="zh-CN"/>
        </w:rPr>
        <w:t>30.3 为保证中标结果的公正性，开标之后直至授予中标人合同时，凡是属于审查、澄清、评</w:t>
      </w:r>
      <w:r>
        <w:rPr>
          <w:rFonts w:ascii="宋体" w:hAnsi="宋体" w:eastAsia="宋体" w:cs="宋体"/>
          <w:spacing w:val="10"/>
          <w:lang w:eastAsia="zh-CN"/>
        </w:rPr>
        <w:t>价和比较投标的有关资料以及授标意向等，均不向投标人或其他与</w:t>
      </w:r>
      <w:r>
        <w:rPr>
          <w:rFonts w:ascii="宋体" w:hAnsi="宋体" w:eastAsia="宋体" w:cs="宋体"/>
          <w:spacing w:val="9"/>
          <w:lang w:eastAsia="zh-CN"/>
        </w:rPr>
        <w:t>评标无关的人员透露。在评标结束后，凡与评标情况有接触的任何人不得也不应将评标情况扩散出评标委员会成员之外。</w:t>
      </w:r>
    </w:p>
    <w:p w14:paraId="0AFDBF8F">
      <w:pPr>
        <w:spacing w:before="194" w:line="346" w:lineRule="auto"/>
        <w:ind w:left="2" w:firstLine="423"/>
        <w:rPr>
          <w:rFonts w:hint="eastAsia" w:ascii="宋体" w:hAnsi="宋体" w:eastAsia="宋体" w:cs="宋体"/>
          <w:spacing w:val="7"/>
          <w:lang w:eastAsia="zh-CN"/>
        </w:rPr>
      </w:pPr>
      <w:r>
        <w:rPr>
          <w:rFonts w:ascii="宋体" w:hAnsi="宋体" w:eastAsia="宋体" w:cs="宋体"/>
          <w:spacing w:val="7"/>
          <w:lang w:eastAsia="zh-CN"/>
        </w:rPr>
        <w:t>30.4 采购人、采购代理机构应当采取必要措施，保证评标在严格保密的情况下进行。除采购人代表、评标现场组织人员外，采购人的其他工作人员以及与评标工作无关的人员不得进入评标现场。</w:t>
      </w:r>
    </w:p>
    <w:p w14:paraId="43AA95BC">
      <w:pPr>
        <w:spacing w:before="194" w:line="346" w:lineRule="auto"/>
        <w:ind w:left="2" w:firstLine="423"/>
        <w:rPr>
          <w:rFonts w:hint="eastAsia" w:ascii="宋体" w:hAnsi="宋体" w:eastAsia="宋体" w:cs="宋体"/>
          <w:spacing w:val="7"/>
          <w:lang w:eastAsia="zh-CN"/>
        </w:rPr>
      </w:pPr>
      <w:r>
        <w:rPr>
          <w:rFonts w:ascii="宋体" w:hAnsi="宋体" w:eastAsia="宋体" w:cs="宋体"/>
          <w:spacing w:val="7"/>
          <w:lang w:eastAsia="zh-CN"/>
        </w:rPr>
        <w:t>30.5 有关人员对评标情况以及在评标过程中获悉的国家秘密、商业秘密负有保密责任。</w:t>
      </w:r>
    </w:p>
    <w:p w14:paraId="023F1D66">
      <w:pPr>
        <w:spacing w:before="194" w:line="228" w:lineRule="auto"/>
        <w:ind w:left="3"/>
        <w:rPr>
          <w:rFonts w:hint="eastAsia" w:ascii="宋体" w:hAnsi="宋体" w:eastAsia="宋体" w:cs="宋体"/>
          <w:lang w:eastAsia="zh-CN"/>
        </w:rPr>
      </w:pPr>
      <w:r>
        <w:rPr>
          <w:rFonts w:ascii="宋体" w:hAnsi="宋体" w:eastAsia="宋体" w:cs="宋体"/>
          <w:b/>
          <w:bCs/>
          <w:spacing w:val="4"/>
          <w:lang w:eastAsia="zh-CN"/>
        </w:rPr>
        <w:t>31.废标条款</w:t>
      </w:r>
    </w:p>
    <w:p w14:paraId="4A578C33">
      <w:pPr>
        <w:spacing w:before="191" w:line="228" w:lineRule="auto"/>
        <w:ind w:left="418"/>
        <w:rPr>
          <w:rFonts w:hint="eastAsia" w:ascii="宋体" w:hAnsi="宋体" w:eastAsia="宋体" w:cs="宋体"/>
          <w:lang w:eastAsia="zh-CN"/>
        </w:rPr>
      </w:pPr>
      <w:r>
        <w:rPr>
          <w:rFonts w:ascii="宋体" w:hAnsi="宋体" w:eastAsia="宋体" w:cs="宋体"/>
          <w:spacing w:val="9"/>
          <w:lang w:eastAsia="zh-CN"/>
        </w:rPr>
        <w:t>在招标采购中，出现下列情形之一的，应予废标：</w:t>
      </w:r>
    </w:p>
    <w:p w14:paraId="1BAA5893">
      <w:pPr>
        <w:spacing w:before="193" w:line="228" w:lineRule="auto"/>
        <w:ind w:left="9"/>
        <w:rPr>
          <w:rFonts w:hint="eastAsia" w:ascii="宋体" w:hAnsi="宋体" w:eastAsia="宋体" w:cs="宋体"/>
          <w:lang w:eastAsia="zh-CN"/>
        </w:rPr>
      </w:pPr>
      <w:r>
        <w:rPr>
          <w:rFonts w:ascii="宋体" w:hAnsi="宋体" w:eastAsia="宋体" w:cs="宋体"/>
          <w:spacing w:val="9"/>
          <w:lang w:eastAsia="zh-CN"/>
        </w:rPr>
        <w:t>（1）符合专业条件的投标人或者对招标文件作实质响应的投标人不足三</w:t>
      </w:r>
      <w:r>
        <w:rPr>
          <w:rFonts w:ascii="宋体" w:hAnsi="宋体" w:eastAsia="宋体" w:cs="宋体"/>
          <w:spacing w:val="8"/>
          <w:lang w:eastAsia="zh-CN"/>
        </w:rPr>
        <w:t>家的；</w:t>
      </w:r>
    </w:p>
    <w:p w14:paraId="7114B3ED">
      <w:pPr>
        <w:spacing w:before="194" w:line="227" w:lineRule="auto"/>
        <w:ind w:left="9"/>
        <w:rPr>
          <w:rFonts w:hint="eastAsia" w:ascii="宋体" w:hAnsi="宋体" w:eastAsia="宋体" w:cs="宋体"/>
          <w:lang w:eastAsia="zh-CN"/>
        </w:rPr>
      </w:pPr>
      <w:r>
        <w:rPr>
          <w:rFonts w:ascii="宋体" w:hAnsi="宋体" w:eastAsia="宋体" w:cs="宋体"/>
          <w:spacing w:val="8"/>
          <w:lang w:eastAsia="zh-CN"/>
        </w:rPr>
        <w:t>（2）投标人的报价均超过了采购预算，采购人不能支付的；</w:t>
      </w:r>
    </w:p>
    <w:p w14:paraId="4247719A">
      <w:pPr>
        <w:spacing w:before="193" w:line="228" w:lineRule="auto"/>
        <w:ind w:left="9"/>
        <w:rPr>
          <w:rFonts w:hint="eastAsia" w:ascii="宋体" w:hAnsi="宋体" w:eastAsia="宋体" w:cs="宋体"/>
          <w:lang w:eastAsia="zh-CN"/>
        </w:rPr>
      </w:pPr>
      <w:r>
        <w:rPr>
          <w:rFonts w:ascii="宋体" w:hAnsi="宋体" w:eastAsia="宋体" w:cs="宋体"/>
          <w:spacing w:val="8"/>
          <w:lang w:eastAsia="zh-CN"/>
        </w:rPr>
        <w:t>（3）出现影响采购公正的违法、违规行为的；</w:t>
      </w:r>
    </w:p>
    <w:p w14:paraId="49DDE701">
      <w:pPr>
        <w:spacing w:before="192" w:line="228" w:lineRule="auto"/>
        <w:ind w:left="9"/>
        <w:rPr>
          <w:rFonts w:hint="eastAsia" w:ascii="宋体" w:hAnsi="宋体" w:eastAsia="宋体" w:cs="宋体"/>
          <w:lang w:eastAsia="zh-CN"/>
        </w:rPr>
      </w:pPr>
      <w:r>
        <w:rPr>
          <w:rFonts w:ascii="宋体" w:hAnsi="宋体" w:eastAsia="宋体" w:cs="宋体"/>
          <w:spacing w:val="7"/>
          <w:lang w:eastAsia="zh-CN"/>
        </w:rPr>
        <w:t>（4）因重大变故，采购任务取消的。</w:t>
      </w:r>
    </w:p>
    <w:p w14:paraId="60F3E4D5">
      <w:pPr>
        <w:spacing w:before="194" w:line="228" w:lineRule="auto"/>
        <w:ind w:right="2"/>
        <w:jc w:val="right"/>
        <w:rPr>
          <w:rFonts w:hint="eastAsia" w:ascii="宋体" w:hAnsi="宋体" w:eastAsia="宋体" w:cs="宋体"/>
          <w:spacing w:val="7"/>
          <w:lang w:eastAsia="zh-CN"/>
        </w:rPr>
      </w:pPr>
    </w:p>
    <w:p w14:paraId="079EA68F">
      <w:pPr>
        <w:spacing w:before="194" w:line="228" w:lineRule="auto"/>
        <w:ind w:right="2"/>
        <w:jc w:val="right"/>
        <w:rPr>
          <w:rFonts w:hint="eastAsia" w:ascii="宋体" w:hAnsi="宋体" w:eastAsia="宋体" w:cs="宋体"/>
          <w:spacing w:val="7"/>
          <w:lang w:eastAsia="zh-CN"/>
        </w:rPr>
        <w:sectPr>
          <w:footerReference r:id="rId12" w:type="default"/>
          <w:pgSz w:w="11907" w:h="16840"/>
          <w:pgMar w:top="1431" w:right="1531" w:bottom="1396" w:left="1537" w:header="0" w:footer="1161" w:gutter="0"/>
          <w:cols w:space="720" w:num="1"/>
        </w:sectPr>
      </w:pPr>
    </w:p>
    <w:p w14:paraId="6C6873FE">
      <w:pPr>
        <w:spacing w:before="116" w:line="221" w:lineRule="auto"/>
        <w:ind w:left="3372"/>
        <w:outlineLvl w:val="1"/>
        <w:rPr>
          <w:rFonts w:hint="eastAsia" w:ascii="宋体" w:hAnsi="宋体" w:eastAsia="宋体" w:cs="宋体"/>
          <w:sz w:val="30"/>
          <w:szCs w:val="30"/>
          <w:lang w:eastAsia="zh-CN"/>
        </w:rPr>
      </w:pPr>
      <w:bookmarkStart w:id="8" w:name="_Toc52"/>
      <w:r>
        <w:rPr>
          <w:rFonts w:ascii="宋体" w:hAnsi="宋体" w:eastAsia="宋体" w:cs="宋体"/>
          <w:b/>
          <w:bCs/>
          <w:spacing w:val="-5"/>
          <w:sz w:val="30"/>
          <w:szCs w:val="30"/>
          <w:lang w:eastAsia="zh-CN"/>
        </w:rPr>
        <w:t>六、中标和合同</w:t>
      </w:r>
      <w:bookmarkEnd w:id="8"/>
    </w:p>
    <w:p w14:paraId="7E36D261">
      <w:pPr>
        <w:spacing w:before="159" w:line="229" w:lineRule="auto"/>
        <w:ind w:left="3"/>
        <w:rPr>
          <w:rFonts w:hint="eastAsia" w:ascii="宋体" w:hAnsi="宋体" w:eastAsia="宋体" w:cs="宋体"/>
          <w:lang w:eastAsia="zh-CN"/>
        </w:rPr>
      </w:pPr>
      <w:r>
        <w:rPr>
          <w:rFonts w:ascii="宋体" w:hAnsi="宋体" w:eastAsia="宋体" w:cs="宋体"/>
          <w:b/>
          <w:bCs/>
          <w:spacing w:val="4"/>
          <w:lang w:eastAsia="zh-CN"/>
        </w:rPr>
        <w:t>32.中标通知</w:t>
      </w:r>
    </w:p>
    <w:p w14:paraId="1831BDDD">
      <w:pPr>
        <w:spacing w:before="191" w:line="227" w:lineRule="auto"/>
        <w:ind w:left="423"/>
        <w:rPr>
          <w:rFonts w:hint="eastAsia" w:ascii="宋体" w:hAnsi="宋体" w:eastAsia="宋体" w:cs="宋体"/>
          <w:lang w:eastAsia="zh-CN"/>
        </w:rPr>
      </w:pPr>
      <w:r>
        <w:rPr>
          <w:rFonts w:ascii="宋体" w:hAnsi="宋体" w:eastAsia="宋体" w:cs="宋体"/>
          <w:spacing w:val="6"/>
          <w:lang w:eastAsia="zh-CN"/>
        </w:rPr>
        <w:t>32.1</w:t>
      </w:r>
      <w:r>
        <w:rPr>
          <w:rFonts w:ascii="宋体" w:hAnsi="宋体" w:eastAsia="宋体" w:cs="宋体"/>
          <w:spacing w:val="33"/>
          <w:lang w:eastAsia="zh-CN"/>
        </w:rPr>
        <w:t xml:space="preserve"> </w:t>
      </w:r>
      <w:r>
        <w:rPr>
          <w:rFonts w:ascii="宋体" w:hAnsi="宋体" w:eastAsia="宋体" w:cs="宋体"/>
          <w:spacing w:val="6"/>
          <w:lang w:eastAsia="zh-CN"/>
        </w:rPr>
        <w:t>中标结果将在“原招标公告发布媒体</w:t>
      </w:r>
      <w:r>
        <w:rPr>
          <w:rFonts w:ascii="宋体" w:hAnsi="宋体" w:eastAsia="宋体" w:cs="宋体"/>
          <w:spacing w:val="-70"/>
          <w:lang w:eastAsia="zh-CN"/>
        </w:rPr>
        <w:t xml:space="preserve"> </w:t>
      </w:r>
      <w:r>
        <w:rPr>
          <w:rFonts w:ascii="宋体" w:hAnsi="宋体" w:eastAsia="宋体" w:cs="宋体"/>
          <w:spacing w:val="6"/>
          <w:lang w:eastAsia="zh-CN"/>
        </w:rPr>
        <w:t>”上</w:t>
      </w:r>
      <w:r>
        <w:rPr>
          <w:rFonts w:ascii="宋体" w:hAnsi="宋体" w:eastAsia="宋体" w:cs="宋体"/>
          <w:spacing w:val="5"/>
          <w:lang w:eastAsia="zh-CN"/>
        </w:rPr>
        <w:t>公告。</w:t>
      </w:r>
    </w:p>
    <w:p w14:paraId="474D8D0B">
      <w:pPr>
        <w:spacing w:before="196" w:line="227" w:lineRule="auto"/>
        <w:ind w:left="423"/>
        <w:rPr>
          <w:rFonts w:hint="eastAsia" w:ascii="宋体" w:hAnsi="宋体" w:eastAsia="宋体" w:cs="宋体"/>
          <w:lang w:eastAsia="zh-CN"/>
        </w:rPr>
      </w:pPr>
      <w:r>
        <w:rPr>
          <w:rFonts w:ascii="宋体" w:hAnsi="宋体" w:eastAsia="宋体" w:cs="宋体"/>
          <w:spacing w:val="8"/>
          <w:lang w:eastAsia="zh-CN"/>
        </w:rPr>
        <w:t>32.2 在公告中标结果的同时，采购人应当向中标人发出中标通知书。</w:t>
      </w:r>
    </w:p>
    <w:p w14:paraId="0528BCF6">
      <w:pPr>
        <w:spacing w:before="193" w:line="228" w:lineRule="auto"/>
        <w:ind w:left="423"/>
        <w:rPr>
          <w:rFonts w:hint="eastAsia" w:ascii="宋体" w:hAnsi="宋体" w:eastAsia="宋体" w:cs="宋体"/>
          <w:lang w:eastAsia="zh-CN"/>
        </w:rPr>
      </w:pPr>
      <w:r>
        <w:rPr>
          <w:rFonts w:ascii="宋体" w:hAnsi="宋体" w:eastAsia="宋体" w:cs="宋体"/>
          <w:spacing w:val="7"/>
          <w:lang w:eastAsia="zh-CN"/>
        </w:rPr>
        <w:t>32.3</w:t>
      </w:r>
      <w:r>
        <w:rPr>
          <w:rFonts w:ascii="宋体" w:hAnsi="宋体" w:eastAsia="宋体" w:cs="宋体"/>
          <w:spacing w:val="33"/>
          <w:lang w:eastAsia="zh-CN"/>
        </w:rPr>
        <w:t xml:space="preserve"> </w:t>
      </w:r>
      <w:r>
        <w:rPr>
          <w:rFonts w:ascii="宋体" w:hAnsi="宋体" w:eastAsia="宋体" w:cs="宋体"/>
          <w:spacing w:val="7"/>
          <w:lang w:eastAsia="zh-CN"/>
        </w:rPr>
        <w:t>中标人凭《中标通知书》与采购人签订合同。</w:t>
      </w:r>
    </w:p>
    <w:p w14:paraId="06E5D44E">
      <w:pPr>
        <w:spacing w:before="192" w:line="318" w:lineRule="auto"/>
        <w:ind w:firstLine="423"/>
        <w:rPr>
          <w:rFonts w:hint="eastAsia" w:ascii="宋体" w:hAnsi="宋体" w:eastAsia="宋体" w:cs="宋体"/>
          <w:lang w:eastAsia="zh-CN"/>
        </w:rPr>
      </w:pPr>
      <w:r>
        <w:rPr>
          <w:rFonts w:ascii="宋体" w:hAnsi="宋体" w:eastAsia="宋体" w:cs="宋体"/>
          <w:spacing w:val="8"/>
          <w:lang w:eastAsia="zh-CN"/>
        </w:rPr>
        <w:t>32.4 履约担保（如有</w:t>
      </w:r>
      <w:r>
        <w:rPr>
          <w:rFonts w:ascii="宋体" w:hAnsi="宋体" w:eastAsia="宋体" w:cs="宋体"/>
          <w:spacing w:val="24"/>
          <w:lang w:eastAsia="zh-CN"/>
        </w:rPr>
        <w:t>）：</w:t>
      </w:r>
      <w:r>
        <w:rPr>
          <w:rFonts w:ascii="宋体" w:hAnsi="宋体" w:eastAsia="宋体" w:cs="宋体"/>
          <w:spacing w:val="8"/>
          <w:lang w:eastAsia="zh-CN"/>
        </w:rPr>
        <w:t>中标人应按招标文件</w:t>
      </w:r>
      <w:r>
        <w:rPr>
          <w:rFonts w:ascii="宋体" w:hAnsi="宋体" w:eastAsia="宋体" w:cs="宋体"/>
          <w:spacing w:val="7"/>
          <w:lang w:eastAsia="zh-CN"/>
        </w:rPr>
        <w:t>的规定在签订合同前向采购人交纳履约担保。</w:t>
      </w:r>
      <w:r>
        <w:rPr>
          <w:rFonts w:ascii="宋体" w:hAnsi="宋体" w:eastAsia="宋体" w:cs="宋体"/>
          <w:spacing w:val="9"/>
          <w:lang w:eastAsia="zh-CN"/>
        </w:rPr>
        <w:t>过期不交的将取消其中标资格，另行确定中标人。</w:t>
      </w:r>
    </w:p>
    <w:p w14:paraId="3A0E6AE2">
      <w:pPr>
        <w:spacing w:before="193" w:line="317" w:lineRule="auto"/>
        <w:ind w:right="47" w:firstLine="422"/>
        <w:rPr>
          <w:rFonts w:hint="eastAsia" w:ascii="宋体" w:hAnsi="宋体" w:eastAsia="宋体" w:cs="宋体"/>
          <w:lang w:eastAsia="zh-CN"/>
        </w:rPr>
      </w:pPr>
      <w:r>
        <w:rPr>
          <w:rFonts w:ascii="宋体" w:hAnsi="宋体" w:eastAsia="宋体" w:cs="宋体"/>
          <w:spacing w:val="7"/>
          <w:lang w:eastAsia="zh-CN"/>
        </w:rPr>
        <w:t>32.5 履约担保的形式：应当以支票、汇票、本票或者金融机构、担保机构出具的保函，非现</w:t>
      </w:r>
      <w:r>
        <w:rPr>
          <w:rFonts w:ascii="宋体" w:hAnsi="宋体" w:eastAsia="宋体" w:cs="宋体"/>
          <w:spacing w:val="6"/>
          <w:lang w:eastAsia="zh-CN"/>
        </w:rPr>
        <w:t>金形式提交。</w:t>
      </w:r>
    </w:p>
    <w:p w14:paraId="562742EE">
      <w:pPr>
        <w:spacing w:before="194" w:line="228" w:lineRule="auto"/>
        <w:ind w:left="3"/>
        <w:rPr>
          <w:rFonts w:hint="eastAsia" w:ascii="宋体" w:hAnsi="宋体" w:eastAsia="宋体" w:cs="宋体"/>
          <w:lang w:eastAsia="zh-CN"/>
        </w:rPr>
      </w:pPr>
      <w:r>
        <w:rPr>
          <w:rFonts w:ascii="宋体" w:hAnsi="宋体" w:eastAsia="宋体" w:cs="宋体"/>
          <w:b/>
          <w:bCs/>
          <w:spacing w:val="6"/>
          <w:lang w:eastAsia="zh-CN"/>
        </w:rPr>
        <w:t>33.签订合同及合同的执行</w:t>
      </w:r>
    </w:p>
    <w:p w14:paraId="3B3F94B4">
      <w:pPr>
        <w:spacing w:before="192" w:line="347" w:lineRule="auto"/>
        <w:ind w:right="45" w:firstLine="422"/>
        <w:rPr>
          <w:rFonts w:hint="eastAsia" w:ascii="宋体" w:hAnsi="宋体" w:eastAsia="宋体" w:cs="宋体"/>
          <w:lang w:eastAsia="zh-CN"/>
        </w:rPr>
      </w:pPr>
      <w:r>
        <w:rPr>
          <w:rFonts w:ascii="宋体" w:hAnsi="宋体" w:eastAsia="宋体" w:cs="宋体"/>
          <w:spacing w:val="7"/>
          <w:lang w:eastAsia="zh-CN"/>
        </w:rPr>
        <w:t>33.1 采购人、中标人在中标通知书发布之日起30日内（投标人须知前附表另有规定者从其规</w:t>
      </w:r>
      <w:r>
        <w:rPr>
          <w:rFonts w:ascii="宋体" w:hAnsi="宋体" w:eastAsia="宋体" w:cs="宋体"/>
          <w:spacing w:val="9"/>
          <w:lang w:eastAsia="zh-CN"/>
        </w:rPr>
        <w:t>定</w:t>
      </w:r>
      <w:r>
        <w:rPr>
          <w:rFonts w:ascii="宋体" w:hAnsi="宋体" w:eastAsia="宋体" w:cs="宋体"/>
          <w:spacing w:val="23"/>
          <w:lang w:eastAsia="zh-CN"/>
        </w:rPr>
        <w:t>），</w:t>
      </w:r>
      <w:r>
        <w:rPr>
          <w:rFonts w:ascii="宋体" w:hAnsi="宋体" w:eastAsia="宋体" w:cs="宋体"/>
          <w:spacing w:val="9"/>
          <w:lang w:eastAsia="zh-CN"/>
        </w:rPr>
        <w:t>根据招标文件确定的事项和中标人投标文件签订书面合同。双方所签订的合同不得对招标</w:t>
      </w:r>
      <w:r>
        <w:rPr>
          <w:rFonts w:ascii="宋体" w:hAnsi="宋体" w:eastAsia="宋体" w:cs="宋体"/>
          <w:spacing w:val="8"/>
          <w:lang w:eastAsia="zh-CN"/>
        </w:rPr>
        <w:t>文件和中标人投标文件作实质性修改。</w:t>
      </w:r>
    </w:p>
    <w:p w14:paraId="11389AFB">
      <w:pPr>
        <w:spacing w:before="192" w:line="347" w:lineRule="auto"/>
        <w:ind w:right="45" w:firstLine="423"/>
        <w:rPr>
          <w:rFonts w:hint="eastAsia" w:ascii="宋体" w:hAnsi="宋体" w:eastAsia="宋体" w:cs="宋体"/>
          <w:spacing w:val="8"/>
          <w:lang w:eastAsia="zh-CN"/>
        </w:rPr>
      </w:pPr>
      <w:r>
        <w:rPr>
          <w:rFonts w:ascii="宋体" w:hAnsi="宋体" w:eastAsia="宋体" w:cs="宋体"/>
          <w:spacing w:val="7"/>
          <w:lang w:eastAsia="zh-CN"/>
        </w:rPr>
        <w:t>33.2 招标文件的修改文件、中标人的投标文件、补充或修改的文件及澄清或承诺文件等，均</w:t>
      </w:r>
      <w:r>
        <w:rPr>
          <w:rFonts w:ascii="宋体" w:hAnsi="宋体" w:eastAsia="宋体" w:cs="宋体"/>
          <w:spacing w:val="10"/>
          <w:lang w:eastAsia="zh-CN"/>
        </w:rPr>
        <w:t>为双方签订合同的组成部分，并与合同一并作为本招标文件所列采</w:t>
      </w:r>
      <w:r>
        <w:rPr>
          <w:rFonts w:ascii="宋体" w:hAnsi="宋体" w:eastAsia="宋体" w:cs="宋体"/>
          <w:spacing w:val="9"/>
          <w:lang w:eastAsia="zh-CN"/>
        </w:rPr>
        <w:t>购项目的互补性法律文件，与</w:t>
      </w:r>
      <w:r>
        <w:rPr>
          <w:rFonts w:ascii="宋体" w:hAnsi="宋体" w:eastAsia="宋体" w:cs="宋体"/>
          <w:spacing w:val="8"/>
          <w:lang w:eastAsia="zh-CN"/>
        </w:rPr>
        <w:t>合同具有同等法律效力。</w:t>
      </w:r>
    </w:p>
    <w:p w14:paraId="439E3DA4">
      <w:pPr>
        <w:spacing w:before="192" w:line="347" w:lineRule="auto"/>
        <w:ind w:right="45" w:firstLine="423"/>
        <w:rPr>
          <w:rFonts w:hint="eastAsia" w:ascii="宋体" w:hAnsi="宋体" w:eastAsia="宋体" w:cs="宋体"/>
          <w:spacing w:val="7"/>
          <w:lang w:eastAsia="zh-CN"/>
        </w:rPr>
      </w:pPr>
      <w:r>
        <w:rPr>
          <w:rFonts w:ascii="宋体" w:hAnsi="宋体" w:eastAsia="宋体" w:cs="宋体"/>
          <w:spacing w:val="7"/>
          <w:lang w:eastAsia="zh-CN"/>
        </w:rPr>
        <w:t>33.3 中标人应在采购合同签订之日起七个工作日内将合同报武陟县公共资源交易中心备案。</w:t>
      </w:r>
    </w:p>
    <w:p w14:paraId="28AF87BC">
      <w:pPr>
        <w:spacing w:before="193" w:line="228" w:lineRule="auto"/>
        <w:ind w:left="423"/>
        <w:rPr>
          <w:rFonts w:hint="eastAsia" w:ascii="宋体" w:hAnsi="宋体" w:eastAsia="宋体" w:cs="宋体"/>
          <w:lang w:eastAsia="zh-CN"/>
        </w:rPr>
      </w:pPr>
      <w:r>
        <w:rPr>
          <w:rFonts w:ascii="宋体" w:hAnsi="宋体" w:eastAsia="宋体" w:cs="宋体"/>
          <w:spacing w:val="9"/>
          <w:lang w:eastAsia="zh-CN"/>
        </w:rPr>
        <w:t>33.4 合同双方如违约，将按《中华人民共和国民法典》及有关</w:t>
      </w:r>
      <w:r>
        <w:rPr>
          <w:rFonts w:ascii="宋体" w:hAnsi="宋体" w:eastAsia="宋体" w:cs="宋体"/>
          <w:spacing w:val="8"/>
          <w:lang w:eastAsia="zh-CN"/>
        </w:rPr>
        <w:t>法律法规中的规定执行。</w:t>
      </w:r>
    </w:p>
    <w:p w14:paraId="70F6F1E3">
      <w:pPr>
        <w:spacing w:before="195" w:line="229" w:lineRule="auto"/>
        <w:ind w:left="3"/>
        <w:rPr>
          <w:rFonts w:hint="eastAsia" w:ascii="宋体" w:hAnsi="宋体" w:eastAsia="宋体" w:cs="宋体"/>
          <w:lang w:eastAsia="zh-CN"/>
        </w:rPr>
      </w:pPr>
      <w:r>
        <w:rPr>
          <w:rFonts w:ascii="宋体" w:hAnsi="宋体" w:eastAsia="宋体" w:cs="宋体"/>
          <w:b/>
          <w:bCs/>
          <w:spacing w:val="2"/>
          <w:lang w:eastAsia="zh-CN"/>
        </w:rPr>
        <w:t>34.质疑</w:t>
      </w:r>
    </w:p>
    <w:p w14:paraId="4CAA9351">
      <w:pPr>
        <w:spacing w:before="191" w:line="406" w:lineRule="auto"/>
        <w:ind w:left="1" w:right="71" w:firstLine="420"/>
        <w:rPr>
          <w:rFonts w:hint="eastAsia" w:ascii="宋体" w:hAnsi="宋体" w:eastAsia="宋体" w:cs="宋体"/>
          <w:lang w:eastAsia="zh-CN"/>
        </w:rPr>
      </w:pPr>
      <w:r>
        <w:rPr>
          <w:rFonts w:ascii="宋体" w:hAnsi="宋体" w:eastAsia="宋体" w:cs="宋体"/>
          <w:spacing w:val="10"/>
          <w:lang w:eastAsia="zh-CN"/>
        </w:rPr>
        <w:t>投标人认为招标文件、采购过程、中标或者成交结果使自</w:t>
      </w:r>
      <w:r>
        <w:rPr>
          <w:rFonts w:ascii="宋体" w:hAnsi="宋体" w:eastAsia="宋体" w:cs="宋体"/>
          <w:spacing w:val="9"/>
          <w:lang w:eastAsia="zh-CN"/>
        </w:rPr>
        <w:t>己的权益受到损害的，可以在知道或者应知其权益受到损害之日起7个工作日内，以书面形式向采购人、采购代理机构提出质疑。</w:t>
      </w:r>
    </w:p>
    <w:p w14:paraId="46E25C06">
      <w:pPr>
        <w:spacing w:line="360" w:lineRule="auto"/>
        <w:ind w:left="425"/>
        <w:rPr>
          <w:rFonts w:hint="eastAsia" w:ascii="宋体" w:hAnsi="宋体" w:eastAsia="宋体" w:cs="宋体"/>
          <w:spacing w:val="8"/>
          <w:lang w:eastAsia="zh-CN"/>
        </w:rPr>
      </w:pPr>
      <w:r>
        <w:rPr>
          <w:rFonts w:ascii="宋体" w:hAnsi="宋体" w:eastAsia="宋体" w:cs="宋体"/>
          <w:spacing w:val="9"/>
          <w:lang w:eastAsia="zh-CN"/>
        </w:rPr>
        <w:t>34.1 投标人应在法定质疑期内一次性提出</w:t>
      </w:r>
      <w:r>
        <w:rPr>
          <w:rFonts w:ascii="宋体" w:hAnsi="宋体" w:eastAsia="宋体" w:cs="宋体"/>
          <w:spacing w:val="8"/>
          <w:lang w:eastAsia="zh-CN"/>
        </w:rPr>
        <w:t>针对同一采购程序环节的质疑。</w:t>
      </w:r>
    </w:p>
    <w:p w14:paraId="74F12499">
      <w:pPr>
        <w:spacing w:line="360" w:lineRule="auto"/>
        <w:ind w:left="425"/>
        <w:rPr>
          <w:rFonts w:hint="eastAsia" w:ascii="宋体" w:hAnsi="宋体" w:eastAsia="宋体" w:cs="宋体"/>
          <w:lang w:eastAsia="zh-CN"/>
        </w:rPr>
      </w:pPr>
      <w:r>
        <w:rPr>
          <w:rFonts w:ascii="宋体" w:hAnsi="宋体" w:eastAsia="宋体" w:cs="宋体"/>
          <w:spacing w:val="8"/>
          <w:lang w:eastAsia="zh-CN"/>
        </w:rPr>
        <w:t>34.2 提出质疑的投标人应当是参与所质疑项目采购活动的投标人。</w:t>
      </w:r>
    </w:p>
    <w:p w14:paraId="6215FA4A">
      <w:pPr>
        <w:spacing w:before="192" w:line="317" w:lineRule="auto"/>
        <w:ind w:left="19" w:right="74" w:firstLine="406"/>
        <w:rPr>
          <w:rFonts w:hint="eastAsia" w:ascii="宋体" w:hAnsi="宋体" w:eastAsia="宋体" w:cs="宋体"/>
          <w:lang w:eastAsia="zh-CN"/>
        </w:rPr>
      </w:pPr>
      <w:r>
        <w:rPr>
          <w:rFonts w:ascii="宋体" w:hAnsi="宋体" w:eastAsia="宋体" w:cs="宋体"/>
          <w:spacing w:val="7"/>
          <w:lang w:eastAsia="zh-CN"/>
        </w:rPr>
        <w:t>34.3 潜在投标人已依法获取其可质疑的招标文件的，可以对该文件提出质疑。对招标文件提</w:t>
      </w:r>
      <w:r>
        <w:rPr>
          <w:rFonts w:ascii="宋体" w:hAnsi="宋体" w:eastAsia="宋体" w:cs="宋体"/>
          <w:spacing w:val="8"/>
          <w:lang w:eastAsia="zh-CN"/>
        </w:rPr>
        <w:t>出质疑的，应当在获取招标文件之日起7个工作日内提出。</w:t>
      </w:r>
    </w:p>
    <w:p w14:paraId="002FDAB4">
      <w:pPr>
        <w:spacing w:before="193" w:line="228" w:lineRule="auto"/>
        <w:ind w:left="425"/>
        <w:rPr>
          <w:rFonts w:hint="eastAsia" w:ascii="宋体" w:hAnsi="宋体" w:eastAsia="宋体" w:cs="宋体"/>
          <w:lang w:eastAsia="zh-CN"/>
        </w:rPr>
      </w:pPr>
      <w:r>
        <w:rPr>
          <w:rFonts w:ascii="宋体" w:hAnsi="宋体" w:eastAsia="宋体" w:cs="宋体"/>
          <w:spacing w:val="8"/>
          <w:lang w:eastAsia="zh-CN"/>
        </w:rPr>
        <w:t>34.4 投标人提出质疑应当提交质疑函和必要的证明材料。</w:t>
      </w:r>
    </w:p>
    <w:p w14:paraId="46E5DB7F">
      <w:pPr>
        <w:spacing w:before="191" w:line="363" w:lineRule="auto"/>
        <w:ind w:left="5" w:right="74" w:firstLine="420"/>
        <w:rPr>
          <w:rFonts w:hint="eastAsia" w:ascii="宋体" w:hAnsi="宋体" w:eastAsia="宋体" w:cs="宋体"/>
          <w:lang w:eastAsia="zh-CN"/>
        </w:rPr>
      </w:pPr>
      <w:r>
        <w:rPr>
          <w:rFonts w:ascii="宋体" w:hAnsi="宋体" w:eastAsia="宋体" w:cs="宋体"/>
          <w:spacing w:val="7"/>
          <w:lang w:eastAsia="zh-CN"/>
        </w:rPr>
        <w:t>34.5 投标人不得虚假质疑和恶意质疑，并对质疑内容的真实性承担责任。投标人或者其他利</w:t>
      </w:r>
      <w:r>
        <w:rPr>
          <w:rFonts w:ascii="宋体" w:hAnsi="宋体" w:eastAsia="宋体" w:cs="宋体"/>
          <w:spacing w:val="10"/>
          <w:lang w:eastAsia="zh-CN"/>
        </w:rPr>
        <w:t>害关系人通过捏造事实、伪造证明材料等方式提出异议或投</w:t>
      </w:r>
      <w:r>
        <w:rPr>
          <w:rFonts w:ascii="宋体" w:hAnsi="宋体" w:eastAsia="宋体" w:cs="宋体"/>
          <w:spacing w:val="9"/>
          <w:lang w:eastAsia="zh-CN"/>
        </w:rPr>
        <w:t>诉，阻碍招投标活动正常进行的，属</w:t>
      </w:r>
      <w:r>
        <w:rPr>
          <w:rFonts w:ascii="宋体" w:hAnsi="宋体" w:eastAsia="宋体" w:cs="宋体"/>
          <w:spacing w:val="10"/>
          <w:lang w:eastAsia="zh-CN"/>
        </w:rPr>
        <w:t>于严重不良行为，采购代理机构将提请政府采购监管部门将</w:t>
      </w:r>
      <w:r>
        <w:rPr>
          <w:rFonts w:ascii="宋体" w:hAnsi="宋体" w:eastAsia="宋体" w:cs="宋体"/>
          <w:spacing w:val="9"/>
          <w:lang w:eastAsia="zh-CN"/>
        </w:rPr>
        <w:t>其列入不良行为记录名单，依法予以</w:t>
      </w:r>
      <w:r>
        <w:rPr>
          <w:rFonts w:ascii="宋体" w:hAnsi="宋体" w:eastAsia="宋体" w:cs="宋体"/>
          <w:spacing w:val="2"/>
          <w:lang w:eastAsia="zh-CN"/>
        </w:rPr>
        <w:t>处罚。</w:t>
      </w:r>
    </w:p>
    <w:p w14:paraId="7B226223">
      <w:pPr>
        <w:spacing w:before="187" w:line="347" w:lineRule="auto"/>
        <w:ind w:right="74" w:firstLine="425"/>
        <w:rPr>
          <w:rFonts w:hint="eastAsia" w:ascii="宋体" w:hAnsi="宋体" w:eastAsia="宋体" w:cs="宋体"/>
          <w:lang w:eastAsia="zh-CN"/>
        </w:rPr>
      </w:pPr>
      <w:r>
        <w:rPr>
          <w:rFonts w:ascii="宋体" w:hAnsi="宋体" w:eastAsia="宋体" w:cs="宋体"/>
          <w:spacing w:val="7"/>
          <w:lang w:eastAsia="zh-CN"/>
        </w:rPr>
        <w:t>34.6 质疑文件格式详见《中国政府采购</w:t>
      </w:r>
      <w:r>
        <w:rPr>
          <w:rFonts w:ascii="宋体" w:hAnsi="宋体" w:eastAsia="宋体" w:cs="宋体"/>
          <w:spacing w:val="6"/>
          <w:lang w:eastAsia="zh-CN"/>
        </w:rPr>
        <w:t>网》下载专区“政府采购供应商质疑函范本</w:t>
      </w:r>
      <w:r>
        <w:rPr>
          <w:rFonts w:ascii="宋体" w:hAnsi="宋体" w:eastAsia="宋体" w:cs="宋体"/>
          <w:spacing w:val="-70"/>
          <w:lang w:eastAsia="zh-CN"/>
        </w:rPr>
        <w:t xml:space="preserve"> </w:t>
      </w:r>
      <w:r>
        <w:rPr>
          <w:rFonts w:ascii="宋体" w:hAnsi="宋体" w:eastAsia="宋体" w:cs="宋体"/>
          <w:spacing w:val="6"/>
          <w:lang w:eastAsia="zh-CN"/>
        </w:rPr>
        <w:t>”，并附</w:t>
      </w:r>
      <w:r>
        <w:rPr>
          <w:rFonts w:ascii="宋体" w:hAnsi="宋体" w:eastAsia="宋体" w:cs="宋体"/>
          <w:spacing w:val="10"/>
          <w:lang w:eastAsia="zh-CN"/>
        </w:rPr>
        <w:t>相关证明材料。否则，采购人或采购代理机构不予受</w:t>
      </w:r>
      <w:r>
        <w:rPr>
          <w:rFonts w:ascii="宋体" w:hAnsi="宋体" w:eastAsia="宋体" w:cs="宋体"/>
          <w:spacing w:val="9"/>
          <w:lang w:eastAsia="zh-CN"/>
        </w:rPr>
        <w:t>理,质疑文件及相关证明材料一式两份，采</w:t>
      </w:r>
      <w:r>
        <w:rPr>
          <w:rFonts w:ascii="宋体" w:hAnsi="宋体" w:eastAsia="宋体" w:cs="宋体"/>
          <w:spacing w:val="8"/>
          <w:lang w:eastAsia="zh-CN"/>
        </w:rPr>
        <w:t>购人、采购代理机构各执一份。</w:t>
      </w:r>
    </w:p>
    <w:p w14:paraId="711BE07B">
      <w:pPr>
        <w:spacing w:before="190" w:line="362" w:lineRule="auto"/>
        <w:ind w:left="1" w:right="98" w:firstLine="424"/>
        <w:rPr>
          <w:rFonts w:hint="eastAsia" w:ascii="宋体" w:hAnsi="宋体" w:eastAsia="宋体" w:cs="宋体"/>
          <w:lang w:eastAsia="zh-CN"/>
        </w:rPr>
      </w:pPr>
      <w:r>
        <w:rPr>
          <w:rFonts w:ascii="宋体" w:hAnsi="宋体" w:eastAsia="宋体" w:cs="宋体"/>
          <w:spacing w:val="9"/>
          <w:lang w:eastAsia="zh-CN"/>
        </w:rPr>
        <w:t>34.7</w:t>
      </w:r>
      <w:r>
        <w:rPr>
          <w:rFonts w:hint="eastAsia" w:ascii="宋体" w:hAnsi="宋体" w:eastAsia="宋体" w:cs="宋体"/>
          <w:spacing w:val="9"/>
          <w:lang w:eastAsia="zh-CN"/>
        </w:rPr>
        <w:t xml:space="preserve"> </w:t>
      </w:r>
      <w:r>
        <w:rPr>
          <w:rFonts w:ascii="宋体" w:hAnsi="宋体" w:eastAsia="宋体" w:cs="宋体"/>
          <w:spacing w:val="9"/>
          <w:lang w:eastAsia="zh-CN"/>
        </w:rPr>
        <w:t>投标人可以委托代理人进行质疑。其授权委托书应当载明代理人的姓名或者名称、代理</w:t>
      </w:r>
      <w:r>
        <w:rPr>
          <w:rFonts w:ascii="宋体" w:hAnsi="宋体" w:eastAsia="宋体" w:cs="宋体"/>
          <w:spacing w:val="10"/>
          <w:lang w:eastAsia="zh-CN"/>
        </w:rPr>
        <w:t>事项、具体权限、期限和相关事项。投标人为自然人的，应当由本人</w:t>
      </w:r>
      <w:r>
        <w:rPr>
          <w:rFonts w:ascii="宋体" w:hAnsi="宋体" w:eastAsia="宋体" w:cs="宋体"/>
          <w:spacing w:val="9"/>
          <w:lang w:eastAsia="zh-CN"/>
        </w:rPr>
        <w:t>签字；投标人为法人或者其</w:t>
      </w:r>
      <w:r>
        <w:rPr>
          <w:rFonts w:ascii="宋体" w:hAnsi="宋体" w:eastAsia="宋体" w:cs="宋体"/>
          <w:spacing w:val="10"/>
          <w:lang w:eastAsia="zh-CN"/>
        </w:rPr>
        <w:t>他组织的，应当由法定代表人、主要负责人签字或者盖章，并加盖公</w:t>
      </w:r>
      <w:r>
        <w:rPr>
          <w:rFonts w:ascii="宋体" w:hAnsi="宋体" w:eastAsia="宋体" w:cs="宋体"/>
          <w:spacing w:val="9"/>
          <w:lang w:eastAsia="zh-CN"/>
        </w:rPr>
        <w:t>章。代理人提出质疑，应当</w:t>
      </w:r>
      <w:r>
        <w:rPr>
          <w:rFonts w:ascii="宋体" w:hAnsi="宋体" w:eastAsia="宋体" w:cs="宋体"/>
          <w:spacing w:val="8"/>
          <w:lang w:eastAsia="zh-CN"/>
        </w:rPr>
        <w:t>提交投标人签署的授权委托书。</w:t>
      </w:r>
    </w:p>
    <w:p w14:paraId="557FD3FB">
      <w:pPr>
        <w:spacing w:before="190" w:line="362" w:lineRule="auto"/>
        <w:ind w:left="1" w:right="98" w:firstLine="424"/>
        <w:rPr>
          <w:rFonts w:hint="eastAsia" w:ascii="宋体" w:hAnsi="宋体" w:eastAsia="宋体" w:cs="宋体"/>
          <w:spacing w:val="9"/>
          <w:lang w:eastAsia="zh-CN"/>
        </w:rPr>
      </w:pPr>
      <w:r>
        <w:rPr>
          <w:rFonts w:ascii="宋体" w:hAnsi="宋体" w:eastAsia="宋体" w:cs="宋体"/>
          <w:spacing w:val="9"/>
          <w:lang w:eastAsia="zh-CN"/>
        </w:rPr>
        <w:t>34.8 采购人或采购代理机构将在收到符合上述条件的书面质疑后7个工作日内审查质疑事项，作出答复或相关处理决定，并以书面形式通知质疑供应商和其他有关投标人，但答复的内容不涉及商业秘密。采购代理机构遵循“谁过错谁负担”的原则，有过错的一方承担调查论证费用。</w:t>
      </w:r>
    </w:p>
    <w:p w14:paraId="23F4236B">
      <w:pPr>
        <w:spacing w:before="195" w:line="229" w:lineRule="auto"/>
        <w:ind w:left="425"/>
        <w:rPr>
          <w:rFonts w:hint="eastAsia" w:ascii="宋体" w:hAnsi="宋体" w:eastAsia="宋体" w:cs="宋体"/>
          <w:lang w:eastAsia="zh-CN"/>
        </w:rPr>
      </w:pPr>
      <w:r>
        <w:rPr>
          <w:rFonts w:ascii="宋体" w:hAnsi="宋体" w:eastAsia="宋体" w:cs="宋体"/>
          <w:spacing w:val="5"/>
          <w:lang w:eastAsia="zh-CN"/>
        </w:rPr>
        <w:t>34.9质疑联系事项：</w:t>
      </w:r>
    </w:p>
    <w:p w14:paraId="67FF948A">
      <w:pPr>
        <w:spacing w:before="190" w:line="362" w:lineRule="auto"/>
        <w:ind w:left="1" w:right="98" w:firstLine="424"/>
        <w:rPr>
          <w:rFonts w:hint="eastAsia" w:ascii="宋体" w:hAnsi="宋体" w:eastAsia="宋体" w:cs="宋体"/>
          <w:spacing w:val="9"/>
          <w:lang w:eastAsia="zh-CN"/>
        </w:rPr>
      </w:pPr>
      <w:r>
        <w:rPr>
          <w:rFonts w:ascii="宋体" w:hAnsi="宋体" w:eastAsia="宋体" w:cs="宋体"/>
          <w:spacing w:val="9"/>
          <w:lang w:eastAsia="zh-CN"/>
        </w:rPr>
        <w:t xml:space="preserve">投标人应以书面方式将质疑函分别送至采购人、采购代理机构； </w:t>
      </w:r>
    </w:p>
    <w:p w14:paraId="52F255B6">
      <w:pPr>
        <w:spacing w:before="190" w:line="362" w:lineRule="auto"/>
        <w:ind w:left="1" w:right="98" w:firstLine="424"/>
        <w:rPr>
          <w:rFonts w:hint="eastAsia" w:ascii="宋体" w:hAnsi="宋体" w:eastAsia="宋体" w:cs="宋体"/>
          <w:spacing w:val="9"/>
          <w:lang w:eastAsia="zh-CN"/>
        </w:rPr>
      </w:pPr>
      <w:r>
        <w:rPr>
          <w:rFonts w:ascii="宋体" w:hAnsi="宋体" w:eastAsia="宋体" w:cs="宋体"/>
          <w:spacing w:val="9"/>
          <w:lang w:eastAsia="zh-CN"/>
        </w:rPr>
        <w:t>采购人：</w:t>
      </w:r>
      <w:r>
        <w:rPr>
          <w:rFonts w:hint="eastAsia" w:ascii="宋体" w:hAnsi="宋体" w:eastAsia="宋体" w:cs="宋体"/>
          <w:spacing w:val="9"/>
          <w:lang w:eastAsia="zh-CN"/>
        </w:rPr>
        <w:t>武陟县经开汽贸有限公司</w:t>
      </w:r>
    </w:p>
    <w:p w14:paraId="35CF1051">
      <w:pPr>
        <w:spacing w:before="1" w:line="228" w:lineRule="auto"/>
        <w:ind w:left="2" w:firstLine="452" w:firstLineChars="200"/>
        <w:rPr>
          <w:rFonts w:hint="eastAsia" w:ascii="宋体" w:hAnsi="宋体" w:eastAsia="宋体" w:cs="宋体"/>
          <w:lang w:eastAsia="zh-CN"/>
        </w:rPr>
      </w:pPr>
      <w:r>
        <w:rPr>
          <w:rFonts w:ascii="宋体" w:hAnsi="宋体" w:eastAsia="宋体" w:cs="宋体"/>
          <w:spacing w:val="8"/>
          <w:lang w:eastAsia="zh-CN"/>
        </w:rPr>
        <w:t>联系人：</w:t>
      </w:r>
      <w:r>
        <w:rPr>
          <w:rFonts w:hint="eastAsia" w:ascii="宋体" w:hAnsi="宋体" w:eastAsia="宋体" w:cs="宋体"/>
          <w:spacing w:val="8"/>
          <w:lang w:eastAsia="zh-CN"/>
        </w:rPr>
        <w:t>郑道</w:t>
      </w:r>
    </w:p>
    <w:p w14:paraId="63B1CE29">
      <w:pPr>
        <w:spacing w:before="191" w:line="231" w:lineRule="auto"/>
        <w:ind w:left="2" w:firstLine="440" w:firstLineChars="200"/>
        <w:rPr>
          <w:rFonts w:hint="eastAsia" w:ascii="宋体" w:hAnsi="宋体" w:eastAsia="宋体" w:cs="宋体"/>
          <w:lang w:eastAsia="zh-CN"/>
        </w:rPr>
      </w:pPr>
      <w:r>
        <w:rPr>
          <w:rFonts w:ascii="宋体" w:hAnsi="宋体" w:eastAsia="宋体" w:cs="宋体"/>
          <w:spacing w:val="5"/>
          <w:lang w:eastAsia="zh-CN"/>
        </w:rPr>
        <w:t>联系电话：</w:t>
      </w:r>
      <w:r>
        <w:rPr>
          <w:rFonts w:hint="eastAsia" w:ascii="宋体" w:hAnsi="宋体" w:eastAsia="宋体" w:cs="宋体"/>
          <w:spacing w:val="5"/>
          <w:lang w:eastAsia="zh-CN"/>
        </w:rPr>
        <w:t>13462814520</w:t>
      </w:r>
    </w:p>
    <w:p w14:paraId="373EF9D3">
      <w:pPr>
        <w:spacing w:before="190" w:line="228" w:lineRule="auto"/>
        <w:ind w:left="2" w:firstLine="448" w:firstLineChars="200"/>
        <w:rPr>
          <w:rFonts w:hint="eastAsia" w:ascii="宋体" w:hAnsi="宋体" w:eastAsia="宋体" w:cs="宋体"/>
          <w:lang w:eastAsia="zh-CN"/>
        </w:rPr>
      </w:pPr>
      <w:r>
        <w:rPr>
          <w:rFonts w:ascii="宋体" w:hAnsi="宋体" w:eastAsia="宋体" w:cs="宋体"/>
          <w:spacing w:val="7"/>
          <w:lang w:eastAsia="zh-CN"/>
        </w:rPr>
        <w:t>联系地址：</w:t>
      </w:r>
      <w:r>
        <w:rPr>
          <w:rFonts w:hint="eastAsia" w:ascii="宋体" w:hAnsi="宋体" w:eastAsia="宋体" w:cs="宋体"/>
          <w:spacing w:val="7"/>
          <w:lang w:eastAsia="zh-CN"/>
        </w:rPr>
        <w:t>河南省焦作市武陟县龙泉街道创业路369号三楼312室</w:t>
      </w:r>
    </w:p>
    <w:p w14:paraId="0602E1F5">
      <w:pPr>
        <w:spacing w:before="194" w:line="228" w:lineRule="auto"/>
        <w:ind w:firstLine="456" w:firstLineChars="200"/>
        <w:rPr>
          <w:rFonts w:hint="eastAsia" w:ascii="宋体" w:hAnsi="宋体" w:eastAsia="宋体" w:cs="宋体"/>
          <w:lang w:eastAsia="zh-CN"/>
        </w:rPr>
      </w:pPr>
      <w:r>
        <w:rPr>
          <w:rFonts w:ascii="宋体" w:hAnsi="宋体" w:eastAsia="宋体" w:cs="宋体"/>
          <w:spacing w:val="9"/>
          <w:lang w:eastAsia="zh-CN"/>
        </w:rPr>
        <w:t>采购代理机构：</w:t>
      </w:r>
      <w:r>
        <w:rPr>
          <w:rFonts w:hint="eastAsia" w:ascii="宋体" w:hAnsi="宋体" w:eastAsia="宋体" w:cs="宋体"/>
          <w:spacing w:val="9"/>
          <w:lang w:eastAsia="zh-CN"/>
        </w:rPr>
        <w:t>武陟县经开中福工程咨询管理有限公司</w:t>
      </w:r>
    </w:p>
    <w:p w14:paraId="37A3205D">
      <w:pPr>
        <w:spacing w:before="192" w:line="228" w:lineRule="auto"/>
        <w:ind w:left="2" w:firstLine="452" w:firstLineChars="200"/>
        <w:rPr>
          <w:rFonts w:hint="eastAsia" w:ascii="宋体" w:hAnsi="宋体" w:eastAsia="宋体" w:cs="宋体"/>
          <w:lang w:eastAsia="zh-CN"/>
        </w:rPr>
      </w:pPr>
      <w:r>
        <w:rPr>
          <w:rFonts w:ascii="宋体" w:hAnsi="宋体" w:eastAsia="宋体" w:cs="宋体"/>
          <w:spacing w:val="8"/>
          <w:lang w:eastAsia="zh-CN"/>
        </w:rPr>
        <w:t>联系人：</w:t>
      </w:r>
      <w:r>
        <w:rPr>
          <w:rFonts w:hint="eastAsia" w:ascii="宋体" w:hAnsi="宋体" w:eastAsia="宋体" w:cs="宋体"/>
          <w:spacing w:val="8"/>
          <w:lang w:eastAsia="zh-CN"/>
        </w:rPr>
        <w:t>张泽坤</w:t>
      </w:r>
    </w:p>
    <w:p w14:paraId="081D57A5">
      <w:pPr>
        <w:spacing w:before="192" w:line="231" w:lineRule="auto"/>
        <w:ind w:left="2" w:firstLine="440" w:firstLineChars="200"/>
        <w:rPr>
          <w:rFonts w:hint="eastAsia" w:ascii="宋体" w:hAnsi="宋体" w:eastAsia="宋体" w:cs="宋体"/>
          <w:lang w:eastAsia="zh-CN"/>
        </w:rPr>
      </w:pPr>
      <w:r>
        <w:rPr>
          <w:rFonts w:ascii="宋体" w:hAnsi="宋体" w:eastAsia="宋体" w:cs="宋体"/>
          <w:spacing w:val="5"/>
          <w:lang w:eastAsia="zh-CN"/>
        </w:rPr>
        <w:t>联系电话：</w:t>
      </w:r>
      <w:r>
        <w:rPr>
          <w:rFonts w:hint="eastAsia" w:ascii="宋体" w:hAnsi="宋体" w:eastAsia="宋体" w:cs="宋体"/>
          <w:spacing w:val="5"/>
          <w:lang w:eastAsia="zh-CN"/>
        </w:rPr>
        <w:t>0391-7288366</w:t>
      </w:r>
    </w:p>
    <w:p w14:paraId="68B80FD5">
      <w:pPr>
        <w:spacing w:before="192" w:line="360" w:lineRule="auto"/>
        <w:ind w:left="2" w:firstLine="448" w:firstLineChars="200"/>
        <w:rPr>
          <w:rFonts w:hint="eastAsia" w:ascii="宋体" w:hAnsi="宋体" w:eastAsia="宋体" w:cs="宋体"/>
          <w:lang w:eastAsia="zh-CN"/>
        </w:rPr>
      </w:pPr>
      <w:r>
        <w:rPr>
          <w:rFonts w:ascii="宋体" w:hAnsi="宋体" w:eastAsia="宋体" w:cs="宋体"/>
          <w:spacing w:val="7"/>
          <w:lang w:eastAsia="zh-CN"/>
        </w:rPr>
        <w:t>联系地址：</w:t>
      </w:r>
      <w:r>
        <w:rPr>
          <w:rFonts w:hint="eastAsia" w:ascii="宋体" w:hAnsi="宋体" w:eastAsia="宋体" w:cs="宋体"/>
          <w:spacing w:val="7"/>
          <w:lang w:eastAsia="zh-CN"/>
        </w:rPr>
        <w:t>河南省焦作市武陟县龙泉街道工业路产业集聚区标准厂房区9号楼综合楼一楼东户110室</w:t>
      </w:r>
    </w:p>
    <w:p w14:paraId="784455BD">
      <w:pPr>
        <w:spacing w:line="360" w:lineRule="auto"/>
        <w:rPr>
          <w:rFonts w:hint="eastAsia" w:ascii="宋体" w:hAnsi="宋体" w:eastAsia="宋体" w:cs="宋体"/>
          <w:lang w:eastAsia="zh-CN"/>
        </w:rPr>
        <w:sectPr>
          <w:footerReference r:id="rId13" w:type="default"/>
          <w:pgSz w:w="11907" w:h="16840"/>
          <w:pgMar w:top="1431" w:right="1459" w:bottom="1396" w:left="1537" w:header="0" w:footer="1160" w:gutter="0"/>
          <w:cols w:space="720" w:num="1"/>
        </w:sectPr>
      </w:pPr>
    </w:p>
    <w:p w14:paraId="709A1B0F">
      <w:pPr>
        <w:spacing w:before="95" w:line="225" w:lineRule="auto"/>
        <w:ind w:left="2623"/>
        <w:outlineLvl w:val="0"/>
        <w:rPr>
          <w:rFonts w:hint="eastAsia" w:ascii="宋体" w:hAnsi="宋体" w:eastAsia="宋体" w:cs="宋体"/>
          <w:sz w:val="31"/>
          <w:szCs w:val="31"/>
          <w:lang w:eastAsia="zh-CN"/>
        </w:rPr>
      </w:pPr>
      <w:bookmarkStart w:id="9" w:name="_Toc8095"/>
      <w:r>
        <w:rPr>
          <w:rFonts w:ascii="宋体" w:hAnsi="宋体" w:eastAsia="宋体" w:cs="宋体"/>
          <w:b/>
          <w:bCs/>
          <w:spacing w:val="6"/>
          <w:sz w:val="31"/>
          <w:szCs w:val="31"/>
          <w:lang w:eastAsia="zh-CN"/>
        </w:rPr>
        <w:t>第三章</w:t>
      </w:r>
      <w:r>
        <w:rPr>
          <w:rFonts w:ascii="宋体" w:hAnsi="宋体" w:eastAsia="宋体" w:cs="宋体"/>
          <w:spacing w:val="6"/>
          <w:sz w:val="31"/>
          <w:szCs w:val="31"/>
          <w:lang w:eastAsia="zh-CN"/>
        </w:rPr>
        <w:t xml:space="preserve"> </w:t>
      </w:r>
      <w:r>
        <w:rPr>
          <w:rFonts w:ascii="宋体" w:hAnsi="宋体" w:eastAsia="宋体" w:cs="宋体"/>
          <w:b/>
          <w:bCs/>
          <w:spacing w:val="6"/>
          <w:sz w:val="31"/>
          <w:szCs w:val="31"/>
          <w:lang w:eastAsia="zh-CN"/>
        </w:rPr>
        <w:t>拟签订的合同文本</w:t>
      </w:r>
      <w:bookmarkEnd w:id="9"/>
    </w:p>
    <w:p w14:paraId="630D01C3">
      <w:pPr>
        <w:spacing w:line="360" w:lineRule="auto"/>
        <w:jc w:val="center"/>
        <w:rPr>
          <w:rFonts w:hint="eastAsia" w:ascii="宋体" w:hAnsi="宋体" w:eastAsia="宋体" w:cs="宋体"/>
          <w:b/>
          <w:bCs/>
          <w:sz w:val="28"/>
          <w:szCs w:val="28"/>
          <w:lang w:eastAsia="zh-CN"/>
        </w:rPr>
      </w:pPr>
    </w:p>
    <w:p w14:paraId="050984AA">
      <w:pPr>
        <w:spacing w:line="360" w:lineRule="auto"/>
        <w:jc w:val="center"/>
        <w:rPr>
          <w:rFonts w:ascii="宋体" w:hAnsi="宋体" w:cs="宋体"/>
          <w:b/>
          <w:bCs/>
          <w:sz w:val="28"/>
          <w:szCs w:val="28"/>
          <w:lang w:eastAsia="zh-CN"/>
        </w:rPr>
      </w:pPr>
      <w:r>
        <w:rPr>
          <w:rFonts w:hint="eastAsia" w:ascii="宋体" w:hAnsi="宋体" w:cs="宋体"/>
          <w:b/>
          <w:bCs/>
          <w:sz w:val="28"/>
          <w:szCs w:val="28"/>
          <w:lang w:eastAsia="zh-CN"/>
        </w:rPr>
        <w:t>新能源</w:t>
      </w:r>
      <w:r>
        <w:rPr>
          <w:rFonts w:hint="eastAsia" w:ascii="宋体" w:hAnsi="宋体" w:eastAsia="宋体" w:cs="宋体"/>
          <w:b/>
          <w:bCs/>
          <w:sz w:val="28"/>
          <w:szCs w:val="28"/>
          <w:lang w:eastAsia="zh-CN"/>
        </w:rPr>
        <w:t>环卫车辆</w:t>
      </w:r>
      <w:r>
        <w:rPr>
          <w:rFonts w:hint="eastAsia" w:ascii="宋体" w:hAnsi="宋体" w:cs="宋体"/>
          <w:b/>
          <w:bCs/>
          <w:sz w:val="28"/>
          <w:szCs w:val="28"/>
          <w:lang w:eastAsia="zh-CN"/>
        </w:rPr>
        <w:t>采购项目</w:t>
      </w:r>
      <w:bookmarkStart w:id="10" w:name="_Toc11603"/>
      <w:r>
        <w:rPr>
          <w:rFonts w:hint="eastAsia" w:ascii="宋体" w:hAnsi="宋体" w:cs="宋体"/>
          <w:b/>
          <w:bCs/>
          <w:sz w:val="28"/>
          <w:szCs w:val="28"/>
          <w:lang w:eastAsia="zh-CN"/>
        </w:rPr>
        <w:t>合同协议</w:t>
      </w:r>
      <w:bookmarkEnd w:id="10"/>
    </w:p>
    <w:p w14:paraId="593313AC">
      <w:pPr>
        <w:pStyle w:val="18"/>
        <w:tabs>
          <w:tab w:val="left" w:pos="840"/>
          <w:tab w:val="left" w:pos="1050"/>
          <w:tab w:val="left" w:pos="6930"/>
        </w:tabs>
        <w:spacing w:line="360" w:lineRule="auto"/>
        <w:ind w:firstLine="0" w:firstLineChars="0"/>
        <w:rPr>
          <w:rFonts w:hint="eastAsia" w:ascii="宋体" w:hAnsi="宋体" w:eastAsia="宋体"/>
          <w:b/>
          <w:szCs w:val="21"/>
          <w:lang w:eastAsia="zh-CN"/>
        </w:rPr>
      </w:pPr>
      <w:r>
        <w:rPr>
          <w:rFonts w:hint="eastAsia" w:ascii="宋体" w:hAnsi="宋体" w:eastAsia="宋体"/>
          <w:b/>
          <w:szCs w:val="21"/>
          <w:lang w:eastAsia="zh-CN"/>
        </w:rPr>
        <w:t>买方：</w:t>
      </w:r>
    </w:p>
    <w:p w14:paraId="178683E1">
      <w:pPr>
        <w:pStyle w:val="18"/>
        <w:tabs>
          <w:tab w:val="left" w:pos="840"/>
          <w:tab w:val="left" w:pos="1050"/>
          <w:tab w:val="left" w:pos="6930"/>
        </w:tabs>
        <w:spacing w:line="360" w:lineRule="auto"/>
        <w:ind w:firstLine="0" w:firstLineChars="0"/>
        <w:rPr>
          <w:rFonts w:hint="eastAsia" w:ascii="宋体" w:hAnsi="宋体" w:eastAsia="宋体"/>
          <w:b/>
          <w:szCs w:val="21"/>
          <w:lang w:eastAsia="zh-CN"/>
        </w:rPr>
      </w:pPr>
      <w:r>
        <w:rPr>
          <w:rFonts w:hint="eastAsia" w:ascii="宋体" w:hAnsi="宋体" w:eastAsia="宋体"/>
          <w:b/>
          <w:szCs w:val="21"/>
          <w:lang w:eastAsia="zh-CN"/>
        </w:rPr>
        <w:t>卖方：</w:t>
      </w:r>
    </w:p>
    <w:p w14:paraId="1E7E12C7">
      <w:pPr>
        <w:pStyle w:val="18"/>
        <w:tabs>
          <w:tab w:val="left" w:pos="840"/>
          <w:tab w:val="left" w:pos="1050"/>
          <w:tab w:val="left" w:pos="6930"/>
        </w:tabs>
        <w:spacing w:line="360" w:lineRule="auto"/>
        <w:ind w:firstLine="0" w:firstLineChars="0"/>
        <w:rPr>
          <w:rFonts w:ascii="宋体" w:hAnsi="宋体"/>
          <w:b/>
          <w:szCs w:val="21"/>
          <w:lang w:eastAsia="zh-CN"/>
        </w:rPr>
      </w:pPr>
      <w:r>
        <w:rPr>
          <w:rFonts w:hint="eastAsia" w:ascii="宋体" w:hAnsi="宋体"/>
          <w:b/>
          <w:szCs w:val="21"/>
          <w:lang w:eastAsia="zh-CN"/>
        </w:rPr>
        <w:t xml:space="preserve">一、车型具体配置以招标文件响应参数为准       </w:t>
      </w:r>
    </w:p>
    <w:p w14:paraId="65A30D12">
      <w:pPr>
        <w:pStyle w:val="18"/>
        <w:tabs>
          <w:tab w:val="left" w:pos="840"/>
          <w:tab w:val="left" w:pos="1050"/>
          <w:tab w:val="left" w:pos="6930"/>
        </w:tabs>
        <w:spacing w:line="360" w:lineRule="auto"/>
        <w:ind w:firstLine="0" w:firstLineChars="0"/>
        <w:rPr>
          <w:rFonts w:ascii="宋体" w:hAnsi="宋体"/>
          <w:b/>
          <w:szCs w:val="21"/>
          <w:lang w:eastAsia="zh-CN"/>
        </w:rPr>
      </w:pPr>
      <w:r>
        <w:rPr>
          <w:rFonts w:hint="eastAsia" w:ascii="宋体" w:hAnsi="宋体"/>
          <w:b/>
          <w:szCs w:val="21"/>
          <w:lang w:eastAsia="zh-CN"/>
        </w:rPr>
        <w:t xml:space="preserve">二、整车质保期：     </w:t>
      </w:r>
    </w:p>
    <w:p w14:paraId="3B394EE5">
      <w:pPr>
        <w:pStyle w:val="18"/>
        <w:tabs>
          <w:tab w:val="left" w:pos="840"/>
          <w:tab w:val="left" w:pos="1050"/>
          <w:tab w:val="left" w:pos="6930"/>
        </w:tabs>
        <w:spacing w:line="360" w:lineRule="auto"/>
        <w:ind w:firstLine="0" w:firstLineChars="0"/>
        <w:rPr>
          <w:rFonts w:ascii="宋体" w:hAnsi="宋体"/>
          <w:b/>
          <w:szCs w:val="21"/>
          <w:lang w:eastAsia="zh-CN"/>
        </w:rPr>
      </w:pPr>
      <w:r>
        <w:rPr>
          <w:rFonts w:hint="eastAsia" w:ascii="宋体" w:hAnsi="宋体"/>
          <w:b/>
          <w:szCs w:val="21"/>
          <w:lang w:eastAsia="zh-CN"/>
        </w:rPr>
        <w:t xml:space="preserve">三、供货期：       </w:t>
      </w:r>
    </w:p>
    <w:p w14:paraId="20947B7D">
      <w:pPr>
        <w:pStyle w:val="18"/>
        <w:tabs>
          <w:tab w:val="left" w:pos="840"/>
          <w:tab w:val="left" w:pos="1050"/>
          <w:tab w:val="left" w:pos="6930"/>
        </w:tabs>
        <w:spacing w:line="360" w:lineRule="auto"/>
        <w:ind w:firstLine="0" w:firstLineChars="0"/>
        <w:rPr>
          <w:rFonts w:ascii="宋体" w:hAnsi="宋体"/>
          <w:b/>
          <w:szCs w:val="21"/>
          <w:lang w:eastAsia="zh-CN"/>
        </w:rPr>
      </w:pPr>
      <w:r>
        <w:rPr>
          <w:rFonts w:hint="eastAsia" w:ascii="宋体" w:hAnsi="宋体"/>
          <w:b/>
          <w:szCs w:val="21"/>
          <w:lang w:eastAsia="zh-CN"/>
        </w:rPr>
        <w:t xml:space="preserve">四、具体车型及价格如下表：                                           </w:t>
      </w:r>
    </w:p>
    <w:p w14:paraId="7B522B25">
      <w:pPr>
        <w:tabs>
          <w:tab w:val="left" w:pos="840"/>
          <w:tab w:val="left" w:pos="1050"/>
          <w:tab w:val="left" w:pos="6930"/>
        </w:tabs>
        <w:spacing w:line="360" w:lineRule="auto"/>
        <w:rPr>
          <w:rFonts w:ascii="宋体" w:hAnsi="宋体"/>
          <w:b/>
        </w:rPr>
      </w:pPr>
      <w:r>
        <w:rPr>
          <w:rFonts w:ascii="宋体" w:hAnsi="宋体"/>
          <w:b/>
          <w:lang w:eastAsia="zh-CN"/>
        </w:rPr>
        <w:t xml:space="preserve"> </w:t>
      </w:r>
      <w:r>
        <w:rPr>
          <w:rFonts w:hint="eastAsia" w:ascii="宋体" w:hAnsi="宋体"/>
          <w:b/>
        </w:rPr>
        <w:t>单位：元</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86"/>
        <w:gridCol w:w="2158"/>
        <w:gridCol w:w="2409"/>
        <w:gridCol w:w="2977"/>
      </w:tblGrid>
      <w:tr w14:paraId="5B9EE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1386" w:type="dxa"/>
            <w:vAlign w:val="center"/>
          </w:tcPr>
          <w:p w14:paraId="1A4E2840">
            <w:pPr>
              <w:spacing w:line="360" w:lineRule="auto"/>
              <w:jc w:val="center"/>
              <w:rPr>
                <w:rFonts w:ascii="宋体" w:hAnsi="宋体"/>
                <w:b/>
              </w:rPr>
            </w:pPr>
            <w:r>
              <w:rPr>
                <w:rFonts w:hint="eastAsia" w:ascii="宋体" w:hAnsi="宋体"/>
                <w:b/>
              </w:rPr>
              <w:t>车型</w:t>
            </w:r>
          </w:p>
        </w:tc>
        <w:tc>
          <w:tcPr>
            <w:tcW w:w="2158" w:type="dxa"/>
            <w:vAlign w:val="center"/>
          </w:tcPr>
          <w:p w14:paraId="436AD1D4">
            <w:pPr>
              <w:spacing w:line="360" w:lineRule="auto"/>
              <w:jc w:val="center"/>
              <w:rPr>
                <w:rFonts w:ascii="宋体" w:hAnsi="宋体"/>
                <w:b/>
              </w:rPr>
            </w:pPr>
            <w:r>
              <w:rPr>
                <w:rFonts w:hint="eastAsia" w:ascii="宋体" w:hAnsi="宋体"/>
                <w:b/>
              </w:rPr>
              <w:t>数</w:t>
            </w:r>
            <w:r>
              <w:rPr>
                <w:rFonts w:ascii="宋体" w:hAnsi="宋体"/>
                <w:b/>
              </w:rPr>
              <w:t xml:space="preserve">  </w:t>
            </w:r>
            <w:r>
              <w:rPr>
                <w:rFonts w:hint="eastAsia" w:ascii="宋体" w:hAnsi="宋体"/>
                <w:b/>
              </w:rPr>
              <w:t>量（辆）</w:t>
            </w:r>
          </w:p>
        </w:tc>
        <w:tc>
          <w:tcPr>
            <w:tcW w:w="2409" w:type="dxa"/>
            <w:vAlign w:val="center"/>
          </w:tcPr>
          <w:p w14:paraId="74007CCB">
            <w:pPr>
              <w:spacing w:line="360" w:lineRule="auto"/>
              <w:jc w:val="center"/>
              <w:rPr>
                <w:rFonts w:ascii="宋体" w:hAnsi="宋体"/>
                <w:b/>
              </w:rPr>
            </w:pPr>
            <w:r>
              <w:rPr>
                <w:rFonts w:hint="eastAsia" w:ascii="宋体" w:hAnsi="宋体"/>
                <w:b/>
              </w:rPr>
              <w:t>单  价</w:t>
            </w:r>
          </w:p>
        </w:tc>
        <w:tc>
          <w:tcPr>
            <w:tcW w:w="2977" w:type="dxa"/>
            <w:vAlign w:val="center"/>
          </w:tcPr>
          <w:p w14:paraId="51C05C39">
            <w:pPr>
              <w:spacing w:line="360" w:lineRule="auto"/>
              <w:jc w:val="center"/>
              <w:rPr>
                <w:rFonts w:ascii="宋体" w:hAnsi="宋体"/>
                <w:b/>
              </w:rPr>
            </w:pPr>
            <w:r>
              <w:rPr>
                <w:rFonts w:hint="eastAsia" w:ascii="宋体" w:hAnsi="宋体"/>
                <w:b/>
              </w:rPr>
              <w:t xml:space="preserve">总  计 </w:t>
            </w:r>
          </w:p>
        </w:tc>
      </w:tr>
      <w:tr w14:paraId="510222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 w:hRule="atLeast"/>
          <w:jc w:val="center"/>
        </w:trPr>
        <w:tc>
          <w:tcPr>
            <w:tcW w:w="1386" w:type="dxa"/>
            <w:vAlign w:val="center"/>
          </w:tcPr>
          <w:p w14:paraId="7A0BF5FD">
            <w:pPr>
              <w:spacing w:line="360" w:lineRule="auto"/>
              <w:rPr>
                <w:rFonts w:ascii="宋体" w:hAnsi="宋体"/>
                <w:b/>
              </w:rPr>
            </w:pPr>
          </w:p>
        </w:tc>
        <w:tc>
          <w:tcPr>
            <w:tcW w:w="2158" w:type="dxa"/>
            <w:vAlign w:val="center"/>
          </w:tcPr>
          <w:p w14:paraId="37E8EA37">
            <w:pPr>
              <w:spacing w:line="360" w:lineRule="auto"/>
              <w:rPr>
                <w:rFonts w:ascii="宋体" w:hAnsi="宋体"/>
                <w:b/>
              </w:rPr>
            </w:pPr>
          </w:p>
        </w:tc>
        <w:tc>
          <w:tcPr>
            <w:tcW w:w="2409" w:type="dxa"/>
            <w:vAlign w:val="center"/>
          </w:tcPr>
          <w:p w14:paraId="7D6E0AD5">
            <w:pPr>
              <w:spacing w:line="360" w:lineRule="auto"/>
              <w:rPr>
                <w:rFonts w:ascii="宋体" w:hAnsi="宋体"/>
                <w:b/>
              </w:rPr>
            </w:pPr>
          </w:p>
        </w:tc>
        <w:tc>
          <w:tcPr>
            <w:tcW w:w="2977" w:type="dxa"/>
            <w:vAlign w:val="center"/>
          </w:tcPr>
          <w:p w14:paraId="01A278D5">
            <w:pPr>
              <w:spacing w:line="360" w:lineRule="auto"/>
              <w:rPr>
                <w:rFonts w:ascii="宋体" w:hAnsi="宋体"/>
                <w:b/>
              </w:rPr>
            </w:pPr>
          </w:p>
        </w:tc>
      </w:tr>
      <w:tr w14:paraId="0E1975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 w:hRule="atLeast"/>
          <w:jc w:val="center"/>
        </w:trPr>
        <w:tc>
          <w:tcPr>
            <w:tcW w:w="1386" w:type="dxa"/>
            <w:vAlign w:val="center"/>
          </w:tcPr>
          <w:p w14:paraId="59FCE3E4">
            <w:pPr>
              <w:spacing w:line="360" w:lineRule="auto"/>
              <w:rPr>
                <w:rFonts w:ascii="宋体" w:hAnsi="宋体"/>
                <w:b/>
              </w:rPr>
            </w:pPr>
          </w:p>
        </w:tc>
        <w:tc>
          <w:tcPr>
            <w:tcW w:w="2158" w:type="dxa"/>
            <w:vAlign w:val="center"/>
          </w:tcPr>
          <w:p w14:paraId="55BF7E97">
            <w:pPr>
              <w:spacing w:line="360" w:lineRule="auto"/>
              <w:rPr>
                <w:rFonts w:ascii="宋体" w:hAnsi="宋体"/>
                <w:b/>
              </w:rPr>
            </w:pPr>
          </w:p>
        </w:tc>
        <w:tc>
          <w:tcPr>
            <w:tcW w:w="2409" w:type="dxa"/>
            <w:vAlign w:val="center"/>
          </w:tcPr>
          <w:p w14:paraId="2E683BC0">
            <w:pPr>
              <w:spacing w:line="360" w:lineRule="auto"/>
              <w:rPr>
                <w:rFonts w:ascii="宋体" w:hAnsi="宋体"/>
                <w:b/>
              </w:rPr>
            </w:pPr>
          </w:p>
        </w:tc>
        <w:tc>
          <w:tcPr>
            <w:tcW w:w="2977" w:type="dxa"/>
            <w:vAlign w:val="center"/>
          </w:tcPr>
          <w:p w14:paraId="6FC906DE">
            <w:pPr>
              <w:spacing w:line="360" w:lineRule="auto"/>
              <w:rPr>
                <w:rFonts w:ascii="宋体" w:hAnsi="宋体"/>
                <w:b/>
              </w:rPr>
            </w:pPr>
          </w:p>
        </w:tc>
      </w:tr>
      <w:tr w14:paraId="5F7D2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3" w:hRule="atLeast"/>
          <w:jc w:val="center"/>
        </w:trPr>
        <w:tc>
          <w:tcPr>
            <w:tcW w:w="1386" w:type="dxa"/>
            <w:vAlign w:val="center"/>
          </w:tcPr>
          <w:p w14:paraId="01CAE1C6">
            <w:pPr>
              <w:spacing w:line="360" w:lineRule="auto"/>
              <w:rPr>
                <w:rFonts w:ascii="宋体" w:hAnsi="宋体"/>
                <w:b/>
              </w:rPr>
            </w:pPr>
          </w:p>
        </w:tc>
        <w:tc>
          <w:tcPr>
            <w:tcW w:w="2158" w:type="dxa"/>
            <w:vAlign w:val="center"/>
          </w:tcPr>
          <w:p w14:paraId="5F441789">
            <w:pPr>
              <w:spacing w:line="360" w:lineRule="auto"/>
              <w:rPr>
                <w:rFonts w:ascii="宋体" w:hAnsi="宋体"/>
                <w:b/>
              </w:rPr>
            </w:pPr>
          </w:p>
        </w:tc>
        <w:tc>
          <w:tcPr>
            <w:tcW w:w="2409" w:type="dxa"/>
            <w:vAlign w:val="center"/>
          </w:tcPr>
          <w:p w14:paraId="5247BBDC">
            <w:pPr>
              <w:spacing w:line="360" w:lineRule="auto"/>
              <w:rPr>
                <w:rFonts w:ascii="宋体" w:hAnsi="宋体"/>
                <w:b/>
              </w:rPr>
            </w:pPr>
          </w:p>
        </w:tc>
        <w:tc>
          <w:tcPr>
            <w:tcW w:w="2977" w:type="dxa"/>
            <w:vAlign w:val="center"/>
          </w:tcPr>
          <w:p w14:paraId="24FED6A4">
            <w:pPr>
              <w:spacing w:line="360" w:lineRule="auto"/>
              <w:rPr>
                <w:rFonts w:ascii="宋体" w:hAnsi="宋体"/>
                <w:b/>
              </w:rPr>
            </w:pPr>
          </w:p>
        </w:tc>
      </w:tr>
      <w:tr w14:paraId="5D83D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 w:hRule="atLeast"/>
          <w:jc w:val="center"/>
        </w:trPr>
        <w:tc>
          <w:tcPr>
            <w:tcW w:w="8930" w:type="dxa"/>
            <w:gridSpan w:val="4"/>
            <w:vAlign w:val="center"/>
          </w:tcPr>
          <w:p w14:paraId="5EF7A50D">
            <w:pPr>
              <w:spacing w:line="360" w:lineRule="auto"/>
              <w:rPr>
                <w:rFonts w:ascii="宋体" w:hAnsi="宋体"/>
                <w:b/>
              </w:rPr>
            </w:pPr>
            <w:r>
              <w:rPr>
                <w:rFonts w:hint="eastAsia" w:ascii="宋体" w:hAnsi="宋体"/>
                <w:b/>
              </w:rPr>
              <w:t>金额总计</w:t>
            </w:r>
            <w:r>
              <w:rPr>
                <w:rFonts w:hint="eastAsia" w:ascii="宋体" w:hAnsi="宋体"/>
              </w:rPr>
              <w:t>（大写）：</w:t>
            </w:r>
          </w:p>
        </w:tc>
      </w:tr>
      <w:tr w14:paraId="4EF1E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 w:hRule="atLeast"/>
          <w:jc w:val="center"/>
        </w:trPr>
        <w:tc>
          <w:tcPr>
            <w:tcW w:w="8930" w:type="dxa"/>
            <w:gridSpan w:val="4"/>
            <w:vAlign w:val="center"/>
          </w:tcPr>
          <w:p w14:paraId="2533CAA5">
            <w:pPr>
              <w:spacing w:line="360" w:lineRule="auto"/>
              <w:rPr>
                <w:rFonts w:ascii="宋体" w:hAnsi="宋体"/>
                <w:lang w:eastAsia="zh-CN"/>
              </w:rPr>
            </w:pPr>
            <w:r>
              <w:rPr>
                <w:rFonts w:hint="eastAsia" w:ascii="宋体" w:hAnsi="宋体"/>
                <w:b/>
                <w:lang w:eastAsia="zh-CN"/>
              </w:rPr>
              <w:t>交车地点：招标人指定地点。</w:t>
            </w:r>
          </w:p>
        </w:tc>
      </w:tr>
    </w:tbl>
    <w:p w14:paraId="324C7864">
      <w:pPr>
        <w:spacing w:line="360" w:lineRule="auto"/>
        <w:rPr>
          <w:rFonts w:ascii="宋体" w:hAnsi="宋体"/>
          <w:u w:val="single"/>
          <w:lang w:eastAsia="zh-CN"/>
        </w:rPr>
      </w:pPr>
      <w:r>
        <w:rPr>
          <w:rFonts w:hint="eastAsia" w:ascii="宋体" w:hAnsi="宋体"/>
          <w:lang w:eastAsia="zh-CN"/>
        </w:rPr>
        <w:t xml:space="preserve">                                                                                                                                                  </w:t>
      </w:r>
    </w:p>
    <w:p w14:paraId="3AB367F3">
      <w:pPr>
        <w:spacing w:line="360" w:lineRule="auto"/>
        <w:rPr>
          <w:rFonts w:ascii="宋体" w:hAnsi="宋体"/>
          <w:u w:val="single"/>
          <w:lang w:eastAsia="zh-CN"/>
        </w:rPr>
      </w:pPr>
      <w:r>
        <w:rPr>
          <w:rFonts w:hint="eastAsia" w:ascii="宋体" w:hAnsi="宋体"/>
          <w:b/>
          <w:lang w:eastAsia="zh-CN"/>
        </w:rPr>
        <w:t>五、付款方式：</w:t>
      </w:r>
      <w:r>
        <w:rPr>
          <w:rFonts w:hint="eastAsia" w:ascii="宋体" w:hAnsi="宋体" w:eastAsiaTheme="minorEastAsia"/>
          <w:u w:val="single"/>
          <w:lang w:eastAsia="zh-CN"/>
        </w:rPr>
        <w:t xml:space="preserve">                     </w:t>
      </w:r>
      <w:r>
        <w:rPr>
          <w:rFonts w:hint="eastAsia" w:ascii="宋体" w:hAnsi="宋体"/>
          <w:lang w:eastAsia="zh-CN"/>
        </w:rPr>
        <w:t>。</w:t>
      </w:r>
    </w:p>
    <w:p w14:paraId="66DAA5A9">
      <w:pPr>
        <w:spacing w:line="360" w:lineRule="auto"/>
        <w:rPr>
          <w:rFonts w:ascii="宋体" w:hAnsi="宋体"/>
          <w:color w:val="auto"/>
          <w:lang w:eastAsia="zh-CN"/>
        </w:rPr>
      </w:pPr>
      <w:r>
        <w:rPr>
          <w:rFonts w:hint="eastAsia" w:ascii="宋体" w:hAnsi="宋体"/>
          <w:b/>
          <w:color w:val="auto"/>
          <w:lang w:eastAsia="zh-CN"/>
        </w:rPr>
        <w:t>六、验收：</w:t>
      </w:r>
      <w:r>
        <w:rPr>
          <w:rFonts w:hint="eastAsia" w:ascii="宋体" w:hAnsi="宋体"/>
          <w:color w:val="auto"/>
          <w:lang w:eastAsia="zh-CN"/>
        </w:rPr>
        <w:t>车辆转交指定接车人，接车人</w:t>
      </w:r>
      <w:r>
        <w:rPr>
          <w:rFonts w:hint="eastAsia" w:ascii="宋体" w:hAnsi="宋体" w:eastAsia="宋体" w:cs="宋体"/>
          <w:color w:val="auto"/>
          <w:lang w:eastAsia="zh-CN"/>
        </w:rPr>
        <w:t>验收合格</w:t>
      </w:r>
      <w:r>
        <w:rPr>
          <w:rFonts w:hint="eastAsia" w:ascii="宋体" w:hAnsi="宋体"/>
          <w:color w:val="auto"/>
          <w:lang w:eastAsia="zh-CN"/>
        </w:rPr>
        <w:t>签字</w:t>
      </w:r>
      <w:r>
        <w:rPr>
          <w:rFonts w:hint="eastAsia" w:ascii="宋体" w:hAnsi="宋体" w:eastAsia="宋体" w:cs="宋体"/>
          <w:color w:val="auto"/>
          <w:lang w:eastAsia="zh-CN"/>
        </w:rPr>
        <w:t>并经买方盖章</w:t>
      </w:r>
      <w:r>
        <w:rPr>
          <w:rFonts w:hint="eastAsia" w:ascii="宋体" w:hAnsi="宋体"/>
          <w:color w:val="auto"/>
          <w:lang w:eastAsia="zh-CN"/>
        </w:rPr>
        <w:t>后视为车辆交付完毕。</w:t>
      </w:r>
    </w:p>
    <w:p w14:paraId="6D1243FF">
      <w:pPr>
        <w:spacing w:line="360" w:lineRule="auto"/>
        <w:rPr>
          <w:rFonts w:ascii="宋体" w:hAnsi="宋体"/>
          <w:b/>
          <w:color w:val="auto"/>
          <w:lang w:eastAsia="zh-CN"/>
        </w:rPr>
      </w:pPr>
      <w:r>
        <w:rPr>
          <w:rFonts w:hint="eastAsia" w:ascii="宋体" w:hAnsi="宋体"/>
          <w:b/>
          <w:color w:val="auto"/>
          <w:lang w:eastAsia="zh-CN"/>
        </w:rPr>
        <w:t>七、质保约定</w:t>
      </w:r>
    </w:p>
    <w:p w14:paraId="70C77449">
      <w:pPr>
        <w:spacing w:line="360" w:lineRule="auto"/>
        <w:rPr>
          <w:rFonts w:ascii="宋体" w:hAnsi="宋体"/>
          <w:color w:val="auto"/>
          <w:lang w:eastAsia="zh-CN"/>
        </w:rPr>
      </w:pPr>
      <w:r>
        <w:rPr>
          <w:rFonts w:hint="eastAsia" w:ascii="宋体" w:hAnsi="宋体"/>
          <w:color w:val="auto"/>
          <w:lang w:eastAsia="zh-CN"/>
        </w:rPr>
        <w:t>按照招标文件响应情况为准，并符合国家规定。</w:t>
      </w:r>
    </w:p>
    <w:p w14:paraId="2EC50F07">
      <w:pPr>
        <w:spacing w:line="360" w:lineRule="auto"/>
        <w:rPr>
          <w:rFonts w:ascii="宋体" w:hAnsi="宋体"/>
          <w:b/>
          <w:color w:val="auto"/>
          <w:lang w:eastAsia="zh-CN"/>
        </w:rPr>
      </w:pPr>
      <w:r>
        <w:rPr>
          <w:rFonts w:hint="eastAsia" w:ascii="宋体" w:hAnsi="宋体"/>
          <w:b/>
          <w:color w:val="auto"/>
          <w:lang w:eastAsia="zh-CN"/>
        </w:rPr>
        <w:t>八、违约责任</w:t>
      </w:r>
    </w:p>
    <w:p w14:paraId="58DE58C8">
      <w:pPr>
        <w:spacing w:line="360" w:lineRule="auto"/>
        <w:rPr>
          <w:rFonts w:ascii="宋体" w:hAnsi="宋体"/>
          <w:color w:val="auto"/>
          <w:lang w:eastAsia="zh-CN"/>
        </w:rPr>
      </w:pPr>
      <w:r>
        <w:rPr>
          <w:rFonts w:hint="eastAsia" w:ascii="宋体" w:hAnsi="宋体"/>
          <w:color w:val="auto"/>
          <w:lang w:eastAsia="zh-CN"/>
        </w:rPr>
        <w:t>1、买方未付清全部购车款前，卖方</w:t>
      </w:r>
      <w:r>
        <w:rPr>
          <w:rFonts w:hint="eastAsia" w:ascii="宋体" w:hAnsi="宋体" w:eastAsia="宋体" w:cs="宋体"/>
          <w:color w:val="auto"/>
          <w:lang w:eastAsia="zh-CN"/>
        </w:rPr>
        <w:t>按未支付比例</w:t>
      </w:r>
      <w:r>
        <w:rPr>
          <w:rFonts w:hint="eastAsia" w:ascii="宋体" w:hAnsi="宋体"/>
          <w:color w:val="auto"/>
          <w:lang w:eastAsia="zh-CN"/>
        </w:rPr>
        <w:t>保留车辆所有权。</w:t>
      </w:r>
    </w:p>
    <w:p w14:paraId="6500D74E">
      <w:pPr>
        <w:spacing w:line="360" w:lineRule="auto"/>
        <w:rPr>
          <w:rFonts w:ascii="宋体" w:hAnsi="宋体"/>
          <w:color w:val="auto"/>
          <w:lang w:eastAsia="zh-CN"/>
        </w:rPr>
      </w:pPr>
      <w:r>
        <w:rPr>
          <w:rFonts w:hint="eastAsia" w:ascii="宋体" w:hAnsi="宋体"/>
          <w:color w:val="auto"/>
          <w:lang w:eastAsia="zh-CN"/>
        </w:rPr>
        <w:t>2、卖方迟延交车的，应按迟延交车</w:t>
      </w:r>
      <w:r>
        <w:rPr>
          <w:rFonts w:hint="eastAsia" w:ascii="宋体" w:hAnsi="宋体" w:eastAsia="宋体" w:cs="宋体"/>
          <w:color w:val="auto"/>
          <w:lang w:eastAsia="zh-CN"/>
        </w:rPr>
        <w:t>的车</w:t>
      </w:r>
      <w:r>
        <w:rPr>
          <w:rFonts w:hint="eastAsia" w:ascii="宋体" w:hAnsi="宋体"/>
          <w:color w:val="auto"/>
          <w:lang w:eastAsia="zh-CN"/>
        </w:rPr>
        <w:t>价款的万分之五</w:t>
      </w:r>
      <w:r>
        <w:rPr>
          <w:rFonts w:hint="eastAsia" w:ascii="宋体" w:hAnsi="宋体" w:eastAsia="宋体" w:cs="宋体"/>
          <w:color w:val="auto"/>
          <w:lang w:eastAsia="zh-CN"/>
        </w:rPr>
        <w:t>按日</w:t>
      </w:r>
      <w:r>
        <w:rPr>
          <w:rFonts w:hint="eastAsia" w:ascii="宋体" w:hAnsi="宋体"/>
          <w:color w:val="auto"/>
          <w:lang w:eastAsia="zh-CN"/>
        </w:rPr>
        <w:t>向</w:t>
      </w:r>
      <w:r>
        <w:rPr>
          <w:rFonts w:hint="eastAsia" w:ascii="宋体" w:hAnsi="宋体" w:eastAsia="宋体" w:cs="宋体"/>
          <w:color w:val="auto"/>
          <w:lang w:eastAsia="zh-CN"/>
        </w:rPr>
        <w:t>买方</w:t>
      </w:r>
      <w:r>
        <w:rPr>
          <w:rFonts w:hint="eastAsia" w:ascii="宋体" w:hAnsi="宋体"/>
          <w:color w:val="auto"/>
          <w:lang w:eastAsia="zh-CN"/>
        </w:rPr>
        <w:t>支付违约金</w:t>
      </w:r>
      <w:r>
        <w:rPr>
          <w:rFonts w:hint="eastAsia" w:ascii="宋体" w:hAnsi="宋体" w:eastAsia="宋体" w:cs="宋体"/>
          <w:color w:val="auto"/>
          <w:lang w:eastAsia="zh-CN"/>
        </w:rPr>
        <w:t>，</w:t>
      </w:r>
      <w:r>
        <w:rPr>
          <w:rFonts w:hint="eastAsia" w:ascii="宋体" w:hAnsi="宋体"/>
          <w:color w:val="auto"/>
          <w:lang w:eastAsia="zh-CN"/>
        </w:rPr>
        <w:t>违约行为超过30日的，</w:t>
      </w:r>
      <w:r>
        <w:rPr>
          <w:rFonts w:hint="eastAsia" w:ascii="宋体" w:hAnsi="宋体" w:eastAsia="宋体" w:cs="宋体"/>
          <w:color w:val="auto"/>
          <w:lang w:eastAsia="zh-CN"/>
        </w:rPr>
        <w:t>买方</w:t>
      </w:r>
      <w:r>
        <w:rPr>
          <w:rFonts w:hint="eastAsia" w:ascii="宋体" w:hAnsi="宋体"/>
          <w:color w:val="auto"/>
          <w:lang w:eastAsia="zh-CN"/>
        </w:rPr>
        <w:t>有权解除本合同</w:t>
      </w:r>
      <w:r>
        <w:rPr>
          <w:rFonts w:hint="eastAsia" w:ascii="宋体" w:hAnsi="宋体" w:eastAsia="宋体" w:cs="宋体"/>
          <w:color w:val="auto"/>
          <w:lang w:eastAsia="zh-CN"/>
        </w:rPr>
        <w:t>，合同解除后卖方应全额返还买方已付价款，并按照合同金额的30%向买方支付违约金</w:t>
      </w:r>
      <w:r>
        <w:rPr>
          <w:rFonts w:hint="eastAsia" w:ascii="宋体" w:hAnsi="宋体"/>
          <w:color w:val="auto"/>
          <w:lang w:eastAsia="zh-CN"/>
        </w:rPr>
        <w:t>。</w:t>
      </w:r>
    </w:p>
    <w:p w14:paraId="6C50C5B1">
      <w:pPr>
        <w:spacing w:line="360" w:lineRule="auto"/>
        <w:rPr>
          <w:rFonts w:hint="eastAsia" w:ascii="宋体" w:hAnsi="宋体" w:eastAsia="宋体" w:cs="宋体"/>
          <w:lang w:eastAsia="zh-CN"/>
        </w:rPr>
      </w:pPr>
      <w:r>
        <w:rPr>
          <w:rFonts w:hint="eastAsia" w:ascii="宋体" w:hAnsi="宋体"/>
          <w:lang w:eastAsia="zh-CN"/>
        </w:rPr>
        <w:t>3、买方逾期付款的，还应自欠款之日起按</w:t>
      </w:r>
      <w:r>
        <w:rPr>
          <w:rFonts w:hint="eastAsia" w:ascii="宋体" w:hAnsi="宋体" w:eastAsia="宋体" w:cs="宋体"/>
          <w:lang w:eastAsia="zh-CN"/>
        </w:rPr>
        <w:t>合同约定</w:t>
      </w:r>
      <w:r>
        <w:rPr>
          <w:rFonts w:hint="eastAsia" w:ascii="宋体" w:hAnsi="宋体"/>
          <w:lang w:eastAsia="zh-CN"/>
        </w:rPr>
        <w:t>利率向卖方支付利息。同时，卖方有权将车辆收回后通过拍卖、变卖、以物抵债等方式冲抵欠款</w:t>
      </w:r>
      <w:r>
        <w:rPr>
          <w:rFonts w:hint="eastAsia" w:ascii="宋体" w:hAnsi="宋体" w:eastAsia="宋体" w:cs="宋体"/>
          <w:lang w:eastAsia="zh-CN"/>
        </w:rPr>
        <w:t>。</w:t>
      </w:r>
    </w:p>
    <w:p w14:paraId="71BD08E4">
      <w:pPr>
        <w:spacing w:line="360" w:lineRule="auto"/>
        <w:rPr>
          <w:rFonts w:ascii="宋体" w:hAnsi="宋体"/>
          <w:b/>
          <w:lang w:eastAsia="zh-CN"/>
        </w:rPr>
      </w:pPr>
      <w:r>
        <w:rPr>
          <w:rFonts w:hint="eastAsia" w:ascii="宋体" w:hAnsi="宋体"/>
          <w:b/>
          <w:lang w:eastAsia="zh-CN"/>
        </w:rPr>
        <w:t>九、新能源</w:t>
      </w:r>
      <w:r>
        <w:rPr>
          <w:rFonts w:hint="eastAsia" w:ascii="宋体" w:hAnsi="宋体" w:eastAsia="宋体" w:cs="宋体"/>
          <w:b/>
          <w:lang w:eastAsia="zh-CN"/>
        </w:rPr>
        <w:t>车</w:t>
      </w:r>
      <w:r>
        <w:rPr>
          <w:rFonts w:hint="eastAsia" w:ascii="宋体" w:hAnsi="宋体"/>
          <w:b/>
          <w:lang w:eastAsia="zh-CN"/>
        </w:rPr>
        <w:t>相关说明</w:t>
      </w:r>
    </w:p>
    <w:p w14:paraId="7C0AFAC0">
      <w:pPr>
        <w:spacing w:line="360" w:lineRule="auto"/>
        <w:ind w:firstLine="420" w:firstLineChars="200"/>
        <w:rPr>
          <w:rFonts w:ascii="宋体" w:hAnsi="宋体"/>
          <w:lang w:eastAsia="zh-CN"/>
        </w:rPr>
      </w:pPr>
      <w:r>
        <w:rPr>
          <w:rFonts w:hint="eastAsia" w:ascii="宋体" w:hAnsi="宋体"/>
          <w:lang w:eastAsia="zh-CN"/>
        </w:rPr>
        <w:t>纯电动</w:t>
      </w:r>
      <w:r>
        <w:rPr>
          <w:rFonts w:hint="eastAsia" w:ascii="宋体" w:hAnsi="宋体" w:eastAsia="宋体"/>
          <w:lang w:eastAsia="zh-CN"/>
        </w:rPr>
        <w:t>车</w:t>
      </w:r>
      <w:r>
        <w:rPr>
          <w:rFonts w:hint="eastAsia" w:ascii="宋体" w:hAnsi="宋体"/>
          <w:lang w:eastAsia="zh-CN"/>
        </w:rPr>
        <w:t>续航里程因受驾驶习惯、路况、天气，以及随着运营年限增长带来的电池容量衰减等因素影响，实际线路运营续驶里程与标准工况续驶里程会有差异。卖方提供的纯电动</w:t>
      </w:r>
      <w:r>
        <w:rPr>
          <w:rFonts w:hint="eastAsia" w:ascii="宋体" w:hAnsi="宋体" w:eastAsia="宋体"/>
          <w:lang w:eastAsia="zh-CN"/>
        </w:rPr>
        <w:t>环卫</w:t>
      </w:r>
      <w:r>
        <w:rPr>
          <w:rFonts w:hint="eastAsia" w:ascii="宋体" w:hAnsi="宋体"/>
          <w:lang w:eastAsia="zh-CN"/>
        </w:rPr>
        <w:t>车标准工况续驶里程参数仅作参考，不作为实际路况运营里程依据使用。</w:t>
      </w:r>
    </w:p>
    <w:p w14:paraId="4C42958E">
      <w:pPr>
        <w:spacing w:line="360" w:lineRule="auto"/>
        <w:rPr>
          <w:rFonts w:ascii="宋体" w:hAnsi="宋体"/>
          <w:color w:val="auto"/>
          <w:lang w:eastAsia="zh-CN"/>
        </w:rPr>
      </w:pPr>
      <w:r>
        <w:rPr>
          <w:rFonts w:hint="eastAsia" w:ascii="宋体" w:hAnsi="宋体"/>
          <w:b/>
          <w:color w:val="auto"/>
          <w:lang w:eastAsia="zh-CN"/>
        </w:rPr>
        <w:t>十、</w:t>
      </w:r>
      <w:r>
        <w:rPr>
          <w:rFonts w:hint="eastAsia" w:ascii="宋体" w:hAnsi="宋体" w:eastAsia="宋体" w:cs="宋体"/>
          <w:b/>
          <w:color w:val="auto"/>
          <w:lang w:eastAsia="zh-CN"/>
        </w:rPr>
        <w:t>争议解决：</w:t>
      </w:r>
      <w:r>
        <w:rPr>
          <w:rFonts w:hint="eastAsia" w:ascii="宋体" w:hAnsi="宋体" w:eastAsia="宋体" w:cs="宋体"/>
          <w:bCs/>
          <w:color w:val="auto"/>
          <w:lang w:eastAsia="zh-CN"/>
        </w:rPr>
        <w:t>本合同履行中如双方发生分歧，应友好协商解决，协商不成的，任何一方均可向买方所在地人民法院提起诉讼，且</w:t>
      </w:r>
      <w:r>
        <w:rPr>
          <w:rFonts w:hint="eastAsia" w:ascii="宋体" w:hAnsi="宋体" w:eastAsia="宋体" w:cs="宋体"/>
          <w:color w:val="auto"/>
          <w:lang w:eastAsia="zh-CN"/>
        </w:rPr>
        <w:t>违约方应承担守约方因维权</w:t>
      </w:r>
      <w:r>
        <w:rPr>
          <w:rFonts w:hint="eastAsia" w:ascii="宋体" w:hAnsi="宋体"/>
          <w:color w:val="auto"/>
          <w:lang w:eastAsia="zh-CN"/>
        </w:rPr>
        <w:t>产生的一切费用（包括但不限于</w:t>
      </w:r>
      <w:r>
        <w:rPr>
          <w:rFonts w:hint="eastAsia" w:ascii="宋体" w:hAnsi="宋体" w:eastAsia="宋体" w:cs="宋体"/>
          <w:color w:val="auto"/>
          <w:lang w:eastAsia="zh-CN"/>
        </w:rPr>
        <w:t>诉讼</w:t>
      </w:r>
      <w:r>
        <w:rPr>
          <w:rFonts w:hint="eastAsia" w:ascii="宋体" w:hAnsi="宋体"/>
          <w:color w:val="auto"/>
          <w:lang w:eastAsia="zh-CN"/>
        </w:rPr>
        <w:t>费、律师费、</w:t>
      </w:r>
      <w:r>
        <w:rPr>
          <w:rFonts w:hint="eastAsia" w:ascii="宋体" w:hAnsi="宋体" w:eastAsia="宋体" w:cs="宋体"/>
          <w:color w:val="auto"/>
          <w:lang w:eastAsia="zh-CN"/>
        </w:rPr>
        <w:t>保全费、</w:t>
      </w:r>
      <w:r>
        <w:rPr>
          <w:rFonts w:hint="eastAsia" w:ascii="宋体" w:hAnsi="宋体"/>
          <w:color w:val="auto"/>
          <w:lang w:eastAsia="zh-CN"/>
        </w:rPr>
        <w:t>差旅费等其它为实现债权的费用）。</w:t>
      </w:r>
    </w:p>
    <w:p w14:paraId="31704187">
      <w:pPr>
        <w:spacing w:line="360" w:lineRule="auto"/>
        <w:rPr>
          <w:rFonts w:ascii="宋体" w:hAnsi="宋体"/>
          <w:color w:val="auto"/>
          <w:lang w:eastAsia="zh-CN"/>
        </w:rPr>
      </w:pPr>
      <w:r>
        <w:rPr>
          <w:rFonts w:hint="eastAsia" w:ascii="宋体" w:hAnsi="宋体"/>
          <w:b/>
          <w:color w:val="auto"/>
          <w:lang w:eastAsia="zh-CN"/>
        </w:rPr>
        <w:t>十一、合同份数：</w:t>
      </w:r>
      <w:r>
        <w:rPr>
          <w:rFonts w:hint="eastAsia" w:ascii="宋体" w:hAnsi="宋体"/>
          <w:color w:val="auto"/>
          <w:lang w:eastAsia="zh-CN"/>
        </w:rPr>
        <w:t>本合同一式</w:t>
      </w:r>
      <w:r>
        <w:rPr>
          <w:rFonts w:hint="eastAsia" w:ascii="宋体" w:hAnsi="宋体" w:eastAsia="宋体" w:cs="宋体"/>
          <w:color w:val="auto"/>
          <w:lang w:eastAsia="zh-CN"/>
        </w:rPr>
        <w:t>四</w:t>
      </w:r>
      <w:r>
        <w:rPr>
          <w:rFonts w:hint="eastAsia" w:ascii="宋体" w:hAnsi="宋体"/>
          <w:color w:val="auto"/>
          <w:lang w:eastAsia="zh-CN"/>
        </w:rPr>
        <w:t>份，买方执</w:t>
      </w:r>
      <w:r>
        <w:rPr>
          <w:rFonts w:hint="eastAsia" w:ascii="宋体" w:hAnsi="宋体" w:eastAsia="宋体" w:cs="宋体"/>
          <w:color w:val="auto"/>
          <w:lang w:eastAsia="zh-CN"/>
        </w:rPr>
        <w:t>两</w:t>
      </w:r>
      <w:r>
        <w:rPr>
          <w:rFonts w:hint="eastAsia" w:ascii="宋体" w:hAnsi="宋体"/>
          <w:color w:val="auto"/>
          <w:lang w:eastAsia="zh-CN"/>
        </w:rPr>
        <w:t>份，卖方执两份。</w:t>
      </w:r>
    </w:p>
    <w:p w14:paraId="3A8EA2D2">
      <w:pPr>
        <w:spacing w:line="360" w:lineRule="auto"/>
        <w:rPr>
          <w:rFonts w:ascii="宋体" w:hAnsi="宋体"/>
          <w:highlight w:val="yellow"/>
          <w:lang w:eastAsia="zh-CN"/>
        </w:rPr>
      </w:pPr>
      <w:r>
        <w:rPr>
          <w:rFonts w:hint="eastAsia" w:ascii="宋体" w:hAnsi="宋体"/>
          <w:b/>
          <w:lang w:eastAsia="zh-CN"/>
        </w:rPr>
        <w:t>十二、合同的生效时间：</w:t>
      </w:r>
      <w:r>
        <w:rPr>
          <w:rFonts w:hint="eastAsia" w:ascii="宋体" w:hAnsi="宋体"/>
          <w:lang w:eastAsia="zh-CN"/>
        </w:rPr>
        <w:t>自双方盖章之日起生效。</w:t>
      </w:r>
    </w:p>
    <w:p w14:paraId="66FFFD29">
      <w:pPr>
        <w:spacing w:line="360" w:lineRule="auto"/>
        <w:rPr>
          <w:rFonts w:ascii="宋体" w:hAnsi="宋体" w:eastAsiaTheme="minorEastAsia"/>
          <w:b/>
          <w:lang w:eastAsia="zh-CN"/>
        </w:rPr>
      </w:pPr>
    </w:p>
    <w:p w14:paraId="19C285F8">
      <w:pPr>
        <w:pStyle w:val="10"/>
        <w:ind w:right="-21" w:firstLine="540"/>
        <w:rPr>
          <w:rFonts w:hint="eastAsia" w:ascii="宋体" w:hAnsi="宋体"/>
          <w:szCs w:val="21"/>
          <w:lang w:eastAsia="zh-CN"/>
        </w:rPr>
      </w:pPr>
    </w:p>
    <w:p w14:paraId="569A4007">
      <w:pPr>
        <w:pStyle w:val="11"/>
        <w:rPr>
          <w:rFonts w:hint="eastAsia" w:ascii="宋体" w:hAnsi="宋体"/>
          <w:sz w:val="21"/>
          <w:lang w:eastAsia="zh-CN"/>
        </w:rPr>
      </w:pPr>
    </w:p>
    <w:p w14:paraId="76972A93">
      <w:pPr>
        <w:pStyle w:val="10"/>
        <w:ind w:right="-21" w:firstLine="540"/>
        <w:rPr>
          <w:lang w:eastAsia="zh-CN"/>
        </w:rPr>
      </w:pPr>
    </w:p>
    <w:p w14:paraId="20494809">
      <w:pPr>
        <w:spacing w:line="320" w:lineRule="exact"/>
        <w:rPr>
          <w:rFonts w:ascii="宋体" w:hAnsi="宋体"/>
          <w:lang w:eastAsia="zh-CN"/>
        </w:rPr>
      </w:pPr>
    </w:p>
    <w:p w14:paraId="365D33D9">
      <w:pPr>
        <w:spacing w:line="360" w:lineRule="auto"/>
        <w:ind w:firstLine="420" w:firstLineChars="200"/>
        <w:rPr>
          <w:rFonts w:ascii="宋体" w:hAnsi="宋体" w:cs="宋体"/>
          <w:lang w:eastAsia="zh-CN"/>
        </w:rPr>
      </w:pPr>
      <w:r>
        <w:rPr>
          <w:rFonts w:hint="eastAsia" w:ascii="宋体" w:hAnsi="宋体" w:eastAsia="宋体" w:cs="宋体"/>
          <w:lang w:eastAsia="zh-CN"/>
        </w:rPr>
        <w:t>买</w:t>
      </w:r>
      <w:r>
        <w:rPr>
          <w:rFonts w:hint="eastAsia" w:ascii="宋体" w:hAnsi="宋体" w:cs="宋体"/>
          <w:lang w:eastAsia="zh-CN"/>
        </w:rPr>
        <w:t xml:space="preserve">方(盖章)：                           </w:t>
      </w:r>
      <w:r>
        <w:rPr>
          <w:rFonts w:hint="eastAsia" w:ascii="宋体" w:hAnsi="宋体" w:eastAsia="宋体" w:cs="宋体"/>
          <w:lang w:eastAsia="zh-CN"/>
        </w:rPr>
        <w:t>卖</w:t>
      </w:r>
      <w:r>
        <w:rPr>
          <w:rFonts w:hint="eastAsia" w:ascii="宋体" w:hAnsi="宋体" w:cs="宋体"/>
          <w:lang w:eastAsia="zh-CN"/>
        </w:rPr>
        <w:t>方(盖章)：</w:t>
      </w:r>
    </w:p>
    <w:p w14:paraId="309AD69D">
      <w:pPr>
        <w:spacing w:line="360" w:lineRule="auto"/>
        <w:ind w:firstLine="420" w:firstLineChars="200"/>
        <w:rPr>
          <w:rFonts w:ascii="宋体" w:hAnsi="宋体" w:cs="宋体"/>
          <w:lang w:eastAsia="zh-CN"/>
        </w:rPr>
      </w:pPr>
    </w:p>
    <w:p w14:paraId="3F280327">
      <w:pPr>
        <w:spacing w:line="360" w:lineRule="auto"/>
        <w:ind w:firstLine="420" w:firstLineChars="200"/>
        <w:rPr>
          <w:rFonts w:ascii="宋体" w:hAnsi="宋体" w:cs="宋体"/>
          <w:lang w:eastAsia="zh-CN"/>
        </w:rPr>
      </w:pPr>
      <w:r>
        <w:rPr>
          <w:rFonts w:hint="eastAsia" w:ascii="宋体" w:hAnsi="宋体" w:cs="宋体"/>
          <w:lang w:eastAsia="zh-CN"/>
        </w:rPr>
        <w:t>负责人：                               负责人：</w:t>
      </w:r>
    </w:p>
    <w:p w14:paraId="7D0DB8E5">
      <w:pPr>
        <w:spacing w:line="360" w:lineRule="auto"/>
        <w:ind w:firstLine="420" w:firstLineChars="200"/>
        <w:rPr>
          <w:rFonts w:ascii="宋体" w:hAnsi="宋体" w:cs="宋体"/>
          <w:lang w:eastAsia="zh-CN"/>
        </w:rPr>
      </w:pPr>
    </w:p>
    <w:p w14:paraId="127B1F35">
      <w:pPr>
        <w:spacing w:line="360" w:lineRule="auto"/>
        <w:ind w:firstLine="420" w:firstLineChars="200"/>
        <w:rPr>
          <w:rFonts w:ascii="宋体" w:hAnsi="宋体" w:cs="宋体"/>
          <w:lang w:eastAsia="zh-CN"/>
        </w:rPr>
      </w:pPr>
      <w:r>
        <w:rPr>
          <w:rFonts w:hint="eastAsia" w:ascii="宋体" w:hAnsi="宋体" w:cs="宋体"/>
          <w:lang w:eastAsia="zh-CN"/>
        </w:rPr>
        <w:t>联系方式：                             联系方式：</w:t>
      </w:r>
    </w:p>
    <w:p w14:paraId="1868EB07">
      <w:pPr>
        <w:spacing w:line="360" w:lineRule="auto"/>
        <w:ind w:firstLine="420" w:firstLineChars="200"/>
        <w:rPr>
          <w:rFonts w:ascii="宋体" w:hAnsi="宋体" w:cs="宋体"/>
          <w:lang w:eastAsia="zh-CN"/>
        </w:rPr>
      </w:pPr>
    </w:p>
    <w:p w14:paraId="0C0D3CEB">
      <w:pPr>
        <w:spacing w:line="360" w:lineRule="auto"/>
        <w:ind w:firstLine="420" w:firstLineChars="200"/>
        <w:rPr>
          <w:rFonts w:ascii="宋体" w:hAnsi="宋体" w:cs="宋体"/>
          <w:lang w:eastAsia="zh-CN"/>
        </w:rPr>
      </w:pPr>
      <w:r>
        <w:rPr>
          <w:rFonts w:hint="eastAsia" w:ascii="宋体" w:hAnsi="宋体" w:cs="宋体"/>
          <w:lang w:eastAsia="zh-CN"/>
        </w:rPr>
        <w:t>地址：                                 地址：</w:t>
      </w:r>
    </w:p>
    <w:p w14:paraId="72E6C0E2">
      <w:pPr>
        <w:spacing w:line="360" w:lineRule="auto"/>
        <w:ind w:firstLine="420" w:firstLineChars="200"/>
        <w:rPr>
          <w:rFonts w:ascii="宋体" w:hAnsi="宋体" w:cs="宋体"/>
          <w:lang w:eastAsia="zh-CN"/>
        </w:rPr>
      </w:pPr>
    </w:p>
    <w:p w14:paraId="1982A32D">
      <w:pPr>
        <w:spacing w:line="360" w:lineRule="auto"/>
        <w:ind w:firstLine="1260" w:firstLineChars="600"/>
        <w:rPr>
          <w:rFonts w:ascii="宋体" w:hAnsi="宋体" w:cs="宋体"/>
          <w:lang w:eastAsia="zh-CN"/>
        </w:rPr>
      </w:pPr>
      <w:r>
        <w:rPr>
          <w:rFonts w:hint="eastAsia" w:ascii="宋体" w:hAnsi="宋体" w:cs="宋体"/>
          <w:lang w:eastAsia="zh-CN"/>
        </w:rPr>
        <w:t>年   月   日                           年   月   日</w:t>
      </w:r>
    </w:p>
    <w:p w14:paraId="43BABF9A">
      <w:pPr>
        <w:spacing w:before="95" w:line="225" w:lineRule="auto"/>
        <w:ind w:left="3259"/>
        <w:outlineLvl w:val="0"/>
        <w:rPr>
          <w:rFonts w:hint="eastAsia" w:ascii="宋体" w:hAnsi="宋体" w:eastAsia="宋体" w:cs="宋体"/>
          <w:b/>
          <w:bCs/>
          <w:spacing w:val="5"/>
          <w:sz w:val="31"/>
          <w:szCs w:val="31"/>
          <w:lang w:eastAsia="zh-CN"/>
        </w:rPr>
      </w:pPr>
    </w:p>
    <w:p w14:paraId="6E555102">
      <w:pPr>
        <w:spacing w:before="95" w:line="225" w:lineRule="auto"/>
        <w:ind w:left="3259"/>
        <w:outlineLvl w:val="0"/>
        <w:rPr>
          <w:rFonts w:hint="eastAsia" w:ascii="宋体" w:hAnsi="宋体" w:eastAsia="宋体" w:cs="宋体"/>
          <w:b/>
          <w:bCs/>
          <w:spacing w:val="5"/>
          <w:sz w:val="31"/>
          <w:szCs w:val="31"/>
          <w:lang w:eastAsia="zh-CN"/>
        </w:rPr>
      </w:pPr>
    </w:p>
    <w:p w14:paraId="5A11A04D">
      <w:pPr>
        <w:spacing w:before="95" w:line="225" w:lineRule="auto"/>
        <w:ind w:left="3259"/>
        <w:outlineLvl w:val="0"/>
        <w:rPr>
          <w:rFonts w:hint="eastAsia" w:ascii="宋体" w:hAnsi="宋体" w:eastAsia="宋体" w:cs="宋体"/>
          <w:b/>
          <w:bCs/>
          <w:spacing w:val="5"/>
          <w:sz w:val="31"/>
          <w:szCs w:val="31"/>
          <w:lang w:eastAsia="zh-CN"/>
        </w:rPr>
      </w:pPr>
    </w:p>
    <w:p w14:paraId="713F9D6F">
      <w:pPr>
        <w:spacing w:before="95" w:line="225" w:lineRule="auto"/>
        <w:ind w:left="3259"/>
        <w:outlineLvl w:val="0"/>
        <w:rPr>
          <w:rFonts w:hint="eastAsia" w:ascii="宋体" w:hAnsi="宋体" w:eastAsia="宋体" w:cs="宋体"/>
          <w:b/>
          <w:bCs/>
          <w:spacing w:val="5"/>
          <w:sz w:val="31"/>
          <w:szCs w:val="31"/>
          <w:lang w:eastAsia="zh-CN"/>
        </w:rPr>
      </w:pPr>
    </w:p>
    <w:p w14:paraId="3087A802">
      <w:pPr>
        <w:spacing w:before="95" w:line="225" w:lineRule="auto"/>
        <w:ind w:left="3259"/>
        <w:outlineLvl w:val="0"/>
        <w:rPr>
          <w:rFonts w:hint="eastAsia" w:ascii="宋体" w:hAnsi="宋体" w:eastAsia="宋体" w:cs="宋体"/>
          <w:b/>
          <w:bCs/>
          <w:spacing w:val="5"/>
          <w:sz w:val="31"/>
          <w:szCs w:val="31"/>
          <w:lang w:eastAsia="zh-CN"/>
        </w:rPr>
      </w:pPr>
    </w:p>
    <w:p w14:paraId="5F4511CB">
      <w:pPr>
        <w:spacing w:before="95" w:line="225" w:lineRule="auto"/>
        <w:ind w:left="3259"/>
        <w:outlineLvl w:val="0"/>
        <w:rPr>
          <w:rFonts w:hint="eastAsia" w:ascii="宋体" w:hAnsi="宋体" w:eastAsia="宋体" w:cs="宋体"/>
          <w:b/>
          <w:bCs/>
          <w:spacing w:val="5"/>
          <w:sz w:val="31"/>
          <w:szCs w:val="31"/>
          <w:lang w:eastAsia="zh-CN"/>
        </w:rPr>
      </w:pPr>
    </w:p>
    <w:p w14:paraId="77C87401">
      <w:pPr>
        <w:spacing w:before="95" w:line="225" w:lineRule="auto"/>
        <w:ind w:left="3259"/>
        <w:outlineLvl w:val="0"/>
        <w:rPr>
          <w:rFonts w:hint="eastAsia" w:ascii="宋体" w:hAnsi="宋体" w:eastAsia="宋体" w:cs="宋体"/>
          <w:b/>
          <w:bCs/>
          <w:spacing w:val="5"/>
          <w:sz w:val="31"/>
          <w:szCs w:val="31"/>
          <w:lang w:eastAsia="zh-CN"/>
        </w:rPr>
      </w:pPr>
    </w:p>
    <w:p w14:paraId="55E7446B">
      <w:pPr>
        <w:spacing w:before="95" w:line="225" w:lineRule="auto"/>
        <w:outlineLvl w:val="0"/>
        <w:rPr>
          <w:rFonts w:ascii="宋体" w:hAnsi="宋体" w:eastAsia="宋体" w:cs="宋体"/>
          <w:b/>
          <w:bCs/>
          <w:spacing w:val="5"/>
          <w:sz w:val="31"/>
          <w:szCs w:val="31"/>
          <w:lang w:eastAsia="zh-CN"/>
        </w:rPr>
      </w:pPr>
    </w:p>
    <w:p w14:paraId="2D44CFE6">
      <w:pPr>
        <w:spacing w:before="95" w:line="225" w:lineRule="auto"/>
        <w:outlineLvl w:val="0"/>
        <w:rPr>
          <w:rFonts w:ascii="宋体" w:hAnsi="宋体" w:eastAsia="宋体" w:cs="宋体"/>
          <w:b/>
          <w:bCs/>
          <w:spacing w:val="5"/>
          <w:sz w:val="31"/>
          <w:szCs w:val="31"/>
          <w:lang w:eastAsia="zh-CN"/>
        </w:rPr>
      </w:pPr>
    </w:p>
    <w:p w14:paraId="47602891">
      <w:pPr>
        <w:spacing w:before="95" w:line="225" w:lineRule="auto"/>
        <w:outlineLvl w:val="0"/>
        <w:rPr>
          <w:rFonts w:ascii="宋体" w:hAnsi="宋体" w:eastAsia="宋体" w:cs="宋体"/>
          <w:b/>
          <w:bCs/>
          <w:spacing w:val="5"/>
          <w:sz w:val="31"/>
          <w:szCs w:val="31"/>
          <w:lang w:eastAsia="zh-CN"/>
        </w:rPr>
      </w:pPr>
    </w:p>
    <w:p w14:paraId="772BB715">
      <w:pPr>
        <w:spacing w:before="95" w:line="225" w:lineRule="auto"/>
        <w:outlineLvl w:val="0"/>
        <w:rPr>
          <w:rFonts w:ascii="宋体" w:hAnsi="宋体" w:eastAsia="宋体" w:cs="宋体"/>
          <w:b/>
          <w:bCs/>
          <w:spacing w:val="5"/>
          <w:sz w:val="31"/>
          <w:szCs w:val="31"/>
          <w:lang w:eastAsia="zh-CN"/>
        </w:rPr>
      </w:pPr>
    </w:p>
    <w:p w14:paraId="35EE3879">
      <w:pPr>
        <w:spacing w:before="95" w:line="225" w:lineRule="auto"/>
        <w:outlineLvl w:val="0"/>
        <w:rPr>
          <w:rFonts w:hint="eastAsia" w:ascii="宋体" w:hAnsi="宋体" w:eastAsia="宋体" w:cs="宋体"/>
          <w:b/>
          <w:bCs/>
          <w:spacing w:val="5"/>
          <w:sz w:val="31"/>
          <w:szCs w:val="31"/>
          <w:lang w:eastAsia="zh-CN"/>
        </w:rPr>
      </w:pPr>
    </w:p>
    <w:p w14:paraId="2B0A9B10">
      <w:pPr>
        <w:spacing w:before="95" w:line="225" w:lineRule="auto"/>
        <w:ind w:left="3259"/>
        <w:outlineLvl w:val="0"/>
        <w:rPr>
          <w:rFonts w:hint="eastAsia" w:ascii="宋体" w:hAnsi="宋体" w:eastAsia="宋体" w:cs="宋体"/>
          <w:sz w:val="31"/>
          <w:szCs w:val="31"/>
          <w:lang w:eastAsia="zh-CN"/>
        </w:rPr>
      </w:pPr>
      <w:bookmarkStart w:id="11" w:name="_Toc840"/>
      <w:r>
        <w:rPr>
          <w:rFonts w:ascii="宋体" w:hAnsi="宋体" w:eastAsia="宋体" w:cs="宋体"/>
          <w:b/>
          <w:bCs/>
          <w:spacing w:val="5"/>
          <w:sz w:val="31"/>
          <w:szCs w:val="31"/>
          <w:lang w:eastAsia="zh-CN"/>
        </w:rPr>
        <w:t>第四章</w:t>
      </w:r>
      <w:r>
        <w:rPr>
          <w:rFonts w:ascii="宋体" w:hAnsi="宋体" w:eastAsia="宋体" w:cs="宋体"/>
          <w:spacing w:val="5"/>
          <w:sz w:val="31"/>
          <w:szCs w:val="31"/>
          <w:lang w:eastAsia="zh-CN"/>
        </w:rPr>
        <w:t xml:space="preserve"> </w:t>
      </w:r>
      <w:r>
        <w:rPr>
          <w:rFonts w:ascii="宋体" w:hAnsi="宋体" w:eastAsia="宋体" w:cs="宋体"/>
          <w:b/>
          <w:bCs/>
          <w:spacing w:val="5"/>
          <w:sz w:val="31"/>
          <w:szCs w:val="31"/>
          <w:lang w:eastAsia="zh-CN"/>
        </w:rPr>
        <w:t>采购需求</w:t>
      </w:r>
      <w:bookmarkEnd w:id="11"/>
    </w:p>
    <w:p w14:paraId="50EB795F">
      <w:pPr>
        <w:spacing w:before="233" w:line="228" w:lineRule="auto"/>
        <w:ind w:left="4"/>
        <w:rPr>
          <w:rFonts w:hint="eastAsia" w:ascii="宋体" w:hAnsi="宋体" w:eastAsia="宋体" w:cs="宋体"/>
          <w:lang w:eastAsia="zh-CN"/>
        </w:rPr>
      </w:pPr>
      <w:r>
        <w:rPr>
          <w:rFonts w:ascii="宋体" w:hAnsi="宋体" w:eastAsia="宋体" w:cs="宋体"/>
          <w:b/>
          <w:bCs/>
          <w:spacing w:val="6"/>
          <w:lang w:eastAsia="zh-CN"/>
        </w:rPr>
        <w:t>一、相关说明</w:t>
      </w:r>
    </w:p>
    <w:p w14:paraId="749C1311">
      <w:pPr>
        <w:pStyle w:val="2"/>
        <w:spacing w:line="255" w:lineRule="auto"/>
        <w:rPr>
          <w:lang w:eastAsia="zh-CN"/>
        </w:rPr>
      </w:pPr>
    </w:p>
    <w:p w14:paraId="2294600C">
      <w:pPr>
        <w:spacing w:before="65" w:line="526" w:lineRule="auto"/>
        <w:ind w:left="2" w:right="97" w:firstLine="433"/>
        <w:rPr>
          <w:rFonts w:hint="eastAsia" w:ascii="宋体" w:hAnsi="宋体" w:eastAsia="宋体" w:cs="宋体"/>
          <w:lang w:eastAsia="zh-CN"/>
        </w:rPr>
      </w:pPr>
      <w:r>
        <w:rPr>
          <w:rFonts w:ascii="宋体" w:hAnsi="宋体" w:eastAsia="宋体" w:cs="宋体"/>
          <w:spacing w:val="9"/>
          <w:lang w:eastAsia="zh-CN"/>
        </w:rPr>
        <w:t>1.本次采购内容如果要求的某些技术标准低于国家标准，均以最新的国家标准为准。招标技</w:t>
      </w:r>
      <w:r>
        <w:rPr>
          <w:rFonts w:ascii="宋体" w:hAnsi="宋体" w:eastAsia="宋体" w:cs="宋体"/>
          <w:spacing w:val="3"/>
          <w:lang w:eastAsia="zh-CN"/>
        </w:rPr>
        <w:t xml:space="preserve"> </w:t>
      </w:r>
      <w:r>
        <w:rPr>
          <w:rFonts w:ascii="宋体" w:hAnsi="宋体" w:eastAsia="宋体" w:cs="宋体"/>
          <w:spacing w:val="9"/>
          <w:lang w:eastAsia="zh-CN"/>
        </w:rPr>
        <w:t>术要求中未明确的技术标准也均不得低于国家标准；</w:t>
      </w:r>
    </w:p>
    <w:p w14:paraId="3135835A">
      <w:pPr>
        <w:spacing w:line="526" w:lineRule="auto"/>
        <w:ind w:left="2" w:right="97" w:firstLine="420"/>
        <w:rPr>
          <w:rFonts w:hint="eastAsia" w:ascii="宋体" w:hAnsi="宋体" w:eastAsia="宋体" w:cs="宋体"/>
          <w:lang w:eastAsia="zh-CN"/>
        </w:rPr>
      </w:pPr>
      <w:r>
        <w:rPr>
          <w:rFonts w:ascii="宋体" w:hAnsi="宋体" w:eastAsia="宋体" w:cs="宋体"/>
          <w:spacing w:val="9"/>
          <w:lang w:eastAsia="zh-CN"/>
        </w:rPr>
        <w:t>2.本采购项目为交钥匙项目，验收合格前所需的一切费用均包含在报价之中，采购人不承担</w:t>
      </w:r>
      <w:r>
        <w:rPr>
          <w:rFonts w:ascii="宋体" w:hAnsi="宋体" w:eastAsia="宋体" w:cs="宋体"/>
          <w:spacing w:val="17"/>
          <w:lang w:eastAsia="zh-CN"/>
        </w:rPr>
        <w:t xml:space="preserve"> </w:t>
      </w:r>
      <w:r>
        <w:rPr>
          <w:rFonts w:ascii="宋体" w:hAnsi="宋体" w:eastAsia="宋体" w:cs="宋体"/>
          <w:spacing w:val="8"/>
          <w:lang w:eastAsia="zh-CN"/>
        </w:rPr>
        <w:t>成交价格以外的任何费用。</w:t>
      </w:r>
    </w:p>
    <w:p w14:paraId="6CFCE91C">
      <w:pPr>
        <w:spacing w:line="228" w:lineRule="auto"/>
        <w:ind w:left="4"/>
        <w:rPr>
          <w:rFonts w:hint="eastAsia" w:ascii="宋体" w:hAnsi="宋体" w:eastAsia="宋体" w:cs="宋体"/>
          <w:lang w:eastAsia="zh-CN"/>
        </w:rPr>
      </w:pPr>
      <w:r>
        <w:rPr>
          <w:rFonts w:ascii="宋体" w:hAnsi="宋体" w:eastAsia="宋体" w:cs="宋体"/>
          <w:b/>
          <w:bCs/>
          <w:spacing w:val="5"/>
          <w:lang w:eastAsia="zh-CN"/>
        </w:rPr>
        <w:t>二、商务要求：</w:t>
      </w:r>
    </w:p>
    <w:p w14:paraId="3D87DA12">
      <w:pPr>
        <w:pStyle w:val="2"/>
        <w:spacing w:line="257" w:lineRule="auto"/>
        <w:rPr>
          <w:lang w:eastAsia="zh-CN"/>
        </w:rPr>
      </w:pPr>
    </w:p>
    <w:p w14:paraId="1FC5CAF8">
      <w:pPr>
        <w:spacing w:before="65" w:line="228" w:lineRule="auto"/>
        <w:ind w:left="436"/>
        <w:rPr>
          <w:rFonts w:hint="eastAsia" w:ascii="宋体" w:hAnsi="宋体" w:eastAsia="宋体" w:cs="宋体"/>
          <w:lang w:eastAsia="zh-CN"/>
        </w:rPr>
      </w:pPr>
      <w:r>
        <w:rPr>
          <w:rFonts w:ascii="宋体" w:hAnsi="宋体" w:eastAsia="宋体" w:cs="宋体"/>
          <w:spacing w:val="4"/>
          <w:lang w:eastAsia="zh-CN"/>
        </w:rPr>
        <w:t>1.合同履行期限：自合同签订之日起</w:t>
      </w:r>
      <w:r>
        <w:rPr>
          <w:rFonts w:hint="eastAsia" w:ascii="宋体" w:hAnsi="宋体" w:eastAsia="宋体" w:cs="宋体"/>
          <w:spacing w:val="4"/>
          <w:lang w:eastAsia="zh-CN"/>
        </w:rPr>
        <w:t>30日历天</w:t>
      </w:r>
      <w:r>
        <w:rPr>
          <w:rFonts w:ascii="宋体" w:hAnsi="宋体" w:eastAsia="宋体" w:cs="宋体"/>
          <w:spacing w:val="4"/>
          <w:lang w:eastAsia="zh-CN"/>
        </w:rPr>
        <w:t>；</w:t>
      </w:r>
    </w:p>
    <w:p w14:paraId="02084B30">
      <w:pPr>
        <w:pStyle w:val="2"/>
        <w:spacing w:line="255" w:lineRule="auto"/>
        <w:rPr>
          <w:lang w:eastAsia="zh-CN"/>
        </w:rPr>
      </w:pPr>
    </w:p>
    <w:p w14:paraId="133921AB">
      <w:pPr>
        <w:spacing w:before="65" w:line="228" w:lineRule="auto"/>
        <w:ind w:left="423"/>
        <w:rPr>
          <w:rFonts w:hint="eastAsia" w:ascii="宋体" w:hAnsi="宋体" w:eastAsia="宋体" w:cs="宋体"/>
          <w:lang w:eastAsia="zh-CN"/>
        </w:rPr>
      </w:pPr>
      <w:r>
        <w:rPr>
          <w:rFonts w:ascii="宋体" w:hAnsi="宋体" w:eastAsia="宋体" w:cs="宋体"/>
          <w:spacing w:val="7"/>
          <w:lang w:eastAsia="zh-CN"/>
        </w:rPr>
        <w:t>2.</w:t>
      </w:r>
      <w:r>
        <w:rPr>
          <w:rFonts w:hint="eastAsia" w:ascii="宋体" w:hAnsi="宋体" w:eastAsia="宋体" w:cs="宋体"/>
          <w:spacing w:val="7"/>
          <w:lang w:eastAsia="zh-CN"/>
        </w:rPr>
        <w:t>交货</w:t>
      </w:r>
      <w:r>
        <w:rPr>
          <w:rFonts w:ascii="宋体" w:hAnsi="宋体" w:eastAsia="宋体" w:cs="宋体"/>
          <w:spacing w:val="7"/>
          <w:lang w:eastAsia="zh-CN"/>
        </w:rPr>
        <w:t>地点：</w:t>
      </w:r>
      <w:r>
        <w:rPr>
          <w:rFonts w:hint="eastAsia" w:ascii="宋体" w:hAnsi="宋体" w:eastAsia="宋体" w:cs="宋体"/>
          <w:spacing w:val="7"/>
          <w:lang w:eastAsia="zh-CN"/>
        </w:rPr>
        <w:t>武陟县经开汽贸有限公司或采购人指定的其他地点</w:t>
      </w:r>
      <w:r>
        <w:rPr>
          <w:rFonts w:ascii="宋体" w:hAnsi="宋体" w:eastAsia="宋体" w:cs="宋体"/>
          <w:spacing w:val="7"/>
          <w:lang w:eastAsia="zh-CN"/>
        </w:rPr>
        <w:t>；</w:t>
      </w:r>
    </w:p>
    <w:p w14:paraId="11CD5D91">
      <w:pPr>
        <w:pStyle w:val="2"/>
        <w:spacing w:line="257" w:lineRule="auto"/>
        <w:rPr>
          <w:lang w:eastAsia="zh-CN"/>
        </w:rPr>
      </w:pPr>
    </w:p>
    <w:p w14:paraId="0E8B2FE3">
      <w:pPr>
        <w:spacing w:before="66" w:line="360" w:lineRule="auto"/>
        <w:ind w:left="210" w:leftChars="100" w:firstLine="226" w:firstLineChars="100"/>
        <w:rPr>
          <w:rFonts w:hint="eastAsia" w:ascii="宋体" w:hAnsi="宋体" w:eastAsia="宋体" w:cs="宋体"/>
          <w:spacing w:val="8"/>
          <w:lang w:eastAsia="zh-CN"/>
        </w:rPr>
      </w:pPr>
      <w:r>
        <w:rPr>
          <w:rFonts w:hint="eastAsia" w:ascii="宋体" w:hAnsi="宋体" w:eastAsia="宋体" w:cs="宋体"/>
          <w:spacing w:val="8"/>
          <w:lang w:eastAsia="zh-CN"/>
        </w:rPr>
        <w:t>3.</w:t>
      </w:r>
      <w:r>
        <w:rPr>
          <w:rFonts w:ascii="宋体" w:hAnsi="宋体" w:eastAsia="宋体" w:cs="宋体"/>
          <w:spacing w:val="8"/>
          <w:lang w:eastAsia="zh-CN"/>
        </w:rPr>
        <w:t>质量标准：符合国家及相关行业标准；</w:t>
      </w:r>
    </w:p>
    <w:p w14:paraId="0CB8D163">
      <w:pPr>
        <w:spacing w:before="66" w:line="360" w:lineRule="auto"/>
        <w:ind w:left="210" w:leftChars="100" w:firstLine="226" w:firstLineChars="100"/>
        <w:rPr>
          <w:highlight w:val="none"/>
          <w:lang w:eastAsia="zh-CN"/>
        </w:rPr>
      </w:pPr>
      <w:r>
        <w:rPr>
          <w:rFonts w:ascii="宋体" w:hAnsi="宋体" w:eastAsia="宋体" w:cs="宋体"/>
          <w:spacing w:val="8"/>
          <w:highlight w:val="none"/>
          <w:lang w:eastAsia="zh-CN"/>
        </w:rPr>
        <w:t>4.</w:t>
      </w:r>
      <w:r>
        <w:rPr>
          <w:rFonts w:hint="eastAsia" w:ascii="宋体" w:hAnsi="宋体" w:eastAsia="宋体" w:cs="宋体"/>
          <w:spacing w:val="8"/>
          <w:highlight w:val="none"/>
          <w:lang w:eastAsia="zh-CN"/>
        </w:rPr>
        <w:t>质量保证期：整车质保一年，三电系统，电机、电池、电控，质保8年；</w:t>
      </w:r>
    </w:p>
    <w:p w14:paraId="6B3663B1">
      <w:pPr>
        <w:spacing w:before="65" w:line="360" w:lineRule="auto"/>
        <w:ind w:firstLine="456" w:firstLineChars="200"/>
        <w:rPr>
          <w:rFonts w:hint="eastAsia" w:ascii="宋体" w:hAnsi="宋体" w:eastAsia="宋体" w:cs="宋体"/>
          <w:highlight w:val="none"/>
          <w:lang w:eastAsia="zh-CN"/>
        </w:rPr>
      </w:pPr>
      <w:r>
        <w:rPr>
          <w:rFonts w:hint="eastAsia" w:ascii="宋体" w:hAnsi="宋体" w:eastAsia="宋体" w:cs="宋体"/>
          <w:spacing w:val="9"/>
          <w:highlight w:val="none"/>
          <w:lang w:eastAsia="zh-CN"/>
        </w:rPr>
        <w:t>5</w:t>
      </w:r>
      <w:r>
        <w:rPr>
          <w:rFonts w:ascii="宋体" w:hAnsi="宋体" w:eastAsia="宋体" w:cs="宋体"/>
          <w:spacing w:val="9"/>
          <w:highlight w:val="none"/>
          <w:lang w:eastAsia="zh-CN"/>
        </w:rPr>
        <w:t>.付款方式：</w:t>
      </w:r>
      <w:r>
        <w:rPr>
          <w:rFonts w:hint="eastAsia" w:ascii="宋体" w:hAnsi="宋体" w:eastAsia="宋体" w:cs="宋体"/>
          <w:spacing w:val="9"/>
          <w:highlight w:val="none"/>
          <w:lang w:eastAsia="zh-CN"/>
        </w:rPr>
        <w:t>金融操作模式：零首付，融资期限5年（60个月），年化利率不超过6%（年利率≤6%），甲方按月还本付息。中标人须配合采购人完成金融操作模式合同签订，融资利息由采购人承担。</w:t>
      </w:r>
    </w:p>
    <w:p w14:paraId="05814E57">
      <w:pPr>
        <w:pStyle w:val="18"/>
        <w:numPr>
          <w:ilvl w:val="0"/>
          <w:numId w:val="0"/>
        </w:numPr>
        <w:spacing w:before="66" w:line="360" w:lineRule="auto"/>
        <w:ind w:left="436" w:leftChars="0"/>
        <w:rPr>
          <w:rFonts w:ascii="宋体" w:hAnsi="宋体" w:eastAsia="宋体" w:cs="宋体"/>
          <w:spacing w:val="8"/>
          <w:szCs w:val="21"/>
          <w:lang w:eastAsia="zh-CN"/>
        </w:rPr>
      </w:pPr>
      <w:r>
        <w:rPr>
          <w:rFonts w:hint="eastAsia" w:ascii="宋体" w:hAnsi="宋体" w:eastAsia="宋体" w:cs="宋体"/>
          <w:spacing w:val="8"/>
          <w:szCs w:val="21"/>
          <w:lang w:val="en-US" w:eastAsia="zh-CN"/>
        </w:rPr>
        <w:t>6.</w:t>
      </w:r>
      <w:r>
        <w:rPr>
          <w:rFonts w:hint="eastAsia" w:ascii="宋体" w:hAnsi="宋体" w:eastAsia="宋体" w:cs="宋体"/>
          <w:spacing w:val="8"/>
          <w:szCs w:val="21"/>
          <w:lang w:eastAsia="zh-CN"/>
        </w:rPr>
        <w:t>售后服务：</w:t>
      </w:r>
    </w:p>
    <w:p w14:paraId="4508EDCE">
      <w:pPr>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货物的保修除按国家有关规定、招标文件要求、各产品生产厂家规定处理外，还应满足下述条款:</w:t>
      </w:r>
    </w:p>
    <w:p w14:paraId="0297E22A">
      <w:pPr>
        <w:spacing w:line="360" w:lineRule="auto"/>
        <w:ind w:firstLine="420" w:firstLineChars="200"/>
        <w:rPr>
          <w:rFonts w:hint="eastAsia" w:ascii="宋体" w:hAnsi="宋体" w:eastAsia="宋体" w:cs="宋体"/>
          <w:lang w:eastAsia="zh-CN"/>
        </w:rPr>
      </w:pPr>
      <w:r>
        <w:rPr>
          <w:rFonts w:hint="eastAsia" w:ascii="宋体" w:hAnsi="宋体" w:eastAsia="宋体" w:cs="宋体"/>
          <w:lang w:val="en-US" w:eastAsia="zh-CN"/>
        </w:rPr>
        <w:t>6</w:t>
      </w:r>
      <w:r>
        <w:rPr>
          <w:rFonts w:hint="eastAsia" w:ascii="宋体" w:hAnsi="宋体" w:eastAsia="宋体" w:cs="宋体"/>
          <w:lang w:eastAsia="zh-CN"/>
        </w:rPr>
        <w:t>.1招标文件中未明确列明保修条款的设备，均需提供至少一年的免费保修;国家规定或产品生产厂家规定大于一年的,按国家规定与厂家规定最有利于采购人的原则执行;招标文件已明确列明大于一年保修的，按该条款及其响应执行，并终身维护。</w:t>
      </w:r>
    </w:p>
    <w:p w14:paraId="294AA06C">
      <w:pPr>
        <w:spacing w:line="360" w:lineRule="auto"/>
        <w:ind w:firstLine="420" w:firstLineChars="200"/>
        <w:rPr>
          <w:rFonts w:ascii="宋体" w:hAnsi="宋体" w:eastAsia="宋体" w:cs="宋体"/>
          <w:lang w:eastAsia="zh-CN"/>
        </w:rPr>
      </w:pPr>
      <w:r>
        <w:rPr>
          <w:rFonts w:hint="eastAsia" w:ascii="宋体" w:hAnsi="宋体" w:eastAsia="宋体" w:cs="宋体"/>
          <w:lang w:val="en-US" w:eastAsia="zh-CN"/>
        </w:rPr>
        <w:t>6</w:t>
      </w:r>
      <w:r>
        <w:rPr>
          <w:rFonts w:hint="eastAsia" w:ascii="宋体" w:hAnsi="宋体" w:eastAsia="宋体" w:cs="宋体"/>
          <w:lang w:eastAsia="zh-CN"/>
        </w:rPr>
        <w:t>.2保修期内货物发生故障系货物出现质量问题，不能在采购人要求的合理时间内修好的，必须无偿更换。</w:t>
      </w:r>
    </w:p>
    <w:p w14:paraId="4A31AB7A">
      <w:pPr>
        <w:spacing w:line="360" w:lineRule="auto"/>
        <w:ind w:firstLine="420" w:firstLineChars="200"/>
        <w:rPr>
          <w:rFonts w:ascii="宋体" w:hAnsi="宋体" w:eastAsia="宋体" w:cs="宋体"/>
          <w:lang w:eastAsia="zh-CN"/>
        </w:rPr>
      </w:pPr>
      <w:r>
        <w:rPr>
          <w:rFonts w:hint="eastAsia" w:ascii="宋体" w:hAnsi="宋体" w:eastAsia="宋体" w:cs="宋体"/>
          <w:lang w:val="en-US" w:eastAsia="zh-CN"/>
        </w:rPr>
        <w:t>6</w:t>
      </w:r>
      <w:r>
        <w:rPr>
          <w:rFonts w:hint="eastAsia" w:ascii="宋体" w:hAnsi="宋体" w:eastAsia="宋体" w:cs="宋体"/>
          <w:lang w:eastAsia="zh-CN"/>
        </w:rPr>
        <w:t>.3货物超过保修期发生故障，采购人可自由选择维修单位，如委托给中标人,中标人不得借故推诿，且维修费优于市场价格。</w:t>
      </w:r>
    </w:p>
    <w:p w14:paraId="17CC0F12">
      <w:pPr>
        <w:spacing w:line="360" w:lineRule="auto"/>
        <w:ind w:firstLine="420" w:firstLineChars="200"/>
        <w:rPr>
          <w:rFonts w:hint="eastAsia" w:ascii="宋体" w:hAnsi="宋体" w:eastAsia="宋体" w:cs="宋体"/>
          <w:lang w:eastAsia="zh-CN"/>
        </w:rPr>
      </w:pPr>
      <w:r>
        <w:rPr>
          <w:rFonts w:hint="eastAsia" w:ascii="宋体" w:hAnsi="宋体" w:eastAsia="宋体" w:cs="宋体"/>
          <w:lang w:val="en-US" w:eastAsia="zh-CN"/>
        </w:rPr>
        <w:t>6</w:t>
      </w:r>
      <w:r>
        <w:rPr>
          <w:rFonts w:hint="eastAsia" w:ascii="宋体" w:hAnsi="宋体" w:eastAsia="宋体" w:cs="宋体"/>
          <w:lang w:eastAsia="zh-CN"/>
        </w:rPr>
        <w:t>.4如货物发生故障，接到通知后需尽快做出响应，并在 24 小时内及时赶到现场，负责故障原因的诊断，尽快排除故障。</w:t>
      </w:r>
    </w:p>
    <w:p w14:paraId="361997A7">
      <w:pPr>
        <w:spacing w:line="360" w:lineRule="auto"/>
        <w:ind w:firstLine="420" w:firstLineChars="200"/>
        <w:rPr>
          <w:rFonts w:hint="eastAsia" w:ascii="宋体" w:hAnsi="宋体" w:eastAsia="宋体" w:cs="宋体"/>
          <w:lang w:eastAsia="zh-CN"/>
        </w:rPr>
      </w:pPr>
      <w:r>
        <w:rPr>
          <w:rFonts w:hint="eastAsia" w:ascii="宋体" w:hAnsi="宋体" w:eastAsia="宋体" w:cs="宋体"/>
          <w:lang w:val="en-US" w:eastAsia="zh-CN"/>
        </w:rPr>
        <w:t>6</w:t>
      </w:r>
      <w:r>
        <w:rPr>
          <w:rFonts w:hint="eastAsia" w:ascii="宋体" w:hAnsi="宋体" w:eastAsia="宋体" w:cs="宋体"/>
          <w:lang w:eastAsia="zh-CN"/>
        </w:rPr>
        <w:t>.5投标人需提供详尽的售后服务承诺:如由产品生产厂家提供相关售后服务的，投标人负有连带售后服务责任。</w:t>
      </w:r>
    </w:p>
    <w:p w14:paraId="4CA70BD0">
      <w:pPr>
        <w:spacing w:before="66" w:line="360" w:lineRule="auto"/>
        <w:ind w:firstLine="452" w:firstLineChars="200"/>
        <w:rPr>
          <w:rFonts w:ascii="宋体" w:hAnsi="宋体" w:eastAsia="宋体" w:cs="宋体"/>
          <w:spacing w:val="8"/>
          <w:lang w:eastAsia="zh-CN"/>
        </w:rPr>
      </w:pPr>
      <w:r>
        <w:rPr>
          <w:rFonts w:hint="eastAsia" w:ascii="宋体" w:hAnsi="宋体" w:eastAsia="宋体" w:cs="宋体"/>
          <w:spacing w:val="8"/>
          <w:lang w:val="en-US" w:eastAsia="zh-CN"/>
        </w:rPr>
        <w:t>7</w:t>
      </w:r>
      <w:r>
        <w:rPr>
          <w:rFonts w:hint="eastAsia" w:ascii="宋体" w:hAnsi="宋体" w:eastAsia="宋体" w:cs="宋体"/>
          <w:spacing w:val="8"/>
          <w:lang w:eastAsia="zh-CN"/>
        </w:rPr>
        <w:t>.培训要求：</w:t>
      </w:r>
    </w:p>
    <w:p w14:paraId="25ED1DF6">
      <w:pPr>
        <w:spacing w:line="360" w:lineRule="auto"/>
        <w:ind w:firstLine="420" w:firstLineChars="200"/>
        <w:rPr>
          <w:rFonts w:ascii="宋体" w:hAnsi="宋体" w:eastAsia="宋体" w:cs="宋体"/>
          <w:lang w:eastAsia="zh-CN"/>
        </w:rPr>
      </w:pPr>
      <w:r>
        <w:rPr>
          <w:rFonts w:hint="eastAsia" w:ascii="宋体" w:hAnsi="宋体" w:eastAsia="宋体" w:cs="宋体"/>
          <w:lang w:eastAsia="zh-CN"/>
        </w:rPr>
        <w:t>投标人中标后需要为招标人使用单位的操作和维修人员提供必要的技术培训。</w:t>
      </w:r>
    </w:p>
    <w:p w14:paraId="69B3761D">
      <w:pPr>
        <w:spacing w:line="360" w:lineRule="auto"/>
        <w:ind w:firstLine="420" w:firstLineChars="200"/>
        <w:rPr>
          <w:rFonts w:ascii="宋体" w:hAnsi="宋体" w:eastAsia="宋体" w:cs="宋体"/>
          <w:lang w:eastAsia="zh-CN"/>
        </w:rPr>
      </w:pPr>
      <w:r>
        <w:rPr>
          <w:rFonts w:hint="eastAsia" w:ascii="宋体" w:hAnsi="宋体" w:eastAsia="宋体" w:cs="宋体"/>
          <w:lang w:val="en-US" w:eastAsia="zh-CN"/>
        </w:rPr>
        <w:t>7</w:t>
      </w:r>
      <w:r>
        <w:rPr>
          <w:rFonts w:hint="eastAsia" w:ascii="宋体" w:hAnsi="宋体" w:eastAsia="宋体" w:cs="宋体"/>
          <w:lang w:eastAsia="zh-CN"/>
        </w:rPr>
        <w:t>.1培训分为操作和维修两部分，按采购人需求提供培训。</w:t>
      </w:r>
    </w:p>
    <w:p w14:paraId="6D72FF06">
      <w:pPr>
        <w:spacing w:line="360" w:lineRule="auto"/>
        <w:ind w:left="420" w:leftChars="200"/>
        <w:rPr>
          <w:rFonts w:ascii="宋体" w:hAnsi="宋体" w:eastAsia="宋体" w:cs="宋体"/>
          <w:lang w:eastAsia="zh-CN"/>
        </w:rPr>
      </w:pPr>
      <w:r>
        <w:rPr>
          <w:rFonts w:hint="eastAsia" w:ascii="宋体" w:hAnsi="宋体" w:eastAsia="宋体" w:cs="宋体"/>
          <w:lang w:val="en-US" w:eastAsia="zh-CN"/>
        </w:rPr>
        <w:t>7</w:t>
      </w:r>
      <w:r>
        <w:rPr>
          <w:rFonts w:hint="eastAsia" w:ascii="宋体" w:hAnsi="宋体" w:eastAsia="宋体" w:cs="宋体"/>
          <w:lang w:eastAsia="zh-CN"/>
        </w:rPr>
        <w:t>.2投标人负责培训专家到项目现场并承担培训专家在培训期间所需的费用。</w:t>
      </w:r>
    </w:p>
    <w:p w14:paraId="73814B14">
      <w:pPr>
        <w:spacing w:line="360" w:lineRule="auto"/>
        <w:ind w:firstLine="420" w:firstLineChars="200"/>
        <w:rPr>
          <w:rFonts w:ascii="宋体" w:hAnsi="宋体" w:eastAsia="宋体" w:cs="宋体"/>
          <w:lang w:eastAsia="zh-CN"/>
        </w:rPr>
      </w:pPr>
      <w:r>
        <w:rPr>
          <w:rFonts w:hint="eastAsia" w:ascii="宋体" w:hAnsi="宋体" w:eastAsia="宋体" w:cs="宋体"/>
          <w:lang w:val="en-US" w:eastAsia="zh-CN"/>
        </w:rPr>
        <w:t>7</w:t>
      </w:r>
      <w:r>
        <w:rPr>
          <w:rFonts w:hint="eastAsia" w:ascii="宋体" w:hAnsi="宋体" w:eastAsia="宋体" w:cs="宋体"/>
          <w:lang w:eastAsia="zh-CN"/>
        </w:rPr>
        <w:t>.3请投标人详细列出包含培训时间、人员(高级工程师)和培训内容等的详细培训计划，包含但不仅限于:设备结构特点和主要技术性能，系统操作和日常保养及定期维护，设备故障诊断和排除，诊断工具和专用工具的使用，设备大、中、小修计划的指定及基础修理技术，操作技能等。</w:t>
      </w:r>
    </w:p>
    <w:p w14:paraId="52BD9F57">
      <w:pPr>
        <w:numPr>
          <w:ilvl w:val="0"/>
          <w:numId w:val="1"/>
        </w:numPr>
        <w:spacing w:before="66" w:line="360" w:lineRule="auto"/>
        <w:rPr>
          <w:rFonts w:hint="eastAsia" w:ascii="宋体" w:hAnsi="宋体" w:eastAsia="宋体" w:cs="宋体"/>
          <w:b/>
          <w:bCs/>
          <w:spacing w:val="8"/>
          <w:lang w:eastAsia="zh-CN"/>
        </w:rPr>
      </w:pPr>
      <w:r>
        <w:rPr>
          <w:rFonts w:ascii="宋体" w:hAnsi="宋体" w:eastAsia="宋体" w:cs="宋体"/>
          <w:b/>
          <w:bCs/>
          <w:spacing w:val="8"/>
          <w:lang w:eastAsia="zh-CN"/>
        </w:rPr>
        <w:t>采购内容及技术要求</w:t>
      </w:r>
      <w:r>
        <w:rPr>
          <w:rFonts w:hint="eastAsia" w:ascii="宋体" w:hAnsi="宋体" w:eastAsia="宋体" w:cs="宋体"/>
          <w:b/>
          <w:bCs/>
          <w:spacing w:val="8"/>
          <w:lang w:eastAsia="zh-CN"/>
        </w:rPr>
        <w:t>：</w:t>
      </w:r>
    </w:p>
    <w:p w14:paraId="4F96BB0D">
      <w:pPr>
        <w:spacing w:before="66" w:line="360" w:lineRule="auto"/>
        <w:rPr>
          <w:rFonts w:hint="eastAsia" w:ascii="宋体" w:hAnsi="宋体" w:eastAsia="宋体"/>
          <w:lang w:eastAsia="zh-CN"/>
        </w:rPr>
      </w:pPr>
      <w:r>
        <w:rPr>
          <w:rFonts w:hint="eastAsia" w:ascii="宋体" w:hAnsi="宋体" w:eastAsia="宋体" w:cs="宋体"/>
          <w:b/>
          <w:bCs/>
          <w:spacing w:val="8"/>
          <w:lang w:eastAsia="zh-CN"/>
        </w:rPr>
        <w:t xml:space="preserve">    </w:t>
      </w:r>
      <w:r>
        <w:rPr>
          <w:rFonts w:hint="eastAsia" w:ascii="宋体" w:hAnsi="宋体"/>
          <w:lang w:eastAsia="zh-CN"/>
        </w:rPr>
        <w:t>1.本项目的核心产品为：</w:t>
      </w:r>
      <w:r>
        <w:rPr>
          <w:rFonts w:hint="eastAsia" w:ascii="宋体" w:hAnsi="宋体" w:eastAsia="宋体" w:cs="宋体"/>
          <w:kern w:val="2"/>
          <w:u w:val="single"/>
          <w:lang w:eastAsia="zh-CN"/>
        </w:rPr>
        <w:t>大型洗扫车</w:t>
      </w:r>
      <w:r>
        <w:rPr>
          <w:rFonts w:hint="eastAsia" w:ascii="宋体" w:hAnsi="宋体"/>
          <w:lang w:eastAsia="zh-CN"/>
        </w:rPr>
        <w:t>（核心产品仅适用于本项目同一品牌的认定，同一品牌的认定详见投标人须知）</w:t>
      </w:r>
      <w:r>
        <w:rPr>
          <w:rFonts w:hint="eastAsia" w:ascii="宋体" w:hAnsi="宋体" w:eastAsia="宋体"/>
          <w:lang w:eastAsia="zh-CN"/>
        </w:rPr>
        <w:t>。</w:t>
      </w:r>
    </w:p>
    <w:p w14:paraId="6492B185">
      <w:pPr>
        <w:spacing w:before="66" w:line="360" w:lineRule="auto"/>
        <w:ind w:firstLine="420"/>
        <w:rPr>
          <w:rFonts w:hint="eastAsia" w:ascii="宋体" w:hAnsi="宋体" w:eastAsia="宋体"/>
          <w:lang w:eastAsia="zh-CN"/>
        </w:rPr>
      </w:pPr>
      <w:r>
        <w:rPr>
          <w:rFonts w:hint="eastAsia" w:ascii="宋体" w:hAnsi="宋体" w:eastAsia="宋体"/>
          <w:lang w:eastAsia="zh-CN"/>
        </w:rPr>
        <w:t>2.采购标的名称、数量及具体技术参数如下：</w:t>
      </w:r>
    </w:p>
    <w:tbl>
      <w:tblPr>
        <w:tblStyle w:val="12"/>
        <w:tblW w:w="84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1320"/>
        <w:gridCol w:w="5325"/>
        <w:gridCol w:w="1005"/>
      </w:tblGrid>
      <w:tr w14:paraId="3B164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828" w:type="dxa"/>
            <w:tcBorders>
              <w:top w:val="single" w:color="auto" w:sz="4" w:space="0"/>
              <w:left w:val="single" w:color="auto" w:sz="4" w:space="0"/>
              <w:bottom w:val="single" w:color="auto" w:sz="4" w:space="0"/>
              <w:right w:val="single" w:color="auto" w:sz="4" w:space="0"/>
            </w:tcBorders>
            <w:vAlign w:val="center"/>
          </w:tcPr>
          <w:p w14:paraId="7EF97648">
            <w:pPr>
              <w:spacing w:line="400" w:lineRule="exact"/>
              <w:jc w:val="center"/>
              <w:rPr>
                <w:rFonts w:ascii="宋体" w:hAnsi="宋体"/>
                <w:b/>
                <w:bCs/>
              </w:rPr>
            </w:pPr>
            <w:r>
              <w:rPr>
                <w:rFonts w:hint="eastAsia" w:ascii="宋体" w:hAnsi="宋体"/>
                <w:b/>
                <w:bCs/>
              </w:rPr>
              <w:t>序号</w:t>
            </w:r>
          </w:p>
        </w:tc>
        <w:tc>
          <w:tcPr>
            <w:tcW w:w="1320" w:type="dxa"/>
            <w:tcBorders>
              <w:top w:val="single" w:color="auto" w:sz="4" w:space="0"/>
              <w:left w:val="single" w:color="auto" w:sz="4" w:space="0"/>
              <w:bottom w:val="single" w:color="auto" w:sz="4" w:space="0"/>
              <w:right w:val="single" w:color="auto" w:sz="4" w:space="0"/>
            </w:tcBorders>
            <w:vAlign w:val="center"/>
          </w:tcPr>
          <w:p w14:paraId="331CE68F">
            <w:pPr>
              <w:spacing w:line="400" w:lineRule="exact"/>
              <w:jc w:val="center"/>
              <w:rPr>
                <w:rFonts w:ascii="宋体" w:hAnsi="宋体"/>
                <w:b/>
              </w:rPr>
            </w:pPr>
            <w:r>
              <w:rPr>
                <w:rFonts w:hint="eastAsia" w:ascii="宋体" w:hAnsi="宋体"/>
                <w:b/>
                <w:lang w:eastAsia="zh-CN"/>
              </w:rPr>
              <w:t>标的</w:t>
            </w:r>
            <w:r>
              <w:rPr>
                <w:rFonts w:hint="eastAsia" w:ascii="宋体" w:hAnsi="宋体"/>
                <w:b/>
              </w:rPr>
              <w:t>名称</w:t>
            </w:r>
          </w:p>
        </w:tc>
        <w:tc>
          <w:tcPr>
            <w:tcW w:w="5325" w:type="dxa"/>
            <w:tcBorders>
              <w:top w:val="single" w:color="auto" w:sz="4" w:space="0"/>
              <w:left w:val="single" w:color="auto" w:sz="4" w:space="0"/>
              <w:bottom w:val="single" w:color="auto" w:sz="4" w:space="0"/>
              <w:right w:val="single" w:color="auto" w:sz="4" w:space="0"/>
            </w:tcBorders>
            <w:vAlign w:val="center"/>
          </w:tcPr>
          <w:p w14:paraId="1DCA41D0">
            <w:pPr>
              <w:spacing w:line="400" w:lineRule="exact"/>
              <w:jc w:val="center"/>
              <w:rPr>
                <w:rFonts w:ascii="宋体" w:hAnsi="宋体"/>
                <w:b/>
                <w:bCs/>
                <w:lang w:eastAsia="zh-CN"/>
              </w:rPr>
            </w:pPr>
            <w:r>
              <w:rPr>
                <w:rFonts w:hint="eastAsia" w:ascii="宋体" w:hAnsi="宋体"/>
                <w:b/>
                <w:bCs/>
                <w:lang w:eastAsia="zh-CN"/>
              </w:rPr>
              <w:t>主要技术参数、性能、配置等要求</w:t>
            </w:r>
          </w:p>
        </w:tc>
        <w:tc>
          <w:tcPr>
            <w:tcW w:w="1005" w:type="dxa"/>
            <w:tcBorders>
              <w:top w:val="single" w:color="auto" w:sz="4" w:space="0"/>
              <w:left w:val="single" w:color="auto" w:sz="4" w:space="0"/>
              <w:bottom w:val="single" w:color="auto" w:sz="4" w:space="0"/>
              <w:right w:val="single" w:color="auto" w:sz="4" w:space="0"/>
            </w:tcBorders>
            <w:vAlign w:val="center"/>
          </w:tcPr>
          <w:p w14:paraId="4D044938">
            <w:pPr>
              <w:spacing w:line="400" w:lineRule="exact"/>
              <w:jc w:val="center"/>
              <w:rPr>
                <w:rFonts w:hint="eastAsia" w:ascii="宋体" w:hAnsi="宋体" w:eastAsia="宋体"/>
                <w:b/>
                <w:bCs/>
                <w:lang w:eastAsia="zh-CN"/>
              </w:rPr>
            </w:pPr>
            <w:r>
              <w:rPr>
                <w:rFonts w:hint="eastAsia" w:ascii="宋体" w:hAnsi="宋体"/>
                <w:b/>
                <w:bCs/>
                <w:lang w:eastAsia="zh-CN"/>
              </w:rPr>
              <w:t>数量/单位</w:t>
            </w:r>
          </w:p>
        </w:tc>
      </w:tr>
      <w:tr w14:paraId="774C21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tcBorders>
              <w:top w:val="single" w:color="auto" w:sz="4" w:space="0"/>
              <w:left w:val="single" w:color="auto" w:sz="4" w:space="0"/>
              <w:bottom w:val="single" w:color="auto" w:sz="4" w:space="0"/>
              <w:right w:val="single" w:color="auto" w:sz="4" w:space="0"/>
            </w:tcBorders>
            <w:vAlign w:val="center"/>
          </w:tcPr>
          <w:p w14:paraId="7F0D56C1">
            <w:pPr>
              <w:spacing w:line="400" w:lineRule="exact"/>
              <w:jc w:val="center"/>
              <w:rPr>
                <w:rFonts w:hint="eastAsia" w:ascii="宋体" w:hAnsi="宋体" w:eastAsia="宋体"/>
                <w:lang w:eastAsia="zh-CN"/>
              </w:rPr>
            </w:pPr>
            <w:r>
              <w:rPr>
                <w:rFonts w:hint="eastAsia" w:ascii="宋体" w:hAnsi="宋体"/>
                <w:lang w:eastAsia="zh-CN"/>
              </w:rPr>
              <w:t>1</w:t>
            </w:r>
          </w:p>
        </w:tc>
        <w:tc>
          <w:tcPr>
            <w:tcW w:w="1320" w:type="dxa"/>
            <w:tcBorders>
              <w:top w:val="single" w:color="auto" w:sz="4" w:space="0"/>
              <w:left w:val="single" w:color="auto" w:sz="4" w:space="0"/>
              <w:bottom w:val="single" w:color="auto" w:sz="4" w:space="0"/>
              <w:right w:val="single" w:color="auto" w:sz="4" w:space="0"/>
            </w:tcBorders>
            <w:vAlign w:val="center"/>
          </w:tcPr>
          <w:p w14:paraId="1223134A">
            <w:pPr>
              <w:spacing w:line="400" w:lineRule="exact"/>
              <w:jc w:val="center"/>
              <w:rPr>
                <w:rFonts w:ascii="宋体" w:hAnsi="宋体"/>
              </w:rPr>
            </w:pPr>
            <w:r>
              <w:rPr>
                <w:rFonts w:hint="eastAsia" w:ascii="宋体" w:hAnsi="宋体" w:eastAsia="宋体" w:cs="宋体"/>
                <w:kern w:val="2"/>
                <w:lang w:eastAsia="zh-CN"/>
              </w:rPr>
              <w:t>大型洗扫车</w:t>
            </w:r>
          </w:p>
        </w:tc>
        <w:tc>
          <w:tcPr>
            <w:tcW w:w="5325" w:type="dxa"/>
            <w:tcBorders>
              <w:top w:val="single" w:color="auto" w:sz="4" w:space="0"/>
              <w:left w:val="single" w:color="auto" w:sz="4" w:space="0"/>
              <w:bottom w:val="single" w:color="auto" w:sz="4" w:space="0"/>
              <w:right w:val="single" w:color="auto" w:sz="4" w:space="0"/>
            </w:tcBorders>
            <w:vAlign w:val="center"/>
          </w:tcPr>
          <w:p w14:paraId="494C8A0C">
            <w:pPr>
              <w:kinsoku/>
              <w:autoSpaceDE/>
              <w:autoSpaceDN/>
              <w:adjustRightInd/>
              <w:snapToGrid/>
              <w:spacing w:line="360" w:lineRule="auto"/>
              <w:rPr>
                <w:rFonts w:hint="eastAsia" w:ascii="宋体" w:hAnsi="宋体" w:eastAsia="宋体" w:cs="宋体"/>
                <w:b/>
                <w:bCs/>
                <w:color w:val="auto"/>
                <w:sz w:val="18"/>
                <w:szCs w:val="18"/>
                <w:lang w:eastAsia="zh-CN"/>
              </w:rPr>
            </w:pPr>
            <w:r>
              <w:rPr>
                <w:rFonts w:hint="eastAsia" w:ascii="宋体" w:hAnsi="宋体" w:eastAsia="宋体" w:cs="宋体"/>
                <w:b/>
                <w:bCs/>
                <w:color w:val="auto"/>
                <w:sz w:val="18"/>
                <w:szCs w:val="18"/>
                <w:lang w:eastAsia="zh-CN"/>
              </w:rPr>
              <w:t>1.整车技术参数</w:t>
            </w:r>
          </w:p>
          <w:p w14:paraId="44A1E2E8">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1.1底盘：二类汽车底盘</w:t>
            </w:r>
          </w:p>
          <w:p w14:paraId="269D5502">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1.2燃油类型：纯电动</w:t>
            </w:r>
          </w:p>
          <w:p w14:paraId="1732859C">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1.3电机峰值功率(kW)：≥160</w:t>
            </w:r>
          </w:p>
          <w:p w14:paraId="36EA481B">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1.4整车外形尺寸长(mm)：≥8100</w:t>
            </w:r>
          </w:p>
          <w:p w14:paraId="344BED07">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1.5整车外形尺寸宽(mm)：≥2450</w:t>
            </w:r>
          </w:p>
          <w:p w14:paraId="52B328E9">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1.6整车外形尺寸高(mm)：≥2900</w:t>
            </w:r>
          </w:p>
          <w:p w14:paraId="436DFD6C">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1.7总质量(kg)：≥18000</w:t>
            </w:r>
          </w:p>
          <w:p w14:paraId="0159C103">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1.8额定载质量(kg)：≥6000</w:t>
            </w:r>
          </w:p>
          <w:p w14:paraId="1459272D">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 xml:space="preserve">1.9整备质量(kg)：≥11300 </w:t>
            </w:r>
          </w:p>
          <w:p w14:paraId="3B5DF36A">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1.10轴距(mm)：≥4500</w:t>
            </w:r>
          </w:p>
          <w:p w14:paraId="2A47E94D">
            <w:pPr>
              <w:kinsoku/>
              <w:autoSpaceDE/>
              <w:autoSpaceDN/>
              <w:adjustRightInd/>
              <w:spacing w:line="360" w:lineRule="auto"/>
              <w:rPr>
                <w:rFonts w:hint="eastAsia" w:ascii="宋体" w:hAnsi="宋体" w:eastAsia="宋体" w:cs="宋体"/>
                <w:color w:val="auto"/>
                <w:sz w:val="18"/>
                <w:szCs w:val="18"/>
                <w:lang w:eastAsia="zh-CN"/>
              </w:rPr>
            </w:pPr>
            <w:r>
              <w:rPr>
                <w:rFonts w:hint="eastAsia" w:ascii="宋体" w:hAnsi="宋体" w:eastAsia="宋体" w:cs="宋体"/>
                <w:sz w:val="18"/>
                <w:szCs w:val="18"/>
                <w:lang w:eastAsia="zh-CN"/>
              </w:rPr>
              <w:t>▲</w:t>
            </w:r>
            <w:r>
              <w:rPr>
                <w:rFonts w:hint="eastAsia" w:ascii="宋体" w:hAnsi="宋体" w:eastAsia="宋体" w:cs="宋体"/>
                <w:color w:val="auto"/>
                <w:sz w:val="18"/>
                <w:szCs w:val="18"/>
                <w:lang w:eastAsia="zh-CN"/>
              </w:rPr>
              <w:t>1.11前悬/后悬(mm)：≤1300/2</w:t>
            </w:r>
            <w:r>
              <w:rPr>
                <w:rFonts w:hint="eastAsia" w:ascii="宋体" w:hAnsi="宋体" w:eastAsia="宋体" w:cs="宋体"/>
                <w:color w:val="auto"/>
                <w:sz w:val="18"/>
                <w:szCs w:val="18"/>
                <w:lang w:val="en-US" w:eastAsia="zh-CN"/>
              </w:rPr>
              <w:t>3</w:t>
            </w:r>
            <w:r>
              <w:rPr>
                <w:rFonts w:hint="eastAsia" w:ascii="宋体" w:hAnsi="宋体" w:eastAsia="宋体" w:cs="宋体"/>
                <w:color w:val="auto"/>
                <w:sz w:val="18"/>
                <w:szCs w:val="18"/>
                <w:lang w:eastAsia="zh-CN"/>
              </w:rPr>
              <w:t>00</w:t>
            </w:r>
          </w:p>
          <w:p w14:paraId="604029F3">
            <w:pPr>
              <w:kinsoku/>
              <w:autoSpaceDE/>
              <w:autoSpaceDN/>
              <w:adjustRightInd/>
              <w:spacing w:line="360" w:lineRule="auto"/>
              <w:rPr>
                <w:rFonts w:hint="default" w:ascii="宋体" w:hAnsi="宋体" w:eastAsia="宋体" w:cs="宋体"/>
                <w:color w:val="auto"/>
                <w:sz w:val="18"/>
                <w:szCs w:val="18"/>
                <w:lang w:val="en-US" w:eastAsia="zh-CN"/>
              </w:rPr>
            </w:pPr>
            <w:r>
              <w:rPr>
                <w:rFonts w:hint="eastAsia" w:ascii="宋体" w:hAnsi="宋体" w:eastAsia="宋体" w:cs="宋体"/>
                <w:b/>
                <w:bCs/>
                <w:color w:val="auto"/>
                <w:sz w:val="18"/>
                <w:szCs w:val="18"/>
                <w:lang w:eastAsia="zh-CN"/>
              </w:rPr>
              <w:t>▲</w:t>
            </w:r>
            <w:r>
              <w:rPr>
                <w:rFonts w:hint="eastAsia" w:ascii="宋体" w:hAnsi="宋体" w:eastAsia="宋体" w:cs="宋体"/>
                <w:color w:val="auto"/>
                <w:sz w:val="18"/>
                <w:szCs w:val="18"/>
                <w:lang w:eastAsia="zh-CN"/>
              </w:rPr>
              <w:t>1.12接近角/离去角（°）：≥1</w:t>
            </w:r>
            <w:r>
              <w:rPr>
                <w:rFonts w:hint="eastAsia" w:ascii="宋体" w:hAnsi="宋体" w:eastAsia="宋体" w:cs="宋体"/>
                <w:color w:val="auto"/>
                <w:sz w:val="18"/>
                <w:szCs w:val="18"/>
                <w:lang w:val="en-US" w:eastAsia="zh-CN"/>
              </w:rPr>
              <w:t>9</w:t>
            </w:r>
            <w:r>
              <w:rPr>
                <w:rFonts w:hint="eastAsia" w:ascii="宋体" w:hAnsi="宋体" w:eastAsia="宋体" w:cs="宋体"/>
                <w:color w:val="auto"/>
                <w:sz w:val="18"/>
                <w:szCs w:val="18"/>
                <w:lang w:eastAsia="zh-CN"/>
              </w:rPr>
              <w:t>/1</w:t>
            </w:r>
            <w:r>
              <w:rPr>
                <w:rFonts w:hint="eastAsia" w:ascii="宋体" w:hAnsi="宋体" w:eastAsia="宋体" w:cs="宋体"/>
                <w:color w:val="auto"/>
                <w:sz w:val="18"/>
                <w:szCs w:val="18"/>
                <w:lang w:val="en-US" w:eastAsia="zh-CN"/>
              </w:rPr>
              <w:t>0</w:t>
            </w:r>
          </w:p>
          <w:p w14:paraId="6C96D31E">
            <w:pPr>
              <w:kinsoku/>
              <w:autoSpaceDE/>
              <w:autoSpaceDN/>
              <w:adjustRightInd/>
              <w:spacing w:line="360" w:lineRule="auto"/>
              <w:rPr>
                <w:rFonts w:hint="eastAsia" w:ascii="宋体" w:hAnsi="宋体" w:eastAsia="宋体" w:cs="宋体"/>
                <w:b/>
                <w:bCs/>
                <w:color w:val="auto"/>
                <w:sz w:val="18"/>
                <w:szCs w:val="18"/>
                <w:lang w:eastAsia="zh-CN"/>
              </w:rPr>
            </w:pPr>
            <w:r>
              <w:rPr>
                <w:rFonts w:hint="eastAsia" w:ascii="宋体" w:hAnsi="宋体" w:eastAsia="宋体" w:cs="宋体"/>
                <w:b/>
                <w:color w:val="auto"/>
                <w:sz w:val="18"/>
                <w:szCs w:val="18"/>
                <w:lang w:eastAsia="zh-CN"/>
              </w:rPr>
              <w:t>以上数据以“国家工信部道路机动车辆生产企业及产品信息查询系统的公告参数页”的内容为准。</w:t>
            </w:r>
          </w:p>
          <w:p w14:paraId="099AE1BA">
            <w:pPr>
              <w:kinsoku/>
              <w:autoSpaceDE/>
              <w:autoSpaceDN/>
              <w:adjustRightInd/>
              <w:snapToGrid/>
              <w:spacing w:line="360" w:lineRule="auto"/>
              <w:rPr>
                <w:rFonts w:hint="eastAsia" w:ascii="宋体" w:hAnsi="宋体" w:eastAsia="宋体" w:cs="宋体"/>
                <w:b/>
                <w:bCs/>
                <w:color w:val="auto"/>
                <w:sz w:val="18"/>
                <w:szCs w:val="18"/>
                <w:lang w:eastAsia="zh-CN"/>
              </w:rPr>
            </w:pPr>
            <w:r>
              <w:rPr>
                <w:rFonts w:hint="eastAsia" w:ascii="宋体" w:hAnsi="宋体" w:eastAsia="宋体" w:cs="宋体"/>
                <w:b/>
                <w:bCs/>
                <w:color w:val="auto"/>
                <w:sz w:val="18"/>
                <w:szCs w:val="18"/>
                <w:lang w:eastAsia="zh-CN"/>
              </w:rPr>
              <w:t>2、上装性能参数</w:t>
            </w:r>
          </w:p>
          <w:p w14:paraId="2F719123">
            <w:pPr>
              <w:spacing w:line="360" w:lineRule="auto"/>
              <w:rPr>
                <w:rFonts w:hint="eastAsia" w:ascii="宋体" w:hAnsi="宋体" w:eastAsia="宋体" w:cs="宋体"/>
                <w:color w:val="auto"/>
                <w:sz w:val="18"/>
                <w:szCs w:val="18"/>
                <w:lang w:eastAsia="zh-CN"/>
              </w:rPr>
            </w:pPr>
            <w:r>
              <w:rPr>
                <w:rFonts w:hint="eastAsia" w:ascii="宋体" w:hAnsi="宋体" w:eastAsia="宋体" w:cs="宋体"/>
                <w:b/>
                <w:bCs/>
                <w:color w:val="auto"/>
                <w:sz w:val="18"/>
                <w:szCs w:val="18"/>
                <w:lang w:eastAsia="zh-CN"/>
              </w:rPr>
              <w:t>▲</w:t>
            </w:r>
            <w:r>
              <w:rPr>
                <w:rFonts w:hint="eastAsia" w:ascii="宋体" w:hAnsi="宋体" w:eastAsia="宋体" w:cs="宋体"/>
                <w:color w:val="auto"/>
                <w:sz w:val="18"/>
                <w:szCs w:val="18"/>
                <w:lang w:eastAsia="zh-CN"/>
              </w:rPr>
              <w:t>2.1</w:t>
            </w:r>
            <w:r>
              <w:rPr>
                <w:rFonts w:hint="eastAsia" w:ascii="宋体" w:hAnsi="宋体" w:eastAsia="宋体" w:cs="宋体"/>
                <w:color w:val="auto"/>
                <w:sz w:val="18"/>
                <w:szCs w:val="18"/>
                <w:lang w:val="en-US" w:eastAsia="zh-CN"/>
              </w:rPr>
              <w:t xml:space="preserve"> </w:t>
            </w:r>
            <w:r>
              <w:rPr>
                <w:rFonts w:hint="eastAsia" w:ascii="宋体" w:hAnsi="宋体" w:eastAsia="宋体" w:cs="宋体"/>
                <w:color w:val="auto"/>
                <w:sz w:val="18"/>
                <w:szCs w:val="18"/>
                <w:lang w:eastAsia="zh-CN"/>
              </w:rPr>
              <w:t>电池电量（KWh）：≥240</w:t>
            </w:r>
          </w:p>
          <w:p w14:paraId="01614EC7">
            <w:pPr>
              <w:spacing w:line="360" w:lineRule="auto"/>
              <w:rPr>
                <w:rFonts w:hint="eastAsia" w:ascii="宋体" w:hAnsi="宋体" w:eastAsia="宋体" w:cs="宋体"/>
                <w:b/>
                <w:bCs/>
                <w:color w:val="auto"/>
                <w:sz w:val="18"/>
                <w:szCs w:val="18"/>
                <w:lang w:eastAsia="zh-CN"/>
              </w:rPr>
            </w:pPr>
            <w:r>
              <w:rPr>
                <w:rFonts w:hint="eastAsia" w:ascii="宋体" w:hAnsi="宋体" w:eastAsia="宋体" w:cs="宋体"/>
                <w:color w:val="auto"/>
                <w:sz w:val="18"/>
                <w:szCs w:val="18"/>
                <w:lang w:eastAsia="zh-CN"/>
              </w:rPr>
              <w:t>2.2</w:t>
            </w:r>
            <w:r>
              <w:rPr>
                <w:rFonts w:hint="eastAsia" w:ascii="宋体" w:hAnsi="宋体" w:eastAsia="宋体" w:cs="宋体"/>
                <w:color w:val="auto"/>
                <w:sz w:val="18"/>
                <w:szCs w:val="18"/>
                <w:lang w:val="en-US" w:eastAsia="zh-CN"/>
              </w:rPr>
              <w:t xml:space="preserve"> </w:t>
            </w:r>
            <w:r>
              <w:rPr>
                <w:rFonts w:hint="eastAsia" w:ascii="宋体" w:hAnsi="宋体" w:eastAsia="宋体" w:cs="宋体"/>
                <w:color w:val="auto"/>
                <w:sz w:val="18"/>
                <w:szCs w:val="18"/>
                <w:lang w:eastAsia="zh-CN"/>
              </w:rPr>
              <w:t>等速法续航里程（km）：≥350</w:t>
            </w:r>
          </w:p>
          <w:p w14:paraId="2B5EF4DF">
            <w:pPr>
              <w:kinsoku/>
              <w:autoSpaceDE/>
              <w:autoSpaceDN/>
              <w:adjustRightInd/>
              <w:snapToGrid/>
              <w:spacing w:line="360" w:lineRule="auto"/>
              <w:rPr>
                <w:rFonts w:hint="eastAsia" w:ascii="宋体" w:hAnsi="宋体" w:eastAsia="宋体" w:cs="宋体"/>
                <w:b/>
                <w:bCs/>
                <w:color w:val="auto"/>
                <w:sz w:val="18"/>
                <w:szCs w:val="18"/>
                <w:lang w:eastAsia="zh-CN"/>
              </w:rPr>
            </w:pPr>
            <w:r>
              <w:rPr>
                <w:rFonts w:hint="eastAsia" w:ascii="宋体" w:hAnsi="宋体" w:eastAsia="宋体" w:cs="宋体"/>
                <w:b/>
                <w:bCs/>
                <w:color w:val="auto"/>
                <w:sz w:val="18"/>
                <w:szCs w:val="18"/>
                <w:lang w:eastAsia="zh-CN"/>
              </w:rPr>
              <w:t>3.车辆性能</w:t>
            </w:r>
          </w:p>
          <w:p w14:paraId="4898BE3F">
            <w:pPr>
              <w:kinsoku/>
              <w:autoSpaceDE/>
              <w:autoSpaceDN/>
              <w:adjustRightIn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3.1垃圾箱需采用不锈钢材质，设有高压清洗装置，卸料时可帮助缷出垃圾，并能清洗垃圾箱内壁。</w:t>
            </w:r>
          </w:p>
          <w:p w14:paraId="1B914C4B">
            <w:pPr>
              <w:kinsoku/>
              <w:autoSpaceDE/>
              <w:autoSpaceDN/>
              <w:adjustRightInd/>
              <w:spacing w:line="360" w:lineRule="auto"/>
              <w:rPr>
                <w:rFonts w:ascii="宋体" w:hAnsi="宋体"/>
                <w:lang w:eastAsia="zh-CN"/>
              </w:rPr>
            </w:pPr>
            <w:r>
              <w:rPr>
                <w:rFonts w:hint="eastAsia" w:ascii="宋体" w:hAnsi="宋体" w:eastAsia="宋体" w:cs="宋体"/>
                <w:color w:val="auto"/>
                <w:sz w:val="18"/>
                <w:szCs w:val="18"/>
                <w:lang w:eastAsia="zh-CN"/>
              </w:rPr>
              <w:t>3.2车辆需采用“中置两立扫＋中置超宽吸嘴+内置高压水喷杆＋左、右高压侧喷杆”。</w:t>
            </w:r>
          </w:p>
        </w:tc>
        <w:tc>
          <w:tcPr>
            <w:tcW w:w="1005" w:type="dxa"/>
            <w:tcBorders>
              <w:top w:val="single" w:color="auto" w:sz="4" w:space="0"/>
              <w:left w:val="single" w:color="auto" w:sz="4" w:space="0"/>
              <w:bottom w:val="single" w:color="auto" w:sz="4" w:space="0"/>
              <w:right w:val="single" w:color="auto" w:sz="4" w:space="0"/>
            </w:tcBorders>
            <w:vAlign w:val="center"/>
          </w:tcPr>
          <w:p w14:paraId="1DABC2DC">
            <w:pPr>
              <w:jc w:val="center"/>
              <w:rPr>
                <w:rFonts w:hint="eastAsia" w:ascii="宋体" w:hAnsi="宋体" w:eastAsia="宋体"/>
                <w:lang w:eastAsia="zh-CN"/>
              </w:rPr>
            </w:pPr>
            <w:r>
              <w:rPr>
                <w:rFonts w:hint="eastAsia" w:ascii="宋体" w:hAnsi="宋体" w:eastAsia="宋体"/>
                <w:lang w:eastAsia="zh-CN"/>
              </w:rPr>
              <w:t>7辆</w:t>
            </w:r>
          </w:p>
        </w:tc>
      </w:tr>
      <w:tr w14:paraId="4CBCD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tcBorders>
              <w:top w:val="single" w:color="auto" w:sz="4" w:space="0"/>
              <w:left w:val="single" w:color="auto" w:sz="4" w:space="0"/>
              <w:bottom w:val="single" w:color="auto" w:sz="4" w:space="0"/>
              <w:right w:val="single" w:color="auto" w:sz="4" w:space="0"/>
            </w:tcBorders>
            <w:vAlign w:val="center"/>
          </w:tcPr>
          <w:p w14:paraId="091B80E3">
            <w:pPr>
              <w:spacing w:line="400" w:lineRule="exact"/>
              <w:jc w:val="center"/>
              <w:rPr>
                <w:rFonts w:hint="eastAsia" w:ascii="宋体" w:hAnsi="宋体" w:eastAsia="宋体"/>
                <w:lang w:eastAsia="zh-CN"/>
              </w:rPr>
            </w:pPr>
            <w:r>
              <w:rPr>
                <w:rFonts w:hint="eastAsia" w:ascii="宋体" w:hAnsi="宋体"/>
                <w:lang w:eastAsia="zh-CN"/>
              </w:rPr>
              <w:t>2</w:t>
            </w:r>
          </w:p>
        </w:tc>
        <w:tc>
          <w:tcPr>
            <w:tcW w:w="1320" w:type="dxa"/>
            <w:tcBorders>
              <w:top w:val="single" w:color="auto" w:sz="4" w:space="0"/>
              <w:left w:val="single" w:color="auto" w:sz="4" w:space="0"/>
              <w:bottom w:val="single" w:color="auto" w:sz="4" w:space="0"/>
              <w:right w:val="single" w:color="auto" w:sz="4" w:space="0"/>
            </w:tcBorders>
            <w:vAlign w:val="center"/>
          </w:tcPr>
          <w:p w14:paraId="238360D2">
            <w:pPr>
              <w:spacing w:line="400" w:lineRule="exact"/>
              <w:jc w:val="center"/>
              <w:rPr>
                <w:rFonts w:ascii="宋体" w:hAnsi="宋体"/>
              </w:rPr>
            </w:pPr>
            <w:r>
              <w:rPr>
                <w:rFonts w:hint="eastAsia" w:ascii="宋体" w:hAnsi="宋体" w:eastAsia="宋体" w:cs="宋体"/>
                <w:kern w:val="2"/>
                <w:lang w:eastAsia="zh-CN"/>
              </w:rPr>
              <w:t>中型洗扫车</w:t>
            </w:r>
          </w:p>
        </w:tc>
        <w:tc>
          <w:tcPr>
            <w:tcW w:w="5325" w:type="dxa"/>
            <w:tcBorders>
              <w:top w:val="single" w:color="auto" w:sz="4" w:space="0"/>
              <w:left w:val="single" w:color="auto" w:sz="4" w:space="0"/>
              <w:bottom w:val="single" w:color="auto" w:sz="4" w:space="0"/>
              <w:right w:val="single" w:color="auto" w:sz="4" w:space="0"/>
            </w:tcBorders>
            <w:vAlign w:val="center"/>
          </w:tcPr>
          <w:p w14:paraId="6C8A7D1D">
            <w:pPr>
              <w:spacing w:line="360" w:lineRule="auto"/>
              <w:rPr>
                <w:rFonts w:ascii="宋体" w:hAnsi="宋体" w:cs="宋体"/>
                <w:b/>
                <w:sz w:val="18"/>
                <w:szCs w:val="18"/>
                <w:lang w:eastAsia="zh-CN"/>
              </w:rPr>
            </w:pPr>
            <w:r>
              <w:rPr>
                <w:rFonts w:hint="eastAsia" w:ascii="宋体" w:hAnsi="宋体" w:cs="宋体"/>
                <w:b/>
                <w:sz w:val="18"/>
                <w:szCs w:val="18"/>
                <w:lang w:eastAsia="zh-CN"/>
              </w:rPr>
              <w:t>1、整车技术参数</w:t>
            </w:r>
          </w:p>
          <w:p w14:paraId="6CEBE53B">
            <w:pPr>
              <w:spacing w:line="360" w:lineRule="auto"/>
              <w:rPr>
                <w:rFonts w:ascii="宋体" w:hAnsi="宋体" w:cs="宋体"/>
                <w:sz w:val="18"/>
                <w:szCs w:val="18"/>
                <w:lang w:eastAsia="zh-CN"/>
              </w:rPr>
            </w:pPr>
            <w:r>
              <w:rPr>
                <w:rFonts w:hint="eastAsia" w:ascii="宋体" w:hAnsi="宋体" w:cs="宋体"/>
                <w:sz w:val="18"/>
                <w:szCs w:val="18"/>
                <w:lang w:eastAsia="zh-CN"/>
              </w:rPr>
              <w:t>1.1、底    盘：二类汽车底盘</w:t>
            </w:r>
          </w:p>
          <w:p w14:paraId="68D78FE4">
            <w:pPr>
              <w:spacing w:line="360" w:lineRule="auto"/>
              <w:rPr>
                <w:rFonts w:hint="eastAsia" w:ascii="宋体" w:hAnsi="宋体" w:eastAsia="宋体" w:cs="宋体"/>
                <w:sz w:val="18"/>
                <w:szCs w:val="18"/>
                <w:lang w:eastAsia="zh-CN"/>
              </w:rPr>
            </w:pPr>
            <w:r>
              <w:rPr>
                <w:rFonts w:hint="eastAsia" w:ascii="宋体" w:hAnsi="宋体" w:cs="宋体"/>
                <w:sz w:val="18"/>
                <w:szCs w:val="18"/>
                <w:lang w:eastAsia="zh-CN"/>
              </w:rPr>
              <w:t>1.2、燃油类型：</w:t>
            </w:r>
            <w:r>
              <w:rPr>
                <w:rFonts w:hint="eastAsia" w:ascii="宋体" w:hAnsi="宋体" w:cs="仿宋"/>
                <w:sz w:val="18"/>
                <w:szCs w:val="18"/>
                <w:lang w:eastAsia="zh-CN"/>
              </w:rPr>
              <w:t>纯电动</w:t>
            </w:r>
          </w:p>
          <w:p w14:paraId="0A308BBD">
            <w:pPr>
              <w:tabs>
                <w:tab w:val="left" w:pos="291"/>
              </w:tabs>
              <w:spacing w:line="360" w:lineRule="auto"/>
              <w:rPr>
                <w:rFonts w:ascii="宋体" w:hAnsi="宋体" w:cs="宋体"/>
                <w:sz w:val="18"/>
                <w:szCs w:val="18"/>
                <w:lang w:eastAsia="zh-CN"/>
              </w:rPr>
            </w:pPr>
            <w:r>
              <w:rPr>
                <w:rFonts w:hint="eastAsia" w:ascii="宋体" w:hAnsi="宋体" w:cs="宋体"/>
                <w:sz w:val="18"/>
                <w:szCs w:val="18"/>
                <w:lang w:eastAsia="zh-CN"/>
              </w:rPr>
              <w:t>1.3、电机峰值功率(kw)：≥160</w:t>
            </w:r>
          </w:p>
          <w:p w14:paraId="22E4380A">
            <w:pPr>
              <w:spacing w:line="360" w:lineRule="auto"/>
              <w:rPr>
                <w:rFonts w:hint="eastAsia" w:ascii="宋体" w:hAnsi="宋体" w:eastAsia="宋体" w:cs="宋体"/>
                <w:sz w:val="18"/>
                <w:szCs w:val="18"/>
                <w:lang w:eastAsia="zh-CN"/>
              </w:rPr>
            </w:pPr>
            <w:r>
              <w:rPr>
                <w:rFonts w:hint="eastAsia" w:ascii="宋体" w:hAnsi="宋体" w:cs="宋体"/>
                <w:sz w:val="18"/>
                <w:szCs w:val="18"/>
                <w:lang w:eastAsia="zh-CN"/>
              </w:rPr>
              <w:t>1.4、整车外形尺寸（长）(mm)：</w:t>
            </w:r>
            <w:r>
              <w:rPr>
                <w:rFonts w:hint="eastAsia" w:ascii="宋体" w:hAnsi="宋体" w:eastAsia="宋体" w:cs="宋体"/>
                <w:sz w:val="18"/>
                <w:szCs w:val="18"/>
                <w:lang w:eastAsia="zh-CN"/>
              </w:rPr>
              <w:t>≥</w:t>
            </w:r>
            <w:r>
              <w:rPr>
                <w:rFonts w:hint="eastAsia" w:ascii="宋体" w:hAnsi="宋体" w:eastAsia="宋体" w:cs="宋体"/>
                <w:sz w:val="18"/>
                <w:szCs w:val="18"/>
                <w:lang w:val="en-US" w:eastAsia="zh-CN"/>
              </w:rPr>
              <w:t>680</w:t>
            </w:r>
            <w:r>
              <w:rPr>
                <w:rFonts w:hint="eastAsia" w:ascii="宋体" w:hAnsi="宋体" w:eastAsia="宋体" w:cs="宋体"/>
                <w:sz w:val="18"/>
                <w:szCs w:val="18"/>
                <w:lang w:eastAsia="zh-CN"/>
              </w:rPr>
              <w:t>0</w:t>
            </w:r>
          </w:p>
          <w:p w14:paraId="7C8FCBF9">
            <w:pPr>
              <w:spacing w:line="360" w:lineRule="auto"/>
              <w:rPr>
                <w:rFonts w:hint="eastAsia" w:ascii="宋体" w:hAnsi="宋体" w:eastAsia="宋体" w:cs="宋体"/>
                <w:sz w:val="18"/>
                <w:szCs w:val="18"/>
                <w:lang w:eastAsia="zh-CN"/>
              </w:rPr>
            </w:pPr>
            <w:r>
              <w:rPr>
                <w:rFonts w:hint="eastAsia" w:ascii="宋体" w:hAnsi="宋体" w:cs="宋体"/>
                <w:sz w:val="18"/>
                <w:szCs w:val="18"/>
                <w:lang w:eastAsia="zh-CN"/>
              </w:rPr>
              <w:t>1.5、整车外形尺寸（宽）(mm)：</w:t>
            </w:r>
            <w:r>
              <w:rPr>
                <w:rFonts w:hint="eastAsia" w:ascii="宋体" w:hAnsi="宋体" w:eastAsia="宋体" w:cs="宋体"/>
                <w:sz w:val="18"/>
                <w:szCs w:val="18"/>
                <w:lang w:eastAsia="zh-CN"/>
              </w:rPr>
              <w:t>≥2</w:t>
            </w:r>
            <w:r>
              <w:rPr>
                <w:rFonts w:hint="eastAsia" w:ascii="宋体" w:hAnsi="宋体" w:cs="宋体"/>
                <w:sz w:val="18"/>
                <w:szCs w:val="18"/>
                <w:lang w:val="en-US" w:eastAsia="zh-CN"/>
              </w:rPr>
              <w:t>3</w:t>
            </w:r>
            <w:r>
              <w:rPr>
                <w:rFonts w:hint="eastAsia" w:ascii="宋体" w:hAnsi="宋体" w:eastAsia="宋体" w:cs="宋体"/>
                <w:sz w:val="18"/>
                <w:szCs w:val="18"/>
                <w:lang w:eastAsia="zh-CN"/>
              </w:rPr>
              <w:t>00</w:t>
            </w:r>
          </w:p>
          <w:p w14:paraId="65FB856E">
            <w:pPr>
              <w:spacing w:line="360" w:lineRule="auto"/>
              <w:rPr>
                <w:rFonts w:hint="eastAsia" w:ascii="宋体" w:hAnsi="宋体" w:eastAsia="宋体" w:cs="宋体"/>
                <w:sz w:val="18"/>
                <w:szCs w:val="18"/>
                <w:lang w:eastAsia="zh-CN"/>
              </w:rPr>
            </w:pPr>
            <w:r>
              <w:rPr>
                <w:rFonts w:hint="eastAsia" w:ascii="宋体" w:hAnsi="宋体" w:cs="宋体"/>
                <w:sz w:val="18"/>
                <w:szCs w:val="18"/>
                <w:lang w:eastAsia="zh-CN"/>
              </w:rPr>
              <w:t>1.6、整车外形尺寸（高）(mm)：</w:t>
            </w:r>
            <w:r>
              <w:rPr>
                <w:rFonts w:hint="eastAsia" w:ascii="宋体" w:hAnsi="宋体" w:eastAsia="宋体" w:cs="宋体"/>
                <w:sz w:val="18"/>
                <w:szCs w:val="18"/>
                <w:lang w:eastAsia="zh-CN"/>
              </w:rPr>
              <w:t>≥2</w:t>
            </w:r>
            <w:r>
              <w:rPr>
                <w:rFonts w:hint="eastAsia" w:ascii="宋体" w:hAnsi="宋体" w:cs="宋体"/>
                <w:sz w:val="18"/>
                <w:szCs w:val="18"/>
                <w:lang w:val="en-US" w:eastAsia="zh-CN"/>
              </w:rPr>
              <w:t>6</w:t>
            </w:r>
            <w:r>
              <w:rPr>
                <w:rFonts w:hint="eastAsia" w:ascii="宋体" w:hAnsi="宋体" w:eastAsia="宋体" w:cs="宋体"/>
                <w:sz w:val="18"/>
                <w:szCs w:val="18"/>
                <w:lang w:eastAsia="zh-CN"/>
              </w:rPr>
              <w:t>00</w:t>
            </w:r>
          </w:p>
          <w:p w14:paraId="50562860">
            <w:pPr>
              <w:spacing w:line="360" w:lineRule="auto"/>
              <w:rPr>
                <w:rFonts w:hint="eastAsia" w:ascii="宋体" w:hAnsi="宋体" w:cs="仿宋"/>
                <w:sz w:val="18"/>
                <w:szCs w:val="18"/>
                <w:lang w:val="en-US" w:eastAsia="zh-CN"/>
              </w:rPr>
            </w:pPr>
            <w:r>
              <w:rPr>
                <w:rFonts w:hint="eastAsia" w:ascii="宋体" w:hAnsi="宋体" w:cs="宋体"/>
                <w:sz w:val="18"/>
                <w:szCs w:val="18"/>
                <w:lang w:eastAsia="zh-CN"/>
              </w:rPr>
              <w:t>1.7、总质量(kg)：≥</w:t>
            </w:r>
            <w:r>
              <w:rPr>
                <w:rFonts w:hint="eastAsia" w:ascii="宋体" w:hAnsi="宋体" w:cs="仿宋"/>
                <w:sz w:val="18"/>
                <w:szCs w:val="18"/>
                <w:lang w:eastAsia="zh-CN"/>
              </w:rPr>
              <w:t>1</w:t>
            </w:r>
            <w:r>
              <w:rPr>
                <w:rFonts w:hint="eastAsia" w:ascii="宋体" w:hAnsi="宋体" w:cs="仿宋"/>
                <w:sz w:val="18"/>
                <w:szCs w:val="18"/>
                <w:lang w:val="en-US" w:eastAsia="zh-CN"/>
              </w:rPr>
              <w:t>2490</w:t>
            </w:r>
          </w:p>
          <w:p w14:paraId="16A00C45">
            <w:pPr>
              <w:spacing w:line="360" w:lineRule="auto"/>
              <w:rPr>
                <w:rFonts w:ascii="宋体" w:hAnsi="宋体" w:cs="宋体"/>
                <w:sz w:val="18"/>
                <w:szCs w:val="18"/>
                <w:lang w:eastAsia="zh-CN"/>
              </w:rPr>
            </w:pPr>
            <w:r>
              <w:rPr>
                <w:rFonts w:hint="eastAsia" w:ascii="宋体" w:hAnsi="宋体" w:cs="宋体"/>
                <w:sz w:val="18"/>
                <w:szCs w:val="18"/>
                <w:lang w:eastAsia="zh-CN"/>
              </w:rPr>
              <w:t>1.8、</w:t>
            </w:r>
            <w:r>
              <w:rPr>
                <w:rFonts w:hint="eastAsia" w:ascii="宋体" w:hAnsi="宋体" w:eastAsia="宋体" w:cs="宋体"/>
                <w:sz w:val="18"/>
                <w:szCs w:val="18"/>
                <w:lang w:eastAsia="zh-CN"/>
              </w:rPr>
              <w:t>额定载质量(Kg)：≥</w:t>
            </w:r>
            <w:r>
              <w:rPr>
                <w:rFonts w:hint="eastAsia" w:ascii="宋体" w:hAnsi="宋体" w:cs="宋体"/>
                <w:sz w:val="18"/>
                <w:szCs w:val="18"/>
                <w:lang w:val="en-US" w:eastAsia="zh-CN"/>
              </w:rPr>
              <w:t>36</w:t>
            </w:r>
            <w:r>
              <w:rPr>
                <w:rFonts w:ascii="宋体" w:hAnsi="宋体" w:eastAsia="宋体" w:cs="宋体"/>
                <w:sz w:val="18"/>
                <w:szCs w:val="18"/>
                <w:lang w:eastAsia="zh-CN"/>
              </w:rPr>
              <w:t>00</w:t>
            </w:r>
          </w:p>
          <w:p w14:paraId="1347DE25">
            <w:pPr>
              <w:spacing w:line="360" w:lineRule="auto"/>
              <w:rPr>
                <w:rFonts w:ascii="宋体" w:hAnsi="宋体" w:cs="宋体"/>
                <w:sz w:val="18"/>
                <w:szCs w:val="18"/>
                <w:lang w:eastAsia="zh-CN"/>
              </w:rPr>
            </w:pPr>
            <w:r>
              <w:rPr>
                <w:rFonts w:hint="eastAsia" w:ascii="宋体" w:hAnsi="宋体" w:cs="宋体"/>
                <w:sz w:val="18"/>
                <w:szCs w:val="18"/>
                <w:lang w:eastAsia="zh-CN"/>
              </w:rPr>
              <w:t>1.9、</w:t>
            </w:r>
            <w:r>
              <w:rPr>
                <w:rFonts w:hint="eastAsia" w:ascii="宋体" w:hAnsi="宋体" w:eastAsia="宋体" w:cs="宋体"/>
                <w:sz w:val="18"/>
                <w:szCs w:val="18"/>
                <w:lang w:eastAsia="zh-CN"/>
              </w:rPr>
              <w:t>整备质量(Kg)：≥</w:t>
            </w:r>
            <w:r>
              <w:rPr>
                <w:rFonts w:hint="eastAsia" w:ascii="宋体" w:hAnsi="宋体" w:cs="宋体"/>
                <w:sz w:val="18"/>
                <w:szCs w:val="18"/>
                <w:lang w:val="en-US" w:eastAsia="zh-CN"/>
              </w:rPr>
              <w:t>79</w:t>
            </w:r>
            <w:r>
              <w:rPr>
                <w:rFonts w:hint="eastAsia" w:ascii="宋体" w:hAnsi="宋体" w:eastAsia="宋体" w:cs="宋体"/>
                <w:sz w:val="18"/>
                <w:szCs w:val="18"/>
                <w:lang w:eastAsia="zh-CN"/>
              </w:rPr>
              <w:t>00</w:t>
            </w:r>
          </w:p>
          <w:p w14:paraId="057880F5">
            <w:pPr>
              <w:spacing w:line="360" w:lineRule="auto"/>
              <w:rPr>
                <w:rFonts w:ascii="宋体" w:hAnsi="宋体" w:cs="宋体"/>
                <w:sz w:val="18"/>
                <w:szCs w:val="18"/>
                <w:lang w:eastAsia="zh-CN"/>
              </w:rPr>
            </w:pPr>
            <w:r>
              <w:rPr>
                <w:rFonts w:hint="eastAsia" w:ascii="宋体" w:hAnsi="宋体" w:cs="宋体"/>
                <w:sz w:val="18"/>
                <w:szCs w:val="18"/>
                <w:lang w:eastAsia="zh-CN"/>
              </w:rPr>
              <w:t>1.10、轴距(mm)：</w:t>
            </w:r>
            <w:r>
              <w:rPr>
                <w:rFonts w:hint="eastAsia" w:ascii="宋体" w:hAnsi="宋体" w:eastAsia="宋体" w:cs="宋体"/>
                <w:sz w:val="18"/>
                <w:szCs w:val="18"/>
                <w:lang w:eastAsia="zh-CN"/>
              </w:rPr>
              <w:t>≥4200</w:t>
            </w:r>
          </w:p>
          <w:p w14:paraId="229CEEB6">
            <w:pPr>
              <w:spacing w:line="360" w:lineRule="auto"/>
              <w:rPr>
                <w:rFonts w:ascii="宋体" w:hAnsi="宋体" w:cs="宋体"/>
                <w:sz w:val="18"/>
                <w:szCs w:val="18"/>
                <w:lang w:eastAsia="zh-CN"/>
              </w:rPr>
            </w:pPr>
            <w:r>
              <w:rPr>
                <w:rFonts w:hint="eastAsia" w:ascii="宋体" w:hAnsi="宋体" w:cs="宋体"/>
                <w:sz w:val="18"/>
                <w:szCs w:val="18"/>
                <w:lang w:eastAsia="zh-CN"/>
              </w:rPr>
              <w:t>▲1.11、前悬/后悬(mm)：</w:t>
            </w:r>
            <w:r>
              <w:rPr>
                <w:rFonts w:hint="eastAsia" w:ascii="宋体" w:hAnsi="宋体" w:eastAsia="宋体" w:cs="宋体"/>
                <w:sz w:val="18"/>
                <w:szCs w:val="18"/>
                <w:lang w:eastAsia="zh-CN"/>
              </w:rPr>
              <w:t>≤11</w:t>
            </w:r>
            <w:r>
              <w:rPr>
                <w:rFonts w:hint="eastAsia" w:ascii="宋体" w:hAnsi="宋体" w:cs="宋体"/>
                <w:sz w:val="18"/>
                <w:szCs w:val="18"/>
                <w:lang w:val="en-US" w:eastAsia="zh-CN"/>
              </w:rPr>
              <w:t>5</w:t>
            </w:r>
            <w:r>
              <w:rPr>
                <w:rFonts w:hint="eastAsia" w:ascii="宋体" w:hAnsi="宋体" w:eastAsia="宋体" w:cs="宋体"/>
                <w:sz w:val="18"/>
                <w:szCs w:val="18"/>
                <w:lang w:eastAsia="zh-CN"/>
              </w:rPr>
              <w:t>0/2</w:t>
            </w:r>
            <w:r>
              <w:rPr>
                <w:rFonts w:hint="eastAsia" w:ascii="宋体" w:hAnsi="宋体" w:eastAsia="宋体" w:cs="宋体"/>
                <w:sz w:val="18"/>
                <w:szCs w:val="18"/>
                <w:lang w:val="en-US" w:eastAsia="zh-CN"/>
              </w:rPr>
              <w:t>0</w:t>
            </w:r>
            <w:r>
              <w:rPr>
                <w:rFonts w:hint="eastAsia" w:ascii="宋体" w:hAnsi="宋体" w:eastAsia="宋体" w:cs="宋体"/>
                <w:sz w:val="18"/>
                <w:szCs w:val="18"/>
                <w:lang w:eastAsia="zh-CN"/>
              </w:rPr>
              <w:t>00</w:t>
            </w:r>
          </w:p>
          <w:p w14:paraId="3D660DDC">
            <w:pPr>
              <w:spacing w:line="360" w:lineRule="auto"/>
              <w:rPr>
                <w:rFonts w:hint="eastAsia" w:ascii="宋体" w:hAnsi="宋体" w:eastAsia="宋体" w:cs="宋体"/>
                <w:sz w:val="18"/>
                <w:szCs w:val="18"/>
                <w:lang w:eastAsia="zh-CN"/>
              </w:rPr>
            </w:pPr>
            <w:r>
              <w:rPr>
                <w:rFonts w:hint="eastAsia" w:ascii="宋体" w:hAnsi="宋体" w:eastAsia="宋体" w:cs="宋体"/>
                <w:sz w:val="18"/>
                <w:szCs w:val="18"/>
              </w:rPr>
              <w:t>▲</w:t>
            </w:r>
            <w:r>
              <w:rPr>
                <w:rFonts w:hint="eastAsia" w:ascii="宋体" w:hAnsi="宋体" w:cs="宋体"/>
                <w:sz w:val="18"/>
                <w:szCs w:val="18"/>
              </w:rPr>
              <w:t>1.1</w:t>
            </w:r>
            <w:r>
              <w:rPr>
                <w:rFonts w:hint="eastAsia" w:ascii="宋体" w:hAnsi="宋体" w:cs="宋体"/>
                <w:sz w:val="18"/>
                <w:szCs w:val="18"/>
                <w:lang w:eastAsia="zh-CN"/>
              </w:rPr>
              <w:t>2</w:t>
            </w:r>
            <w:r>
              <w:rPr>
                <w:rFonts w:hint="eastAsia" w:ascii="宋体" w:hAnsi="宋体" w:cs="宋体"/>
                <w:sz w:val="18"/>
                <w:szCs w:val="18"/>
              </w:rPr>
              <w:t>、</w:t>
            </w:r>
            <w:r>
              <w:rPr>
                <w:rFonts w:hint="eastAsia" w:ascii="宋体" w:hAnsi="宋体" w:eastAsia="宋体" w:cs="宋体"/>
                <w:sz w:val="18"/>
                <w:szCs w:val="18"/>
              </w:rPr>
              <w:t>接近角/离去角（°）：≥</w:t>
            </w:r>
            <w:r>
              <w:rPr>
                <w:rFonts w:hint="eastAsia" w:ascii="宋体" w:hAnsi="宋体" w:cs="宋体"/>
                <w:sz w:val="18"/>
                <w:szCs w:val="18"/>
                <w:lang w:val="en-US" w:eastAsia="zh-CN"/>
              </w:rPr>
              <w:t>20</w:t>
            </w:r>
            <w:r>
              <w:rPr>
                <w:rFonts w:hint="eastAsia" w:ascii="宋体" w:hAnsi="宋体" w:eastAsia="宋体" w:cs="宋体"/>
                <w:sz w:val="18"/>
                <w:szCs w:val="18"/>
              </w:rPr>
              <w:t>/</w:t>
            </w:r>
            <w:r>
              <w:rPr>
                <w:rFonts w:hint="eastAsia" w:ascii="宋体" w:hAnsi="宋体" w:cs="宋体"/>
                <w:sz w:val="18"/>
                <w:szCs w:val="18"/>
                <w:lang w:val="en-US" w:eastAsia="zh-CN"/>
              </w:rPr>
              <w:t>7</w:t>
            </w:r>
          </w:p>
          <w:p w14:paraId="43D4947B">
            <w:pPr>
              <w:kinsoku/>
              <w:autoSpaceDE/>
              <w:autoSpaceDN/>
              <w:adjustRightInd/>
              <w:spacing w:line="312" w:lineRule="auto"/>
              <w:rPr>
                <w:rFonts w:ascii="宋体" w:hAnsi="宋体" w:cs="宋体"/>
                <w:b/>
                <w:sz w:val="18"/>
                <w:szCs w:val="18"/>
                <w:lang w:eastAsia="zh-CN"/>
              </w:rPr>
            </w:pPr>
            <w:r>
              <w:rPr>
                <w:rFonts w:hint="eastAsia" w:ascii="宋体" w:hAnsi="宋体" w:eastAsia="宋体" w:cs="宋体"/>
                <w:b/>
                <w:color w:val="auto"/>
                <w:sz w:val="18"/>
                <w:szCs w:val="18"/>
                <w:lang w:eastAsia="zh-CN"/>
              </w:rPr>
              <w:t>以上数据以“国家工信部道路机动车辆生产企业及产品信息查询系统的公告参数页”的内容为准。</w:t>
            </w:r>
          </w:p>
          <w:p w14:paraId="25473F52">
            <w:pPr>
              <w:spacing w:line="360" w:lineRule="auto"/>
              <w:rPr>
                <w:rFonts w:ascii="宋体" w:hAnsi="宋体" w:cs="宋体"/>
                <w:b/>
                <w:sz w:val="18"/>
                <w:szCs w:val="18"/>
                <w:lang w:eastAsia="zh-CN"/>
              </w:rPr>
            </w:pPr>
            <w:r>
              <w:rPr>
                <w:rFonts w:hint="eastAsia" w:ascii="宋体" w:hAnsi="宋体" w:cs="宋体"/>
                <w:b/>
                <w:sz w:val="18"/>
                <w:szCs w:val="18"/>
                <w:lang w:eastAsia="zh-CN"/>
              </w:rPr>
              <w:t>2、上装性能参数</w:t>
            </w:r>
          </w:p>
          <w:p w14:paraId="61A085F9">
            <w:pPr>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▲2.1、电池电量（KWh）：≥160</w:t>
            </w:r>
          </w:p>
          <w:p w14:paraId="050C7C39">
            <w:pPr>
              <w:spacing w:line="360" w:lineRule="auto"/>
              <w:rPr>
                <w:rFonts w:ascii="宋体" w:hAnsi="宋体" w:cs="宋体"/>
                <w:b/>
                <w:sz w:val="18"/>
                <w:szCs w:val="18"/>
                <w:lang w:eastAsia="zh-CN"/>
              </w:rPr>
            </w:pPr>
            <w:r>
              <w:rPr>
                <w:rFonts w:hint="eastAsia" w:ascii="宋体" w:hAnsi="宋体" w:eastAsia="宋体" w:cs="宋体"/>
                <w:color w:val="auto"/>
                <w:sz w:val="18"/>
                <w:szCs w:val="18"/>
                <w:lang w:eastAsia="zh-CN"/>
              </w:rPr>
              <w:t>2.2、等速法续航里程（km）：≥300</w:t>
            </w:r>
          </w:p>
          <w:p w14:paraId="4B780B54">
            <w:pPr>
              <w:spacing w:line="360" w:lineRule="auto"/>
              <w:rPr>
                <w:rFonts w:ascii="宋体" w:hAnsi="宋体" w:cs="宋体"/>
                <w:b/>
                <w:sz w:val="18"/>
                <w:szCs w:val="18"/>
                <w:lang w:eastAsia="zh-CN"/>
              </w:rPr>
            </w:pPr>
            <w:r>
              <w:rPr>
                <w:rFonts w:hint="eastAsia" w:ascii="宋体" w:hAnsi="宋体" w:cs="宋体"/>
                <w:b/>
                <w:sz w:val="18"/>
                <w:szCs w:val="18"/>
                <w:lang w:eastAsia="zh-CN"/>
              </w:rPr>
              <w:t>3、车辆性能</w:t>
            </w:r>
          </w:p>
          <w:p w14:paraId="203A0009">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3.1、</w:t>
            </w:r>
            <w:r>
              <w:rPr>
                <w:rFonts w:hint="eastAsia" w:ascii="宋体" w:hAnsi="宋体" w:cs="宋体"/>
                <w:sz w:val="18"/>
                <w:szCs w:val="18"/>
                <w:lang w:eastAsia="zh-CN"/>
              </w:rPr>
              <w:t>采用中置四盘扫+后置吸嘴进行扫吸结合，扫盘具有多种作业模式，实现路面的清扫及吸尘</w:t>
            </w:r>
            <w:r>
              <w:rPr>
                <w:rFonts w:hint="eastAsia" w:ascii="宋体" w:hAnsi="宋体" w:eastAsia="宋体" w:cs="宋体"/>
                <w:sz w:val="18"/>
                <w:szCs w:val="18"/>
                <w:lang w:eastAsia="zh-CN"/>
              </w:rPr>
              <w:t>。</w:t>
            </w:r>
          </w:p>
          <w:p w14:paraId="3630A872">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3.2、</w:t>
            </w:r>
            <w:r>
              <w:rPr>
                <w:rFonts w:hint="eastAsia" w:ascii="宋体" w:hAnsi="宋体" w:cs="宋体"/>
                <w:sz w:val="18"/>
                <w:szCs w:val="18"/>
                <w:lang w:eastAsia="zh-CN"/>
              </w:rPr>
              <w:t>清扫装置具有自动避让保护功能，采用全浮动吸嘴与挡沙机构联动装置，可以有效地适应路面起伏环境</w:t>
            </w:r>
            <w:r>
              <w:rPr>
                <w:rFonts w:hint="eastAsia" w:ascii="宋体" w:hAnsi="宋体" w:eastAsia="宋体" w:cs="宋体"/>
                <w:sz w:val="18"/>
                <w:szCs w:val="18"/>
                <w:lang w:eastAsia="zh-CN"/>
              </w:rPr>
              <w:t>。</w:t>
            </w:r>
          </w:p>
          <w:p w14:paraId="6EC6EE73">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3.3、垃圾箱需采用不锈钢材质，设有高压清洗装置，卸料时可帮助缷出垃圾，并能清洗垃圾箱内壁。</w:t>
            </w:r>
          </w:p>
          <w:p w14:paraId="591D84CC">
            <w:pPr>
              <w:spacing w:line="360" w:lineRule="auto"/>
              <w:rPr>
                <w:rFonts w:ascii="宋体" w:hAnsi="宋体"/>
                <w:lang w:eastAsia="zh-CN"/>
              </w:rPr>
            </w:pPr>
            <w:r>
              <w:rPr>
                <w:rFonts w:hint="eastAsia" w:ascii="宋体" w:hAnsi="宋体" w:eastAsia="宋体" w:cs="宋体"/>
                <w:sz w:val="18"/>
                <w:szCs w:val="18"/>
                <w:lang w:eastAsia="zh-CN"/>
              </w:rPr>
              <w:t>3.4、右侧后部装有机械式自动卷绕冲洗卷盘，配15m高压软管，可用于清洗车辆本身和其它设备和设施。</w:t>
            </w:r>
          </w:p>
        </w:tc>
        <w:tc>
          <w:tcPr>
            <w:tcW w:w="1005" w:type="dxa"/>
            <w:tcBorders>
              <w:top w:val="single" w:color="auto" w:sz="4" w:space="0"/>
              <w:left w:val="single" w:color="auto" w:sz="4" w:space="0"/>
              <w:bottom w:val="single" w:color="auto" w:sz="4" w:space="0"/>
              <w:right w:val="single" w:color="auto" w:sz="4" w:space="0"/>
            </w:tcBorders>
            <w:vAlign w:val="center"/>
          </w:tcPr>
          <w:p w14:paraId="5136CFEC">
            <w:pPr>
              <w:jc w:val="center"/>
              <w:rPr>
                <w:rFonts w:hint="eastAsia" w:ascii="宋体" w:hAnsi="宋体" w:eastAsia="宋体"/>
                <w:lang w:eastAsia="zh-CN"/>
              </w:rPr>
            </w:pPr>
            <w:r>
              <w:rPr>
                <w:rFonts w:hint="eastAsia" w:ascii="宋体" w:hAnsi="宋体" w:eastAsia="宋体"/>
                <w:lang w:eastAsia="zh-CN"/>
              </w:rPr>
              <w:t>4辆</w:t>
            </w:r>
          </w:p>
        </w:tc>
      </w:tr>
      <w:tr w14:paraId="377FD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tcBorders>
              <w:top w:val="single" w:color="auto" w:sz="4" w:space="0"/>
              <w:left w:val="single" w:color="auto" w:sz="4" w:space="0"/>
              <w:bottom w:val="single" w:color="auto" w:sz="4" w:space="0"/>
              <w:right w:val="single" w:color="auto" w:sz="4" w:space="0"/>
            </w:tcBorders>
            <w:vAlign w:val="center"/>
          </w:tcPr>
          <w:p w14:paraId="268013B4">
            <w:pPr>
              <w:spacing w:line="400" w:lineRule="exact"/>
              <w:jc w:val="center"/>
              <w:rPr>
                <w:rFonts w:hint="eastAsia" w:ascii="宋体" w:hAnsi="宋体" w:eastAsia="宋体"/>
                <w:lang w:eastAsia="zh-CN"/>
              </w:rPr>
            </w:pPr>
            <w:r>
              <w:rPr>
                <w:rFonts w:hint="eastAsia" w:ascii="宋体" w:hAnsi="宋体"/>
                <w:lang w:eastAsia="zh-CN"/>
              </w:rPr>
              <w:t>3</w:t>
            </w:r>
          </w:p>
        </w:tc>
        <w:tc>
          <w:tcPr>
            <w:tcW w:w="1320" w:type="dxa"/>
            <w:tcBorders>
              <w:top w:val="single" w:color="auto" w:sz="4" w:space="0"/>
              <w:left w:val="single" w:color="auto" w:sz="4" w:space="0"/>
              <w:bottom w:val="single" w:color="auto" w:sz="4" w:space="0"/>
              <w:right w:val="single" w:color="auto" w:sz="4" w:space="0"/>
            </w:tcBorders>
            <w:vAlign w:val="center"/>
          </w:tcPr>
          <w:p w14:paraId="184F3D4D">
            <w:pPr>
              <w:spacing w:line="400" w:lineRule="exact"/>
              <w:jc w:val="center"/>
              <w:rPr>
                <w:rFonts w:ascii="宋体" w:hAnsi="宋体"/>
              </w:rPr>
            </w:pPr>
            <w:r>
              <w:rPr>
                <w:rFonts w:hint="eastAsia" w:ascii="宋体" w:hAnsi="宋体" w:eastAsia="宋体" w:cs="宋体"/>
                <w:kern w:val="2"/>
                <w:lang w:eastAsia="zh-CN"/>
              </w:rPr>
              <w:t>小洗扫车</w:t>
            </w:r>
          </w:p>
        </w:tc>
        <w:tc>
          <w:tcPr>
            <w:tcW w:w="5325" w:type="dxa"/>
            <w:tcBorders>
              <w:top w:val="single" w:color="auto" w:sz="4" w:space="0"/>
              <w:left w:val="single" w:color="auto" w:sz="4" w:space="0"/>
              <w:bottom w:val="single" w:color="auto" w:sz="4" w:space="0"/>
              <w:right w:val="single" w:color="auto" w:sz="4" w:space="0"/>
            </w:tcBorders>
            <w:vAlign w:val="center"/>
          </w:tcPr>
          <w:p w14:paraId="473B9A6D">
            <w:pPr>
              <w:spacing w:line="360" w:lineRule="auto"/>
              <w:rPr>
                <w:rFonts w:ascii="宋体" w:hAnsi="宋体" w:cs="宋体"/>
                <w:b/>
                <w:sz w:val="18"/>
                <w:szCs w:val="18"/>
                <w:lang w:eastAsia="zh-CN"/>
              </w:rPr>
            </w:pPr>
            <w:r>
              <w:rPr>
                <w:rFonts w:hint="eastAsia" w:ascii="宋体" w:hAnsi="宋体" w:cs="宋体"/>
                <w:b/>
                <w:sz w:val="18"/>
                <w:szCs w:val="18"/>
                <w:lang w:eastAsia="zh-CN"/>
              </w:rPr>
              <w:t>1、整车技术参数</w:t>
            </w:r>
          </w:p>
          <w:p w14:paraId="37EE354A">
            <w:pPr>
              <w:spacing w:line="360" w:lineRule="auto"/>
              <w:rPr>
                <w:rFonts w:hint="eastAsia" w:ascii="宋体" w:hAnsi="宋体" w:eastAsia="宋体" w:cs="宋体"/>
                <w:bCs/>
                <w:sz w:val="18"/>
                <w:szCs w:val="18"/>
                <w:lang w:eastAsia="zh-CN"/>
              </w:rPr>
            </w:pPr>
            <w:r>
              <w:rPr>
                <w:rFonts w:hint="eastAsia" w:ascii="宋体" w:hAnsi="宋体" w:eastAsia="宋体" w:cs="宋体"/>
                <w:bCs/>
                <w:sz w:val="18"/>
                <w:szCs w:val="18"/>
                <w:lang w:eastAsia="zh-CN"/>
              </w:rPr>
              <w:t>1.1、底    盘：采用二类汽车底盘</w:t>
            </w:r>
          </w:p>
          <w:p w14:paraId="0EB6B500">
            <w:pPr>
              <w:spacing w:line="360" w:lineRule="auto"/>
              <w:rPr>
                <w:rFonts w:hint="eastAsia" w:ascii="宋体" w:hAnsi="宋体" w:eastAsia="宋体" w:cs="宋体"/>
                <w:bCs/>
                <w:sz w:val="18"/>
                <w:szCs w:val="18"/>
                <w:lang w:eastAsia="zh-CN"/>
              </w:rPr>
            </w:pPr>
            <w:r>
              <w:rPr>
                <w:rFonts w:hint="eastAsia" w:ascii="宋体" w:hAnsi="宋体" w:eastAsia="宋体" w:cs="宋体"/>
                <w:bCs/>
                <w:sz w:val="18"/>
                <w:szCs w:val="18"/>
                <w:lang w:eastAsia="zh-CN"/>
              </w:rPr>
              <w:t>1.2、燃油类型：纯电动</w:t>
            </w:r>
          </w:p>
          <w:p w14:paraId="784E4E1E">
            <w:pPr>
              <w:spacing w:line="360" w:lineRule="auto"/>
              <w:rPr>
                <w:rFonts w:hint="eastAsia" w:ascii="宋体" w:hAnsi="宋体" w:eastAsia="宋体" w:cs="宋体"/>
                <w:bCs/>
                <w:sz w:val="18"/>
                <w:szCs w:val="18"/>
                <w:lang w:eastAsia="zh-CN"/>
              </w:rPr>
            </w:pPr>
            <w:r>
              <w:rPr>
                <w:rFonts w:hint="eastAsia" w:ascii="宋体" w:hAnsi="宋体" w:eastAsia="宋体" w:cs="宋体"/>
                <w:bCs/>
                <w:sz w:val="18"/>
                <w:szCs w:val="18"/>
                <w:lang w:eastAsia="zh-CN"/>
              </w:rPr>
              <w:t>1.3、电机峰值功率（kw）：≥75</w:t>
            </w:r>
          </w:p>
          <w:p w14:paraId="066D3444">
            <w:pPr>
              <w:spacing w:line="360" w:lineRule="auto"/>
              <w:rPr>
                <w:rFonts w:hint="eastAsia" w:ascii="宋体" w:hAnsi="宋体" w:eastAsia="宋体" w:cs="宋体"/>
                <w:bCs/>
                <w:sz w:val="18"/>
                <w:szCs w:val="18"/>
                <w:lang w:eastAsia="zh-CN"/>
              </w:rPr>
            </w:pPr>
            <w:r>
              <w:rPr>
                <w:rFonts w:hint="eastAsia" w:ascii="宋体" w:hAnsi="宋体" w:eastAsia="宋体" w:cs="宋体"/>
                <w:bCs/>
                <w:sz w:val="18"/>
                <w:szCs w:val="18"/>
                <w:lang w:eastAsia="zh-CN"/>
              </w:rPr>
              <w:t>1.4、整车外形尺寸（长）(mm)：≥5000</w:t>
            </w:r>
          </w:p>
          <w:p w14:paraId="2C1374BC">
            <w:pPr>
              <w:spacing w:line="360" w:lineRule="auto"/>
              <w:rPr>
                <w:rFonts w:hint="eastAsia" w:ascii="宋体" w:hAnsi="宋体" w:eastAsia="宋体" w:cs="宋体"/>
                <w:bCs/>
                <w:sz w:val="18"/>
                <w:szCs w:val="18"/>
                <w:lang w:eastAsia="zh-CN"/>
              </w:rPr>
            </w:pPr>
            <w:r>
              <w:rPr>
                <w:rFonts w:hint="eastAsia" w:ascii="宋体" w:hAnsi="宋体" w:eastAsia="宋体" w:cs="宋体"/>
                <w:bCs/>
                <w:sz w:val="18"/>
                <w:szCs w:val="18"/>
                <w:lang w:eastAsia="zh-CN"/>
              </w:rPr>
              <w:t>1.5、整车外形尺寸（宽）(mm)：≥1700</w:t>
            </w:r>
          </w:p>
          <w:p w14:paraId="4BC8CE02">
            <w:pPr>
              <w:spacing w:line="360" w:lineRule="auto"/>
              <w:rPr>
                <w:rFonts w:hint="eastAsia" w:ascii="宋体" w:hAnsi="宋体" w:eastAsia="宋体" w:cs="宋体"/>
                <w:bCs/>
                <w:sz w:val="18"/>
                <w:szCs w:val="18"/>
                <w:lang w:eastAsia="zh-CN"/>
              </w:rPr>
            </w:pPr>
            <w:r>
              <w:rPr>
                <w:rFonts w:hint="eastAsia" w:ascii="宋体" w:hAnsi="宋体" w:eastAsia="宋体" w:cs="宋体"/>
                <w:bCs/>
                <w:sz w:val="18"/>
                <w:szCs w:val="18"/>
                <w:lang w:eastAsia="zh-CN"/>
              </w:rPr>
              <w:t>1.6、整车外形尺寸（高）(mm)：≥2000</w:t>
            </w:r>
          </w:p>
          <w:p w14:paraId="46DCB8AB">
            <w:pPr>
              <w:spacing w:line="360" w:lineRule="auto"/>
              <w:rPr>
                <w:rFonts w:hint="eastAsia" w:ascii="宋体" w:hAnsi="宋体" w:eastAsia="宋体" w:cs="宋体"/>
                <w:bCs/>
                <w:sz w:val="18"/>
                <w:szCs w:val="18"/>
                <w:lang w:eastAsia="zh-CN"/>
              </w:rPr>
            </w:pPr>
            <w:r>
              <w:rPr>
                <w:rFonts w:hint="eastAsia" w:ascii="宋体" w:hAnsi="宋体" w:eastAsia="宋体" w:cs="宋体"/>
                <w:bCs/>
                <w:sz w:val="18"/>
                <w:szCs w:val="18"/>
                <w:lang w:eastAsia="zh-CN"/>
              </w:rPr>
              <w:t>1.7、总质量(kg)：≥4200</w:t>
            </w:r>
          </w:p>
          <w:p w14:paraId="42EE9D10">
            <w:pPr>
              <w:spacing w:line="360" w:lineRule="auto"/>
              <w:rPr>
                <w:rFonts w:hint="eastAsia" w:ascii="宋体" w:hAnsi="宋体" w:eastAsia="宋体" w:cs="宋体"/>
                <w:bCs/>
                <w:sz w:val="18"/>
                <w:szCs w:val="18"/>
                <w:lang w:val="zh-CN" w:eastAsia="zh-CN"/>
              </w:rPr>
            </w:pPr>
            <w:r>
              <w:rPr>
                <w:rFonts w:hint="eastAsia" w:ascii="宋体" w:hAnsi="宋体" w:eastAsia="宋体" w:cs="宋体"/>
                <w:bCs/>
                <w:sz w:val="18"/>
                <w:szCs w:val="18"/>
                <w:lang w:eastAsia="zh-CN"/>
              </w:rPr>
              <w:t>1.8、</w:t>
            </w:r>
            <w:r>
              <w:rPr>
                <w:rFonts w:hint="eastAsia" w:ascii="宋体" w:hAnsi="宋体" w:eastAsia="宋体" w:cs="宋体"/>
                <w:bCs/>
                <w:sz w:val="18"/>
                <w:szCs w:val="18"/>
                <w:lang w:val="zh-CN" w:eastAsia="zh-CN"/>
              </w:rPr>
              <w:t>额定载质量</w:t>
            </w:r>
            <w:r>
              <w:rPr>
                <w:rFonts w:hint="eastAsia" w:ascii="宋体" w:hAnsi="宋体" w:eastAsia="宋体" w:cs="宋体"/>
                <w:bCs/>
                <w:sz w:val="18"/>
                <w:szCs w:val="18"/>
                <w:lang w:eastAsia="zh-CN"/>
              </w:rPr>
              <w:t>(kg)：≥1100</w:t>
            </w:r>
          </w:p>
          <w:p w14:paraId="761B379B">
            <w:pPr>
              <w:spacing w:line="360" w:lineRule="auto"/>
              <w:rPr>
                <w:rFonts w:hint="eastAsia" w:ascii="宋体" w:hAnsi="宋体" w:eastAsia="宋体" w:cs="宋体"/>
                <w:bCs/>
                <w:sz w:val="18"/>
                <w:szCs w:val="18"/>
                <w:lang w:eastAsia="zh-CN"/>
              </w:rPr>
            </w:pPr>
            <w:r>
              <w:rPr>
                <w:rFonts w:hint="eastAsia" w:ascii="宋体" w:hAnsi="宋体" w:eastAsia="宋体" w:cs="宋体"/>
                <w:bCs/>
                <w:sz w:val="18"/>
                <w:szCs w:val="18"/>
                <w:lang w:eastAsia="zh-CN"/>
              </w:rPr>
              <w:t>1.9、整备质量(Kg)：≥2900</w:t>
            </w:r>
          </w:p>
          <w:p w14:paraId="3883DE46">
            <w:pPr>
              <w:spacing w:line="360" w:lineRule="auto"/>
              <w:rPr>
                <w:rFonts w:hint="eastAsia" w:ascii="宋体" w:hAnsi="宋体" w:eastAsia="宋体" w:cs="宋体"/>
                <w:bCs/>
                <w:sz w:val="18"/>
                <w:szCs w:val="18"/>
                <w:lang w:eastAsia="zh-CN"/>
              </w:rPr>
            </w:pPr>
            <w:r>
              <w:rPr>
                <w:rFonts w:hint="eastAsia" w:ascii="宋体" w:hAnsi="宋体" w:eastAsia="宋体" w:cs="宋体"/>
                <w:bCs/>
                <w:sz w:val="18"/>
                <w:szCs w:val="18"/>
                <w:lang w:eastAsia="zh-CN"/>
              </w:rPr>
              <w:t>1.10、轴距(mm)：≤3800</w:t>
            </w:r>
          </w:p>
          <w:p w14:paraId="6548A149">
            <w:pPr>
              <w:spacing w:line="360" w:lineRule="auto"/>
              <w:rPr>
                <w:rFonts w:hint="eastAsia" w:ascii="宋体" w:hAnsi="宋体" w:eastAsia="宋体" w:cs="宋体"/>
                <w:bCs/>
                <w:sz w:val="18"/>
                <w:szCs w:val="18"/>
                <w:lang w:val="en-US" w:eastAsia="zh-CN"/>
              </w:rPr>
            </w:pPr>
            <w:r>
              <w:rPr>
                <w:rFonts w:hint="eastAsia" w:ascii="宋体" w:hAnsi="宋体" w:eastAsia="宋体" w:cs="宋体"/>
                <w:bCs/>
                <w:sz w:val="18"/>
                <w:szCs w:val="18"/>
                <w:lang w:eastAsia="zh-CN"/>
              </w:rPr>
              <w:t>▲1.11、前悬/后悬(mm)：≤1</w:t>
            </w:r>
            <w:r>
              <w:rPr>
                <w:rFonts w:hint="eastAsia" w:ascii="宋体" w:hAnsi="宋体" w:eastAsia="宋体" w:cs="宋体"/>
                <w:bCs/>
                <w:sz w:val="18"/>
                <w:szCs w:val="18"/>
                <w:lang w:val="en-US" w:eastAsia="zh-CN"/>
              </w:rPr>
              <w:t>09</w:t>
            </w:r>
            <w:r>
              <w:rPr>
                <w:rFonts w:hint="eastAsia" w:ascii="宋体" w:hAnsi="宋体" w:eastAsia="宋体" w:cs="宋体"/>
                <w:bCs/>
                <w:sz w:val="18"/>
                <w:szCs w:val="18"/>
                <w:lang w:eastAsia="zh-CN"/>
              </w:rPr>
              <w:t>0/1</w:t>
            </w:r>
            <w:r>
              <w:rPr>
                <w:rFonts w:hint="eastAsia" w:ascii="宋体" w:hAnsi="宋体" w:eastAsia="宋体" w:cs="宋体"/>
                <w:bCs/>
                <w:sz w:val="18"/>
                <w:szCs w:val="18"/>
                <w:lang w:val="en-US" w:eastAsia="zh-CN"/>
              </w:rPr>
              <w:t>500</w:t>
            </w:r>
          </w:p>
          <w:p w14:paraId="72573E39">
            <w:pPr>
              <w:spacing w:line="360" w:lineRule="auto"/>
              <w:rPr>
                <w:rFonts w:hint="eastAsia" w:ascii="宋体" w:hAnsi="宋体" w:eastAsia="宋体" w:cs="宋体"/>
                <w:bCs/>
                <w:sz w:val="18"/>
                <w:szCs w:val="18"/>
                <w:lang w:eastAsia="zh-CN"/>
              </w:rPr>
            </w:pPr>
            <w:r>
              <w:rPr>
                <w:rFonts w:hint="eastAsia" w:ascii="宋体" w:hAnsi="宋体" w:eastAsia="宋体" w:cs="宋体"/>
                <w:bCs/>
                <w:sz w:val="18"/>
                <w:szCs w:val="18"/>
                <w:lang w:eastAsia="zh-CN"/>
              </w:rPr>
              <w:t>▲1.12、接近角/离去角（°）：≥18/8</w:t>
            </w:r>
          </w:p>
          <w:p w14:paraId="132B829E">
            <w:pPr>
              <w:spacing w:line="360" w:lineRule="auto"/>
              <w:rPr>
                <w:rFonts w:ascii="宋体" w:hAnsi="宋体" w:cs="宋体"/>
                <w:b/>
                <w:sz w:val="18"/>
                <w:szCs w:val="18"/>
                <w:lang w:eastAsia="zh-CN"/>
              </w:rPr>
            </w:pPr>
            <w:r>
              <w:rPr>
                <w:rFonts w:hint="eastAsia" w:ascii="宋体" w:hAnsi="宋体" w:cs="宋体"/>
                <w:b/>
                <w:sz w:val="18"/>
                <w:szCs w:val="18"/>
                <w:lang w:eastAsia="zh-CN"/>
              </w:rPr>
              <w:t>以上参数以国家工信部公告参数页为准。</w:t>
            </w:r>
          </w:p>
          <w:p w14:paraId="06634762">
            <w:pPr>
              <w:spacing w:line="360" w:lineRule="auto"/>
              <w:rPr>
                <w:rFonts w:ascii="宋体" w:hAnsi="宋体" w:cs="宋体"/>
                <w:b/>
                <w:sz w:val="18"/>
                <w:szCs w:val="18"/>
                <w:lang w:eastAsia="zh-CN"/>
              </w:rPr>
            </w:pPr>
            <w:r>
              <w:rPr>
                <w:rFonts w:hint="eastAsia" w:ascii="宋体" w:hAnsi="宋体" w:cs="宋体"/>
                <w:b/>
                <w:sz w:val="18"/>
                <w:szCs w:val="18"/>
                <w:lang w:eastAsia="zh-CN"/>
              </w:rPr>
              <w:t>2、上装性能参数</w:t>
            </w:r>
          </w:p>
          <w:p w14:paraId="75C7D67E">
            <w:pPr>
              <w:spacing w:line="360" w:lineRule="auto"/>
              <w:rPr>
                <w:rFonts w:hint="eastAsia" w:ascii="宋体" w:hAnsi="宋体" w:eastAsia="宋体" w:cs="宋体"/>
                <w:bCs/>
                <w:sz w:val="18"/>
                <w:szCs w:val="18"/>
                <w:lang w:eastAsia="zh-CN"/>
              </w:rPr>
            </w:pPr>
            <w:r>
              <w:rPr>
                <w:rFonts w:hint="eastAsia" w:ascii="宋体" w:hAnsi="宋体" w:eastAsia="宋体" w:cs="宋体"/>
                <w:bCs/>
                <w:sz w:val="18"/>
                <w:szCs w:val="18"/>
                <w:lang w:eastAsia="zh-CN"/>
              </w:rPr>
              <w:t>2.1、电池电量（KWh）：≥40</w:t>
            </w:r>
          </w:p>
          <w:p w14:paraId="3744CD28">
            <w:pPr>
              <w:spacing w:line="360" w:lineRule="auto"/>
              <w:rPr>
                <w:rFonts w:hint="eastAsia" w:ascii="宋体" w:hAnsi="宋体" w:eastAsia="宋体" w:cs="宋体"/>
                <w:bCs/>
                <w:sz w:val="18"/>
                <w:szCs w:val="18"/>
                <w:lang w:eastAsia="zh-CN"/>
              </w:rPr>
            </w:pPr>
            <w:r>
              <w:rPr>
                <w:rFonts w:hint="eastAsia" w:ascii="宋体" w:hAnsi="宋体" w:eastAsia="宋体" w:cs="宋体"/>
                <w:bCs/>
                <w:sz w:val="18"/>
                <w:szCs w:val="18"/>
                <w:lang w:eastAsia="zh-CN"/>
              </w:rPr>
              <w:t>2.2、等速法续航里程（km）：≥200</w:t>
            </w:r>
          </w:p>
          <w:p w14:paraId="31CC5417">
            <w:pPr>
              <w:spacing w:line="360" w:lineRule="auto"/>
              <w:rPr>
                <w:rFonts w:hint="eastAsia" w:ascii="宋体" w:hAnsi="宋体" w:eastAsia="宋体" w:cs="宋体"/>
                <w:bCs/>
                <w:sz w:val="18"/>
                <w:szCs w:val="18"/>
                <w:lang w:eastAsia="zh-CN"/>
              </w:rPr>
            </w:pPr>
            <w:r>
              <w:rPr>
                <w:rFonts w:hint="eastAsia" w:ascii="宋体" w:hAnsi="宋体" w:eastAsia="宋体" w:cs="宋体"/>
                <w:bCs/>
                <w:sz w:val="18"/>
                <w:szCs w:val="18"/>
                <w:lang w:eastAsia="zh-CN"/>
              </w:rPr>
              <w:t>2.3、电池类型：磷酸铁锂或三元锂</w:t>
            </w:r>
          </w:p>
          <w:p w14:paraId="1A57BD10">
            <w:pPr>
              <w:spacing w:line="360" w:lineRule="auto"/>
              <w:rPr>
                <w:rFonts w:hint="eastAsia" w:ascii="宋体" w:hAnsi="宋体" w:eastAsia="宋体" w:cs="宋体"/>
                <w:sz w:val="18"/>
                <w:szCs w:val="18"/>
                <w:lang w:eastAsia="zh-CN"/>
              </w:rPr>
            </w:pPr>
            <w:r>
              <w:rPr>
                <w:rFonts w:hint="eastAsia" w:ascii="宋体" w:hAnsi="宋体" w:cs="宋体"/>
                <w:bCs/>
                <w:sz w:val="18"/>
                <w:szCs w:val="18"/>
                <w:lang w:eastAsia="zh-CN"/>
              </w:rPr>
              <w:t>2.4、</w:t>
            </w:r>
            <w:r>
              <w:rPr>
                <w:rFonts w:hint="eastAsia" w:ascii="宋体" w:hAnsi="宋体" w:eastAsia="宋体" w:cs="宋体"/>
                <w:sz w:val="18"/>
                <w:szCs w:val="18"/>
                <w:lang w:eastAsia="zh-CN"/>
              </w:rPr>
              <w:t>垃圾箱容积（L）：≥2000</w:t>
            </w:r>
          </w:p>
          <w:p w14:paraId="34901FF2">
            <w:pPr>
              <w:spacing w:line="360" w:lineRule="auto"/>
              <w:rPr>
                <w:rFonts w:hint="eastAsia" w:ascii="宋体" w:hAnsi="宋体" w:eastAsia="宋体" w:cs="宋体"/>
                <w:bCs/>
                <w:sz w:val="18"/>
                <w:szCs w:val="18"/>
                <w:lang w:eastAsia="zh-CN"/>
              </w:rPr>
            </w:pPr>
            <w:r>
              <w:rPr>
                <w:rFonts w:hint="eastAsia" w:ascii="宋体" w:hAnsi="宋体" w:cs="宋体"/>
                <w:bCs/>
                <w:sz w:val="18"/>
                <w:szCs w:val="18"/>
                <w:lang w:eastAsia="zh-CN"/>
              </w:rPr>
              <w:t>2.5、</w:t>
            </w:r>
            <w:r>
              <w:rPr>
                <w:rFonts w:hint="eastAsia" w:ascii="宋体" w:hAnsi="宋体" w:eastAsia="宋体" w:cs="宋体"/>
                <w:sz w:val="18"/>
                <w:szCs w:val="18"/>
                <w:lang w:eastAsia="zh-CN"/>
              </w:rPr>
              <w:t>清水箱容积（L）：≥1500</w:t>
            </w:r>
          </w:p>
          <w:p w14:paraId="2B1578A7">
            <w:pPr>
              <w:spacing w:line="360" w:lineRule="auto"/>
              <w:rPr>
                <w:rFonts w:ascii="宋体" w:hAnsi="宋体" w:cs="宋体"/>
                <w:b/>
                <w:sz w:val="18"/>
                <w:szCs w:val="18"/>
                <w:lang w:eastAsia="zh-CN"/>
              </w:rPr>
            </w:pPr>
            <w:r>
              <w:rPr>
                <w:rFonts w:hint="eastAsia" w:ascii="宋体" w:hAnsi="宋体" w:cs="宋体"/>
                <w:b/>
                <w:sz w:val="18"/>
                <w:szCs w:val="18"/>
                <w:lang w:eastAsia="zh-CN"/>
              </w:rPr>
              <w:t>3、车辆性能</w:t>
            </w:r>
          </w:p>
          <w:p w14:paraId="7F5FB1C2">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3.1、车辆需采用“中置两立扫＋中置超宽吸嘴+内置高压水喷杆＋左、右高压侧喷杆”设计。</w:t>
            </w:r>
          </w:p>
          <w:p w14:paraId="307A4786">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3.</w:t>
            </w:r>
            <w:r>
              <w:rPr>
                <w:rFonts w:hint="eastAsia" w:ascii="宋体" w:hAnsi="宋体" w:cs="宋体"/>
                <w:sz w:val="18"/>
                <w:szCs w:val="18"/>
                <w:lang w:eastAsia="zh-CN"/>
              </w:rPr>
              <w:t>2</w:t>
            </w:r>
            <w:r>
              <w:rPr>
                <w:rFonts w:hint="eastAsia" w:ascii="宋体" w:hAnsi="宋体" w:eastAsia="宋体" w:cs="宋体"/>
                <w:sz w:val="18"/>
                <w:szCs w:val="18"/>
                <w:lang w:eastAsia="zh-CN"/>
              </w:rPr>
              <w:t>、垃圾箱需采用不锈钢材质，设有高压清洗装置，卸料时可帮助缷出垃圾，并能清洗垃圾箱内壁。</w:t>
            </w:r>
          </w:p>
          <w:p w14:paraId="684BC5FB">
            <w:pPr>
              <w:spacing w:line="360" w:lineRule="auto"/>
              <w:rPr>
                <w:rFonts w:ascii="宋体" w:hAnsi="宋体"/>
                <w:lang w:eastAsia="zh-CN"/>
              </w:rPr>
            </w:pPr>
            <w:r>
              <w:rPr>
                <w:rFonts w:hint="eastAsia" w:ascii="宋体" w:hAnsi="宋体" w:eastAsia="宋体" w:cs="宋体"/>
                <w:sz w:val="18"/>
                <w:szCs w:val="18"/>
                <w:lang w:eastAsia="zh-CN"/>
              </w:rPr>
              <w:t>3.3、车后部设置15m自动卷绕胶管的高压喷枪自洁系统，可对车身进行清洗。</w:t>
            </w:r>
          </w:p>
        </w:tc>
        <w:tc>
          <w:tcPr>
            <w:tcW w:w="1005" w:type="dxa"/>
            <w:tcBorders>
              <w:top w:val="single" w:color="auto" w:sz="4" w:space="0"/>
              <w:left w:val="single" w:color="auto" w:sz="4" w:space="0"/>
              <w:bottom w:val="single" w:color="auto" w:sz="4" w:space="0"/>
              <w:right w:val="single" w:color="auto" w:sz="4" w:space="0"/>
            </w:tcBorders>
            <w:vAlign w:val="center"/>
          </w:tcPr>
          <w:p w14:paraId="15006222">
            <w:pPr>
              <w:jc w:val="center"/>
              <w:rPr>
                <w:rFonts w:hint="eastAsia" w:ascii="宋体" w:hAnsi="宋体" w:eastAsia="宋体"/>
                <w:lang w:eastAsia="zh-CN"/>
              </w:rPr>
            </w:pPr>
            <w:r>
              <w:rPr>
                <w:rFonts w:hint="eastAsia" w:ascii="宋体" w:hAnsi="宋体" w:eastAsia="宋体"/>
                <w:lang w:eastAsia="zh-CN"/>
              </w:rPr>
              <w:t>6辆</w:t>
            </w:r>
          </w:p>
        </w:tc>
      </w:tr>
      <w:tr w14:paraId="7CCFE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tcBorders>
              <w:top w:val="single" w:color="auto" w:sz="4" w:space="0"/>
              <w:left w:val="single" w:color="auto" w:sz="4" w:space="0"/>
              <w:bottom w:val="single" w:color="auto" w:sz="4" w:space="0"/>
              <w:right w:val="single" w:color="auto" w:sz="4" w:space="0"/>
            </w:tcBorders>
            <w:vAlign w:val="center"/>
          </w:tcPr>
          <w:p w14:paraId="40F2E651">
            <w:pPr>
              <w:spacing w:line="400" w:lineRule="exact"/>
              <w:jc w:val="center"/>
              <w:rPr>
                <w:rFonts w:ascii="宋体" w:hAnsi="宋体"/>
                <w:lang w:eastAsia="zh-CN"/>
              </w:rPr>
            </w:pPr>
            <w:r>
              <w:rPr>
                <w:rFonts w:hint="eastAsia" w:ascii="宋体" w:hAnsi="宋体"/>
                <w:lang w:eastAsia="zh-CN"/>
              </w:rPr>
              <w:t>4</w:t>
            </w:r>
          </w:p>
        </w:tc>
        <w:tc>
          <w:tcPr>
            <w:tcW w:w="1320" w:type="dxa"/>
            <w:tcBorders>
              <w:top w:val="single" w:color="auto" w:sz="4" w:space="0"/>
              <w:left w:val="single" w:color="auto" w:sz="4" w:space="0"/>
              <w:bottom w:val="single" w:color="auto" w:sz="4" w:space="0"/>
              <w:right w:val="single" w:color="auto" w:sz="4" w:space="0"/>
            </w:tcBorders>
            <w:vAlign w:val="center"/>
          </w:tcPr>
          <w:p w14:paraId="1DCE15B3">
            <w:pPr>
              <w:spacing w:line="400" w:lineRule="exact"/>
              <w:jc w:val="center"/>
              <w:rPr>
                <w:rFonts w:ascii="宋体" w:hAnsi="宋体"/>
              </w:rPr>
            </w:pPr>
            <w:r>
              <w:rPr>
                <w:rFonts w:hint="eastAsia" w:ascii="宋体" w:hAnsi="宋体" w:eastAsia="宋体" w:cs="宋体"/>
                <w:kern w:val="2"/>
                <w:lang w:eastAsia="zh-CN"/>
              </w:rPr>
              <w:t>雾炮车</w:t>
            </w:r>
          </w:p>
        </w:tc>
        <w:tc>
          <w:tcPr>
            <w:tcW w:w="5325" w:type="dxa"/>
            <w:tcBorders>
              <w:top w:val="single" w:color="auto" w:sz="4" w:space="0"/>
              <w:left w:val="single" w:color="auto" w:sz="4" w:space="0"/>
              <w:bottom w:val="single" w:color="auto" w:sz="4" w:space="0"/>
              <w:right w:val="single" w:color="auto" w:sz="4" w:space="0"/>
            </w:tcBorders>
            <w:vAlign w:val="center"/>
          </w:tcPr>
          <w:p w14:paraId="405D31B1">
            <w:pPr>
              <w:spacing w:line="360" w:lineRule="auto"/>
              <w:rPr>
                <w:rFonts w:hint="eastAsia" w:ascii="宋体" w:hAnsi="宋体" w:eastAsia="宋体" w:cs="宋体"/>
                <w:b/>
                <w:sz w:val="18"/>
                <w:szCs w:val="18"/>
                <w:lang w:eastAsia="zh-CN"/>
              </w:rPr>
            </w:pPr>
            <w:r>
              <w:rPr>
                <w:rFonts w:hint="eastAsia" w:ascii="宋体" w:hAnsi="宋体" w:cs="宋体"/>
                <w:b/>
                <w:sz w:val="18"/>
                <w:szCs w:val="18"/>
                <w:lang w:eastAsia="zh-CN"/>
              </w:rPr>
              <w:t>1</w:t>
            </w:r>
            <w:r>
              <w:rPr>
                <w:rFonts w:hint="eastAsia" w:ascii="宋体" w:hAnsi="宋体" w:eastAsia="宋体" w:cs="宋体"/>
                <w:b/>
                <w:sz w:val="18"/>
                <w:szCs w:val="18"/>
                <w:lang w:eastAsia="zh-CN"/>
              </w:rPr>
              <w:t>、整车技术参数</w:t>
            </w:r>
          </w:p>
          <w:p w14:paraId="2F5CE9C2">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1.1、底    盘：采用二类汽车底盘</w:t>
            </w:r>
          </w:p>
          <w:p w14:paraId="03F4F3E4">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1.2、燃油类型：纯电动</w:t>
            </w:r>
          </w:p>
          <w:p w14:paraId="1A932035">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1.3、电机峰值功率（kw）：≥160</w:t>
            </w:r>
          </w:p>
          <w:p w14:paraId="7236519C">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1.4、整车外形尺寸长(mm)：≥9300</w:t>
            </w:r>
          </w:p>
          <w:p w14:paraId="0E4ACF53">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1.5、整车外形尺寸宽(mm)：≥2500</w:t>
            </w:r>
          </w:p>
          <w:p w14:paraId="73CC27EB">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1.6、整车外形尺寸高(mm)：≥3600</w:t>
            </w:r>
          </w:p>
          <w:p w14:paraId="6301F104">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1.7、总质量(kg)：≥18000</w:t>
            </w:r>
          </w:p>
          <w:p w14:paraId="45618795">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1.8、额定载质量(kg)：≥7000</w:t>
            </w:r>
          </w:p>
          <w:p w14:paraId="146AD2CF">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1.9、整备质量(kg)：≥10400</w:t>
            </w:r>
          </w:p>
          <w:p w14:paraId="13C4B07B">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1.10、轴距(mm)：≥4500</w:t>
            </w:r>
          </w:p>
          <w:p w14:paraId="58022A87">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▲1.11、前悬/后悬(mm)：≤1300/2500</w:t>
            </w:r>
          </w:p>
          <w:p w14:paraId="76570F95">
            <w:pPr>
              <w:spacing w:line="360" w:lineRule="auto"/>
              <w:rPr>
                <w:rFonts w:hint="default" w:ascii="宋体" w:hAnsi="宋体" w:eastAsia="宋体" w:cs="宋体"/>
                <w:sz w:val="18"/>
                <w:szCs w:val="18"/>
                <w:lang w:val="en-US" w:eastAsia="zh-CN"/>
              </w:rPr>
            </w:pPr>
            <w:r>
              <w:rPr>
                <w:rFonts w:hint="eastAsia" w:ascii="宋体" w:hAnsi="宋体" w:eastAsia="宋体" w:cs="宋体"/>
                <w:sz w:val="18"/>
                <w:szCs w:val="18"/>
              </w:rPr>
              <w:t>▲1.1</w:t>
            </w:r>
            <w:r>
              <w:rPr>
                <w:rFonts w:hint="eastAsia" w:ascii="宋体" w:hAnsi="宋体" w:eastAsia="宋体" w:cs="宋体"/>
                <w:sz w:val="18"/>
                <w:szCs w:val="18"/>
                <w:lang w:eastAsia="zh-CN"/>
              </w:rPr>
              <w:t>2</w:t>
            </w:r>
            <w:r>
              <w:rPr>
                <w:rFonts w:hint="eastAsia" w:ascii="宋体" w:hAnsi="宋体" w:eastAsia="宋体" w:cs="宋体"/>
                <w:sz w:val="18"/>
                <w:szCs w:val="18"/>
              </w:rPr>
              <w:t>、接近角/离去角（°）：≥</w:t>
            </w:r>
            <w:r>
              <w:rPr>
                <w:rFonts w:hint="eastAsia" w:ascii="宋体" w:hAnsi="宋体" w:eastAsia="宋体" w:cs="宋体"/>
                <w:sz w:val="18"/>
                <w:szCs w:val="18"/>
                <w:lang w:eastAsia="zh-CN"/>
              </w:rPr>
              <w:t>1</w:t>
            </w:r>
            <w:r>
              <w:rPr>
                <w:rFonts w:hint="eastAsia" w:ascii="宋体" w:hAnsi="宋体" w:cs="宋体"/>
                <w:sz w:val="18"/>
                <w:szCs w:val="18"/>
                <w:lang w:val="en-US" w:eastAsia="zh-CN"/>
              </w:rPr>
              <w:t>2</w:t>
            </w:r>
            <w:r>
              <w:rPr>
                <w:rFonts w:hint="eastAsia" w:ascii="宋体" w:hAnsi="宋体" w:eastAsia="宋体" w:cs="宋体"/>
                <w:sz w:val="18"/>
                <w:szCs w:val="18"/>
                <w:lang w:eastAsia="zh-CN"/>
              </w:rPr>
              <w:t>/</w:t>
            </w:r>
            <w:r>
              <w:rPr>
                <w:rFonts w:hint="eastAsia" w:ascii="宋体" w:hAnsi="宋体" w:cs="宋体"/>
                <w:sz w:val="18"/>
                <w:szCs w:val="18"/>
                <w:lang w:val="en-US" w:eastAsia="zh-CN"/>
              </w:rPr>
              <w:t>10</w:t>
            </w:r>
          </w:p>
          <w:p w14:paraId="7F0A54BE">
            <w:pPr>
              <w:kinsoku/>
              <w:autoSpaceDE/>
              <w:autoSpaceDN/>
              <w:adjustRightInd/>
              <w:spacing w:line="312" w:lineRule="auto"/>
              <w:rPr>
                <w:rFonts w:hint="eastAsia" w:ascii="宋体" w:hAnsi="宋体" w:eastAsia="宋体" w:cs="宋体"/>
                <w:b/>
                <w:sz w:val="18"/>
                <w:szCs w:val="18"/>
                <w:lang w:eastAsia="zh-CN"/>
              </w:rPr>
            </w:pPr>
            <w:r>
              <w:rPr>
                <w:rFonts w:hint="eastAsia" w:ascii="宋体" w:hAnsi="宋体" w:eastAsia="宋体" w:cs="宋体"/>
                <w:b/>
                <w:color w:val="auto"/>
                <w:sz w:val="18"/>
                <w:szCs w:val="18"/>
                <w:lang w:eastAsia="zh-CN"/>
              </w:rPr>
              <w:t>以上数据以“国家工信部道路机动车辆生产企业及产品信息查询系统的公告参数页”的内容为准。</w:t>
            </w:r>
          </w:p>
          <w:p w14:paraId="2CAC5994">
            <w:pPr>
              <w:spacing w:line="360" w:lineRule="auto"/>
              <w:rPr>
                <w:rFonts w:hint="eastAsia" w:ascii="宋体" w:hAnsi="宋体" w:eastAsia="宋体" w:cs="宋体"/>
                <w:b/>
                <w:sz w:val="18"/>
                <w:szCs w:val="18"/>
                <w:lang w:eastAsia="zh-CN"/>
              </w:rPr>
            </w:pPr>
            <w:r>
              <w:rPr>
                <w:rFonts w:hint="eastAsia" w:ascii="宋体" w:hAnsi="宋体" w:eastAsia="宋体" w:cs="宋体"/>
                <w:b/>
                <w:sz w:val="18"/>
                <w:szCs w:val="18"/>
                <w:lang w:eastAsia="zh-CN"/>
              </w:rPr>
              <w:t>2、上装性能参数</w:t>
            </w:r>
          </w:p>
          <w:p w14:paraId="1CB9DCBD">
            <w:pPr>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2.1、电池电量（KWh）：≥240</w:t>
            </w:r>
          </w:p>
          <w:p w14:paraId="42B19EAB">
            <w:pPr>
              <w:spacing w:line="360" w:lineRule="auto"/>
              <w:rPr>
                <w:rFonts w:hint="eastAsia" w:ascii="宋体" w:hAnsi="宋体" w:eastAsia="宋体" w:cs="宋体"/>
                <w:b/>
                <w:bCs/>
                <w:sz w:val="18"/>
                <w:szCs w:val="18"/>
                <w:highlight w:val="yellow"/>
                <w:lang w:eastAsia="zh-CN"/>
              </w:rPr>
            </w:pPr>
            <w:r>
              <w:rPr>
                <w:rFonts w:hint="eastAsia" w:ascii="宋体" w:hAnsi="宋体" w:eastAsia="宋体" w:cs="宋体"/>
                <w:color w:val="auto"/>
                <w:sz w:val="18"/>
                <w:szCs w:val="18"/>
                <w:lang w:eastAsia="zh-CN"/>
              </w:rPr>
              <w:t>2.2、等速法续航里程（km）：≥350</w:t>
            </w:r>
          </w:p>
          <w:p w14:paraId="190E009B">
            <w:pPr>
              <w:spacing w:line="360" w:lineRule="auto"/>
              <w:rPr>
                <w:rFonts w:hint="eastAsia" w:ascii="宋体" w:hAnsi="宋体" w:eastAsia="宋体" w:cs="宋体"/>
                <w:b/>
                <w:sz w:val="18"/>
                <w:szCs w:val="18"/>
                <w:lang w:eastAsia="zh-CN"/>
              </w:rPr>
            </w:pPr>
            <w:r>
              <w:rPr>
                <w:rFonts w:hint="eastAsia" w:ascii="宋体" w:hAnsi="宋体" w:eastAsia="宋体" w:cs="宋体"/>
                <w:sz w:val="18"/>
                <w:szCs w:val="18"/>
                <w:lang w:eastAsia="zh-CN"/>
              </w:rPr>
              <w:t>2.</w:t>
            </w:r>
            <w:r>
              <w:rPr>
                <w:rFonts w:hint="eastAsia" w:ascii="宋体" w:hAnsi="宋体" w:cs="宋体"/>
                <w:sz w:val="18"/>
                <w:szCs w:val="18"/>
                <w:lang w:eastAsia="zh-CN"/>
              </w:rPr>
              <w:t>3</w:t>
            </w:r>
            <w:r>
              <w:rPr>
                <w:rFonts w:hint="eastAsia" w:ascii="宋体" w:hAnsi="宋体" w:eastAsia="宋体" w:cs="宋体"/>
                <w:sz w:val="18"/>
                <w:szCs w:val="18"/>
                <w:lang w:eastAsia="zh-CN"/>
              </w:rPr>
              <w:t>、</w:t>
            </w:r>
            <w:r>
              <w:rPr>
                <w:rFonts w:hint="eastAsia" w:ascii="宋体" w:hAnsi="宋体" w:eastAsia="宋体" w:cs="宋体"/>
                <w:sz w:val="18"/>
                <w:szCs w:val="18"/>
                <w:lang w:val="zh-CN" w:eastAsia="zh-CN"/>
              </w:rPr>
              <w:t>风炮射程</w:t>
            </w:r>
            <w:r>
              <w:rPr>
                <w:rFonts w:hint="eastAsia" w:ascii="宋体" w:hAnsi="宋体" w:eastAsia="宋体" w:cs="宋体"/>
                <w:sz w:val="18"/>
                <w:szCs w:val="18"/>
                <w:lang w:eastAsia="zh-CN"/>
              </w:rPr>
              <w:t>（m）：≥100</w:t>
            </w:r>
          </w:p>
          <w:p w14:paraId="38535989">
            <w:pPr>
              <w:spacing w:line="360" w:lineRule="auto"/>
              <w:rPr>
                <w:rFonts w:hint="eastAsia" w:ascii="宋体" w:hAnsi="宋体" w:eastAsia="宋体" w:cs="宋体"/>
                <w:b/>
                <w:sz w:val="18"/>
                <w:szCs w:val="18"/>
                <w:lang w:eastAsia="zh-CN"/>
              </w:rPr>
            </w:pPr>
            <w:r>
              <w:rPr>
                <w:rFonts w:hint="eastAsia" w:ascii="宋体" w:hAnsi="宋体" w:eastAsia="宋体" w:cs="宋体"/>
                <w:b/>
                <w:sz w:val="18"/>
                <w:szCs w:val="18"/>
                <w:lang w:eastAsia="zh-CN"/>
              </w:rPr>
              <w:t>3、车辆性能</w:t>
            </w:r>
          </w:p>
          <w:p w14:paraId="685CA5F3">
            <w:pPr>
              <w:spacing w:line="360" w:lineRule="auto"/>
              <w:rPr>
                <w:rFonts w:hint="eastAsia" w:ascii="宋体" w:hAnsi="宋体" w:eastAsia="宋体" w:cs="宋体"/>
                <w:bCs/>
                <w:sz w:val="18"/>
                <w:szCs w:val="18"/>
                <w:lang w:eastAsia="zh-CN"/>
              </w:rPr>
            </w:pPr>
            <w:r>
              <w:rPr>
                <w:rFonts w:hint="eastAsia" w:ascii="宋体" w:hAnsi="宋体" w:eastAsia="宋体" w:cs="宋体"/>
                <w:bCs/>
                <w:sz w:val="18"/>
                <w:szCs w:val="18"/>
                <w:lang w:eastAsia="zh-CN"/>
              </w:rPr>
              <w:t>3.1、罐体需采用高强度优质钢板，罐体内部进行防锈防腐处理。</w:t>
            </w:r>
          </w:p>
          <w:p w14:paraId="1A6C2D7C">
            <w:pPr>
              <w:spacing w:line="360" w:lineRule="auto"/>
              <w:rPr>
                <w:rFonts w:hint="eastAsia" w:ascii="宋体" w:hAnsi="宋体" w:eastAsia="宋体" w:cs="宋体"/>
                <w:bCs/>
                <w:sz w:val="18"/>
                <w:szCs w:val="18"/>
                <w:lang w:eastAsia="zh-CN"/>
              </w:rPr>
            </w:pPr>
            <w:r>
              <w:rPr>
                <w:rFonts w:hint="eastAsia" w:ascii="宋体" w:hAnsi="宋体" w:eastAsia="宋体" w:cs="宋体"/>
                <w:bCs/>
                <w:sz w:val="18"/>
                <w:szCs w:val="18"/>
                <w:lang w:eastAsia="zh-CN"/>
              </w:rPr>
              <w:t>3.2、车辆需具备对冲、后洒、绿化带浇灌、喷雾抑尘功能，适合城市主干道、绿化带、城市广场等场所的喷洒和浇灌作业。</w:t>
            </w:r>
          </w:p>
          <w:p w14:paraId="6E25246F">
            <w:pPr>
              <w:spacing w:line="360" w:lineRule="auto"/>
              <w:rPr>
                <w:rFonts w:ascii="宋体" w:hAnsi="宋体"/>
                <w:lang w:eastAsia="zh-CN"/>
              </w:rPr>
            </w:pPr>
            <w:r>
              <w:rPr>
                <w:rFonts w:hint="eastAsia" w:ascii="宋体" w:hAnsi="宋体" w:eastAsia="宋体" w:cs="宋体"/>
                <w:bCs/>
                <w:sz w:val="18"/>
                <w:szCs w:val="18"/>
                <w:lang w:eastAsia="zh-CN"/>
              </w:rPr>
              <w:t>3.3、车辆风炮驱动方式：采用液压驱动技术为风炮提供动力,无发电机组。</w:t>
            </w:r>
          </w:p>
        </w:tc>
        <w:tc>
          <w:tcPr>
            <w:tcW w:w="1005" w:type="dxa"/>
            <w:tcBorders>
              <w:top w:val="single" w:color="auto" w:sz="4" w:space="0"/>
              <w:left w:val="single" w:color="auto" w:sz="4" w:space="0"/>
              <w:bottom w:val="single" w:color="auto" w:sz="4" w:space="0"/>
              <w:right w:val="single" w:color="auto" w:sz="4" w:space="0"/>
            </w:tcBorders>
            <w:vAlign w:val="center"/>
          </w:tcPr>
          <w:p w14:paraId="28C42F43">
            <w:pPr>
              <w:jc w:val="center"/>
              <w:rPr>
                <w:rFonts w:hint="eastAsia" w:ascii="宋体" w:hAnsi="宋体" w:eastAsia="宋体"/>
                <w:lang w:eastAsia="zh-CN"/>
              </w:rPr>
            </w:pPr>
            <w:r>
              <w:rPr>
                <w:rFonts w:hint="eastAsia" w:ascii="宋体" w:hAnsi="宋体" w:eastAsia="宋体"/>
                <w:lang w:eastAsia="zh-CN"/>
              </w:rPr>
              <w:t>4辆</w:t>
            </w:r>
          </w:p>
        </w:tc>
      </w:tr>
      <w:tr w14:paraId="7B9FF2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tcBorders>
              <w:top w:val="single" w:color="auto" w:sz="4" w:space="0"/>
              <w:left w:val="single" w:color="auto" w:sz="4" w:space="0"/>
              <w:bottom w:val="single" w:color="auto" w:sz="4" w:space="0"/>
              <w:right w:val="single" w:color="auto" w:sz="4" w:space="0"/>
            </w:tcBorders>
            <w:vAlign w:val="center"/>
          </w:tcPr>
          <w:p w14:paraId="6129E3A4">
            <w:pPr>
              <w:spacing w:line="400" w:lineRule="exact"/>
              <w:jc w:val="center"/>
              <w:rPr>
                <w:rFonts w:ascii="宋体" w:hAnsi="宋体"/>
                <w:lang w:eastAsia="zh-CN"/>
              </w:rPr>
            </w:pPr>
            <w:r>
              <w:rPr>
                <w:rFonts w:hint="eastAsia" w:ascii="宋体" w:hAnsi="宋体"/>
                <w:lang w:eastAsia="zh-CN"/>
              </w:rPr>
              <w:t>5</w:t>
            </w:r>
          </w:p>
        </w:tc>
        <w:tc>
          <w:tcPr>
            <w:tcW w:w="1320" w:type="dxa"/>
            <w:tcBorders>
              <w:top w:val="single" w:color="auto" w:sz="4" w:space="0"/>
              <w:left w:val="single" w:color="auto" w:sz="4" w:space="0"/>
              <w:bottom w:val="single" w:color="auto" w:sz="4" w:space="0"/>
              <w:right w:val="single" w:color="auto" w:sz="4" w:space="0"/>
            </w:tcBorders>
            <w:vAlign w:val="center"/>
          </w:tcPr>
          <w:p w14:paraId="5E12C27A">
            <w:pPr>
              <w:spacing w:line="400" w:lineRule="exact"/>
              <w:jc w:val="center"/>
              <w:rPr>
                <w:rFonts w:ascii="宋体" w:hAnsi="宋体"/>
              </w:rPr>
            </w:pPr>
            <w:r>
              <w:rPr>
                <w:rFonts w:hint="eastAsia" w:ascii="宋体" w:hAnsi="宋体" w:eastAsia="宋体" w:cs="宋体"/>
                <w:kern w:val="2"/>
                <w:lang w:eastAsia="zh-CN"/>
              </w:rPr>
              <w:t>高压冲洗车</w:t>
            </w:r>
          </w:p>
        </w:tc>
        <w:tc>
          <w:tcPr>
            <w:tcW w:w="5325" w:type="dxa"/>
            <w:tcBorders>
              <w:top w:val="single" w:color="auto" w:sz="4" w:space="0"/>
              <w:left w:val="single" w:color="auto" w:sz="4" w:space="0"/>
              <w:bottom w:val="single" w:color="auto" w:sz="4" w:space="0"/>
              <w:right w:val="single" w:color="auto" w:sz="4" w:space="0"/>
            </w:tcBorders>
            <w:vAlign w:val="center"/>
          </w:tcPr>
          <w:p w14:paraId="36AF1E2F">
            <w:pPr>
              <w:spacing w:line="360" w:lineRule="auto"/>
              <w:rPr>
                <w:rFonts w:ascii="宋体" w:hAnsi="宋体" w:cs="宋体"/>
                <w:b/>
                <w:sz w:val="18"/>
                <w:szCs w:val="18"/>
                <w:lang w:eastAsia="zh-CN"/>
              </w:rPr>
            </w:pPr>
            <w:r>
              <w:rPr>
                <w:rFonts w:hint="eastAsia" w:ascii="宋体" w:hAnsi="宋体" w:cs="宋体"/>
                <w:b/>
                <w:sz w:val="18"/>
                <w:szCs w:val="18"/>
                <w:lang w:eastAsia="zh-CN"/>
              </w:rPr>
              <w:t>1、整车技术参数</w:t>
            </w:r>
          </w:p>
          <w:p w14:paraId="2B75E7EF">
            <w:pPr>
              <w:spacing w:line="360" w:lineRule="auto"/>
              <w:rPr>
                <w:rFonts w:ascii="宋体" w:hAnsi="宋体" w:cs="宋体"/>
                <w:sz w:val="18"/>
                <w:szCs w:val="18"/>
                <w:lang w:eastAsia="zh-CN"/>
              </w:rPr>
            </w:pPr>
            <w:r>
              <w:rPr>
                <w:rFonts w:hint="eastAsia" w:ascii="宋体" w:hAnsi="宋体" w:cs="宋体"/>
                <w:sz w:val="18"/>
                <w:szCs w:val="18"/>
                <w:lang w:eastAsia="zh-CN"/>
              </w:rPr>
              <w:t>1.1、底    盘：</w:t>
            </w:r>
            <w:r>
              <w:rPr>
                <w:rFonts w:hint="eastAsia" w:ascii="宋体" w:hAnsi="宋体"/>
                <w:sz w:val="18"/>
                <w:szCs w:val="18"/>
                <w:lang w:eastAsia="zh-CN"/>
              </w:rPr>
              <w:t>二类汽车底盘</w:t>
            </w:r>
          </w:p>
          <w:p w14:paraId="58815D24">
            <w:pPr>
              <w:spacing w:line="360" w:lineRule="auto"/>
              <w:rPr>
                <w:rFonts w:hint="eastAsia" w:ascii="宋体" w:hAnsi="宋体" w:eastAsia="宋体" w:cs="宋体"/>
                <w:sz w:val="18"/>
                <w:szCs w:val="18"/>
                <w:lang w:eastAsia="zh-CN"/>
              </w:rPr>
            </w:pPr>
            <w:r>
              <w:rPr>
                <w:rFonts w:hint="eastAsia" w:ascii="宋体" w:hAnsi="宋体" w:cs="宋体"/>
                <w:sz w:val="18"/>
                <w:szCs w:val="18"/>
                <w:lang w:eastAsia="zh-CN"/>
              </w:rPr>
              <w:t>1.2、燃油类型：纯电动</w:t>
            </w:r>
          </w:p>
          <w:p w14:paraId="27FC4579">
            <w:pPr>
              <w:spacing w:line="360" w:lineRule="auto"/>
              <w:rPr>
                <w:rFonts w:ascii="宋体" w:hAnsi="宋体" w:cs="宋体"/>
                <w:sz w:val="18"/>
                <w:szCs w:val="18"/>
                <w:lang w:eastAsia="zh-CN"/>
              </w:rPr>
            </w:pPr>
            <w:r>
              <w:rPr>
                <w:rFonts w:hint="eastAsia" w:ascii="宋体" w:hAnsi="宋体" w:cs="宋体"/>
                <w:sz w:val="18"/>
                <w:szCs w:val="18"/>
                <w:lang w:eastAsia="zh-CN"/>
              </w:rPr>
              <w:t>1.3、发动机功率(kw)：≥</w:t>
            </w:r>
            <w:r>
              <w:rPr>
                <w:rFonts w:hint="eastAsia" w:ascii="宋体" w:hAnsi="宋体"/>
                <w:sz w:val="18"/>
                <w:szCs w:val="18"/>
                <w:lang w:eastAsia="zh-CN"/>
              </w:rPr>
              <w:t>160</w:t>
            </w:r>
          </w:p>
          <w:p w14:paraId="4CEFFB7B">
            <w:pPr>
              <w:spacing w:line="360" w:lineRule="auto"/>
              <w:rPr>
                <w:rFonts w:ascii="宋体" w:hAnsi="宋体"/>
                <w:sz w:val="18"/>
                <w:szCs w:val="18"/>
                <w:lang w:eastAsia="zh-CN"/>
              </w:rPr>
            </w:pPr>
            <w:r>
              <w:rPr>
                <w:rFonts w:hint="eastAsia" w:ascii="宋体" w:hAnsi="宋体" w:cs="宋体"/>
                <w:sz w:val="18"/>
                <w:szCs w:val="18"/>
                <w:lang w:eastAsia="zh-CN"/>
              </w:rPr>
              <w:t>1.4、整车外形尺寸长(mm)：≥</w:t>
            </w:r>
            <w:r>
              <w:rPr>
                <w:rFonts w:hint="eastAsia" w:ascii="宋体" w:hAnsi="宋体"/>
                <w:sz w:val="18"/>
                <w:szCs w:val="18"/>
                <w:lang w:eastAsia="zh-CN"/>
              </w:rPr>
              <w:t>9000</w:t>
            </w:r>
          </w:p>
          <w:p w14:paraId="7576300D">
            <w:pPr>
              <w:spacing w:line="360" w:lineRule="auto"/>
              <w:rPr>
                <w:rFonts w:ascii="宋体" w:hAnsi="宋体" w:cs="宋体"/>
                <w:sz w:val="18"/>
                <w:szCs w:val="18"/>
                <w:lang w:eastAsia="zh-CN"/>
              </w:rPr>
            </w:pPr>
            <w:r>
              <w:rPr>
                <w:rFonts w:hint="eastAsia" w:ascii="宋体" w:hAnsi="宋体" w:cs="宋体"/>
                <w:sz w:val="18"/>
                <w:szCs w:val="18"/>
                <w:lang w:eastAsia="zh-CN"/>
              </w:rPr>
              <w:t>1.5、整车外形尺寸宽(mm)：≥</w:t>
            </w:r>
            <w:r>
              <w:rPr>
                <w:rFonts w:ascii="宋体" w:hAnsi="宋体"/>
                <w:sz w:val="18"/>
                <w:szCs w:val="18"/>
                <w:lang w:eastAsia="zh-CN"/>
              </w:rPr>
              <w:t>2</w:t>
            </w:r>
            <w:r>
              <w:rPr>
                <w:rFonts w:hint="eastAsia" w:ascii="宋体" w:hAnsi="宋体"/>
                <w:sz w:val="18"/>
                <w:szCs w:val="18"/>
                <w:lang w:eastAsia="zh-CN"/>
              </w:rPr>
              <w:t>490</w:t>
            </w:r>
          </w:p>
          <w:p w14:paraId="5667A805">
            <w:pPr>
              <w:spacing w:line="360" w:lineRule="auto"/>
              <w:rPr>
                <w:rFonts w:ascii="宋体" w:hAnsi="宋体" w:cs="宋体"/>
                <w:sz w:val="18"/>
                <w:szCs w:val="18"/>
                <w:lang w:eastAsia="zh-CN"/>
              </w:rPr>
            </w:pPr>
            <w:r>
              <w:rPr>
                <w:rFonts w:hint="eastAsia" w:ascii="宋体" w:hAnsi="宋体" w:cs="宋体"/>
                <w:sz w:val="18"/>
                <w:szCs w:val="18"/>
                <w:lang w:eastAsia="zh-CN"/>
              </w:rPr>
              <w:t>1.6、整车外形尺寸高(mm)：≥</w:t>
            </w:r>
            <w:r>
              <w:rPr>
                <w:rFonts w:hint="eastAsia" w:ascii="宋体" w:hAnsi="宋体"/>
                <w:sz w:val="18"/>
                <w:szCs w:val="18"/>
                <w:lang w:eastAsia="zh-CN"/>
              </w:rPr>
              <w:t>2800</w:t>
            </w:r>
          </w:p>
          <w:p w14:paraId="0B609944">
            <w:pPr>
              <w:spacing w:line="360" w:lineRule="auto"/>
              <w:rPr>
                <w:rFonts w:ascii="宋体" w:hAnsi="宋体" w:cs="宋体"/>
                <w:sz w:val="18"/>
                <w:szCs w:val="18"/>
                <w:lang w:eastAsia="zh-CN"/>
              </w:rPr>
            </w:pPr>
            <w:r>
              <w:rPr>
                <w:rFonts w:hint="eastAsia" w:ascii="宋体" w:hAnsi="宋体" w:cs="宋体"/>
                <w:sz w:val="18"/>
                <w:szCs w:val="18"/>
                <w:lang w:eastAsia="zh-CN"/>
              </w:rPr>
              <w:t>1.7、总质量(kg)：≥</w:t>
            </w:r>
            <w:r>
              <w:rPr>
                <w:rFonts w:hint="eastAsia" w:ascii="宋体" w:hAnsi="宋体"/>
                <w:sz w:val="18"/>
                <w:szCs w:val="18"/>
                <w:lang w:eastAsia="zh-CN"/>
              </w:rPr>
              <w:t>18000</w:t>
            </w:r>
          </w:p>
          <w:p w14:paraId="3CE93383">
            <w:pPr>
              <w:spacing w:line="360" w:lineRule="auto"/>
              <w:rPr>
                <w:rFonts w:ascii="宋体" w:hAnsi="宋体" w:cs="宋体"/>
                <w:sz w:val="18"/>
                <w:szCs w:val="18"/>
                <w:lang w:eastAsia="zh-CN"/>
              </w:rPr>
            </w:pPr>
            <w:r>
              <w:rPr>
                <w:rFonts w:hint="eastAsia" w:ascii="宋体" w:hAnsi="宋体" w:cs="宋体"/>
                <w:sz w:val="18"/>
                <w:szCs w:val="18"/>
                <w:lang w:eastAsia="zh-CN"/>
              </w:rPr>
              <w:t>1.8、额定载质量(kg)：≥</w:t>
            </w:r>
            <w:r>
              <w:rPr>
                <w:rFonts w:hint="eastAsia" w:ascii="宋体" w:hAnsi="宋体"/>
                <w:sz w:val="18"/>
                <w:szCs w:val="18"/>
                <w:lang w:eastAsia="zh-CN"/>
              </w:rPr>
              <w:t>8600</w:t>
            </w:r>
          </w:p>
          <w:p w14:paraId="4194ED81">
            <w:pPr>
              <w:spacing w:line="360" w:lineRule="auto"/>
              <w:rPr>
                <w:rFonts w:hint="eastAsia" w:ascii="宋体" w:hAnsi="宋体" w:eastAsia="宋体" w:cs="宋体"/>
                <w:sz w:val="18"/>
                <w:szCs w:val="18"/>
                <w:lang w:eastAsia="zh-CN"/>
              </w:rPr>
            </w:pPr>
            <w:r>
              <w:rPr>
                <w:rFonts w:hint="eastAsia" w:ascii="宋体" w:hAnsi="宋体" w:cs="宋体"/>
                <w:sz w:val="18"/>
                <w:szCs w:val="18"/>
                <w:lang w:eastAsia="zh-CN"/>
              </w:rPr>
              <w:t>1.9、整备质量(kg)：≥</w:t>
            </w:r>
            <w:r>
              <w:rPr>
                <w:rFonts w:hint="eastAsia" w:ascii="宋体" w:hAnsi="宋体"/>
                <w:sz w:val="18"/>
                <w:szCs w:val="18"/>
                <w:lang w:eastAsia="zh-CN"/>
              </w:rPr>
              <w:t>9000</w:t>
            </w:r>
          </w:p>
          <w:p w14:paraId="2D175DBF">
            <w:pPr>
              <w:spacing w:line="360" w:lineRule="auto"/>
              <w:rPr>
                <w:rFonts w:ascii="宋体" w:hAnsi="宋体" w:cs="宋体"/>
                <w:sz w:val="18"/>
                <w:szCs w:val="18"/>
                <w:lang w:eastAsia="zh-CN"/>
              </w:rPr>
            </w:pPr>
            <w:r>
              <w:rPr>
                <w:rFonts w:hint="eastAsia" w:ascii="宋体" w:hAnsi="宋体" w:cs="宋体"/>
                <w:sz w:val="18"/>
                <w:szCs w:val="18"/>
                <w:lang w:eastAsia="zh-CN"/>
              </w:rPr>
              <w:t>1.10、轴距(mm)：≥</w:t>
            </w:r>
            <w:r>
              <w:rPr>
                <w:rFonts w:hint="eastAsia" w:ascii="宋体" w:hAnsi="宋体"/>
                <w:sz w:val="18"/>
                <w:szCs w:val="18"/>
                <w:lang w:eastAsia="zh-CN"/>
              </w:rPr>
              <w:t>4500</w:t>
            </w:r>
          </w:p>
          <w:p w14:paraId="75C402B0">
            <w:pPr>
              <w:spacing w:line="360" w:lineRule="auto"/>
              <w:rPr>
                <w:rFonts w:ascii="宋体" w:hAnsi="宋体" w:cs="宋体"/>
                <w:sz w:val="18"/>
                <w:szCs w:val="18"/>
                <w:lang w:eastAsia="zh-CN"/>
              </w:rPr>
            </w:pPr>
            <w:r>
              <w:rPr>
                <w:rFonts w:hint="eastAsia" w:ascii="宋体" w:hAnsi="宋体" w:eastAsia="宋体" w:cs="宋体"/>
                <w:sz w:val="18"/>
                <w:szCs w:val="18"/>
                <w:lang w:eastAsia="zh-CN"/>
              </w:rPr>
              <w:t>▲</w:t>
            </w:r>
            <w:r>
              <w:rPr>
                <w:rFonts w:hint="eastAsia" w:ascii="宋体" w:hAnsi="宋体" w:cs="宋体"/>
                <w:sz w:val="18"/>
                <w:szCs w:val="18"/>
                <w:lang w:eastAsia="zh-CN"/>
              </w:rPr>
              <w:t>1.11、前悬/后悬(mm)：≤</w:t>
            </w:r>
            <w:r>
              <w:rPr>
                <w:rFonts w:hint="eastAsia" w:ascii="宋体" w:hAnsi="宋体"/>
                <w:sz w:val="18"/>
                <w:szCs w:val="18"/>
                <w:lang w:eastAsia="zh-CN"/>
              </w:rPr>
              <w:t>1270/2250</w:t>
            </w:r>
          </w:p>
          <w:p w14:paraId="3DCE2FE5">
            <w:pPr>
              <w:spacing w:line="360" w:lineRule="auto"/>
              <w:rPr>
                <w:rFonts w:ascii="宋体" w:hAnsi="宋体" w:cs="宋体"/>
                <w:sz w:val="18"/>
                <w:szCs w:val="18"/>
                <w:lang w:eastAsia="zh-CN"/>
              </w:rPr>
            </w:pPr>
            <w:r>
              <w:rPr>
                <w:rFonts w:hint="eastAsia" w:ascii="宋体" w:hAnsi="宋体" w:eastAsia="宋体" w:cs="宋体"/>
                <w:sz w:val="18"/>
                <w:szCs w:val="18"/>
              </w:rPr>
              <w:t>▲</w:t>
            </w:r>
            <w:r>
              <w:rPr>
                <w:rFonts w:hint="eastAsia" w:ascii="宋体" w:hAnsi="宋体" w:cs="宋体"/>
                <w:sz w:val="18"/>
                <w:szCs w:val="18"/>
              </w:rPr>
              <w:t>1.1</w:t>
            </w:r>
            <w:r>
              <w:rPr>
                <w:rFonts w:hint="eastAsia" w:ascii="宋体" w:hAnsi="宋体" w:cs="宋体"/>
                <w:sz w:val="18"/>
                <w:szCs w:val="18"/>
                <w:lang w:eastAsia="zh-CN"/>
              </w:rPr>
              <w:t>3</w:t>
            </w:r>
            <w:r>
              <w:rPr>
                <w:rFonts w:hint="eastAsia" w:ascii="宋体" w:hAnsi="宋体" w:cs="宋体"/>
                <w:sz w:val="18"/>
                <w:szCs w:val="18"/>
              </w:rPr>
              <w:t>、接近角/离去角（°）：≥</w:t>
            </w:r>
            <w:r>
              <w:rPr>
                <w:rFonts w:hint="eastAsia" w:ascii="宋体" w:hAnsi="宋体" w:cs="宋体"/>
                <w:sz w:val="18"/>
                <w:szCs w:val="18"/>
                <w:lang w:eastAsia="zh-CN"/>
              </w:rPr>
              <w:t>12/9</w:t>
            </w:r>
          </w:p>
          <w:p w14:paraId="31887FEA">
            <w:pPr>
              <w:spacing w:line="360" w:lineRule="auto"/>
              <w:rPr>
                <w:rFonts w:hint="eastAsia" w:ascii="宋体" w:hAnsi="宋体" w:eastAsia="宋体"/>
                <w:sz w:val="18"/>
                <w:szCs w:val="18"/>
                <w:lang w:eastAsia="zh-CN"/>
              </w:rPr>
            </w:pPr>
            <w:r>
              <w:rPr>
                <w:rFonts w:hint="eastAsia" w:ascii="宋体" w:hAnsi="宋体"/>
                <w:sz w:val="18"/>
                <w:szCs w:val="18"/>
                <w:lang w:eastAsia="zh-CN"/>
              </w:rPr>
              <w:t>1.15、罐体总容量或总容积(m³)：≥9</w:t>
            </w:r>
          </w:p>
          <w:p w14:paraId="2164436F">
            <w:pPr>
              <w:spacing w:line="360" w:lineRule="auto"/>
              <w:rPr>
                <w:rFonts w:ascii="宋体" w:hAnsi="宋体" w:cs="宋体"/>
                <w:b/>
                <w:sz w:val="18"/>
                <w:szCs w:val="18"/>
                <w:lang w:eastAsia="zh-CN"/>
              </w:rPr>
            </w:pPr>
            <w:r>
              <w:rPr>
                <w:rFonts w:hint="eastAsia" w:ascii="宋体" w:hAnsi="宋体" w:cs="宋体"/>
                <w:b/>
                <w:sz w:val="18"/>
                <w:szCs w:val="18"/>
                <w:lang w:eastAsia="zh-CN"/>
              </w:rPr>
              <w:t>以上参数以国家工信部公告参数页为准。</w:t>
            </w:r>
          </w:p>
          <w:p w14:paraId="4B7567F2">
            <w:pPr>
              <w:kinsoku/>
              <w:autoSpaceDE/>
              <w:autoSpaceDN/>
              <w:adjustRightInd/>
              <w:snapToGrid/>
              <w:spacing w:line="360" w:lineRule="auto"/>
              <w:rPr>
                <w:rFonts w:hint="eastAsia" w:ascii="宋体" w:hAnsi="宋体" w:eastAsia="宋体" w:cs="宋体"/>
                <w:b/>
                <w:bCs/>
                <w:color w:val="auto"/>
                <w:sz w:val="18"/>
                <w:szCs w:val="18"/>
                <w:lang w:eastAsia="zh-CN"/>
              </w:rPr>
            </w:pPr>
            <w:r>
              <w:rPr>
                <w:rFonts w:hint="eastAsia" w:ascii="宋体" w:hAnsi="宋体" w:eastAsia="宋体" w:cs="宋体"/>
                <w:b/>
                <w:bCs/>
                <w:color w:val="auto"/>
                <w:sz w:val="18"/>
                <w:szCs w:val="18"/>
                <w:lang w:eastAsia="zh-CN"/>
              </w:rPr>
              <w:t>2、上装性能参数</w:t>
            </w:r>
          </w:p>
          <w:p w14:paraId="1AB517FE">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▲2.1</w:t>
            </w:r>
            <w:r>
              <w:rPr>
                <w:rFonts w:hint="eastAsia" w:ascii="宋体" w:hAnsi="宋体" w:eastAsia="宋体" w:cs="宋体"/>
                <w:sz w:val="18"/>
                <w:szCs w:val="18"/>
                <w:lang w:val="en-US" w:eastAsia="zh-CN"/>
              </w:rPr>
              <w:t xml:space="preserve"> </w:t>
            </w:r>
            <w:r>
              <w:rPr>
                <w:rFonts w:hint="eastAsia" w:ascii="宋体" w:hAnsi="宋体" w:eastAsia="宋体" w:cs="宋体"/>
                <w:sz w:val="18"/>
                <w:szCs w:val="18"/>
                <w:lang w:eastAsia="zh-CN"/>
              </w:rPr>
              <w:t>电池电量（kwh）≥200</w:t>
            </w:r>
          </w:p>
          <w:p w14:paraId="31E3AE28">
            <w:pPr>
              <w:spacing w:line="360" w:lineRule="auto"/>
              <w:rPr>
                <w:rFonts w:ascii="宋体" w:hAnsi="宋体" w:cs="宋体"/>
                <w:b/>
                <w:sz w:val="18"/>
                <w:szCs w:val="18"/>
                <w:lang w:eastAsia="zh-CN"/>
              </w:rPr>
            </w:pPr>
            <w:r>
              <w:rPr>
                <w:rFonts w:hint="eastAsia" w:ascii="宋体" w:hAnsi="宋体" w:eastAsia="宋体" w:cs="宋体"/>
                <w:sz w:val="18"/>
                <w:szCs w:val="18"/>
                <w:lang w:eastAsia="zh-CN"/>
              </w:rPr>
              <w:t>2.2</w:t>
            </w:r>
            <w:r>
              <w:rPr>
                <w:rFonts w:hint="eastAsia" w:ascii="宋体" w:hAnsi="宋体" w:eastAsia="宋体" w:cs="宋体"/>
                <w:sz w:val="18"/>
                <w:szCs w:val="18"/>
                <w:lang w:val="en-US" w:eastAsia="zh-CN"/>
              </w:rPr>
              <w:t xml:space="preserve"> </w:t>
            </w:r>
            <w:r>
              <w:rPr>
                <w:rFonts w:hint="eastAsia" w:ascii="宋体" w:hAnsi="宋体" w:eastAsia="宋体" w:cs="宋体"/>
                <w:sz w:val="18"/>
                <w:szCs w:val="18"/>
                <w:lang w:eastAsia="zh-CN"/>
              </w:rPr>
              <w:t>等速法续航里程（km）：≥</w:t>
            </w:r>
            <w:r>
              <w:rPr>
                <w:rFonts w:hint="eastAsia" w:ascii="宋体" w:hAnsi="宋体" w:cs="宋体"/>
                <w:sz w:val="18"/>
                <w:szCs w:val="18"/>
                <w:lang w:eastAsia="zh-CN"/>
              </w:rPr>
              <w:t>300</w:t>
            </w:r>
          </w:p>
          <w:p w14:paraId="27C21152">
            <w:pPr>
              <w:spacing w:line="360" w:lineRule="auto"/>
              <w:rPr>
                <w:rFonts w:hint="eastAsia" w:ascii="宋体" w:hAnsi="宋体" w:eastAsia="宋体" w:cs="宋体"/>
                <w:b/>
                <w:sz w:val="18"/>
                <w:szCs w:val="18"/>
                <w:lang w:eastAsia="zh-CN"/>
              </w:rPr>
            </w:pPr>
            <w:r>
              <w:rPr>
                <w:rFonts w:hint="eastAsia" w:ascii="宋体" w:hAnsi="宋体" w:eastAsia="宋体" w:cs="宋体"/>
                <w:b/>
                <w:sz w:val="18"/>
                <w:szCs w:val="18"/>
                <w:lang w:eastAsia="zh-CN"/>
              </w:rPr>
              <w:t>3、车辆性能</w:t>
            </w:r>
          </w:p>
          <w:p w14:paraId="22F0484B">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3.1、罐体需采用高强度Q355B 优质钢板，罐体内部进行防锈防腐处理。</w:t>
            </w:r>
          </w:p>
          <w:p w14:paraId="2BD25854">
            <w:pPr>
              <w:spacing w:line="360" w:lineRule="auto"/>
              <w:rPr>
                <w:rFonts w:ascii="宋体" w:hAnsi="宋体"/>
                <w:lang w:eastAsia="zh-CN"/>
              </w:rPr>
            </w:pPr>
            <w:r>
              <w:rPr>
                <w:rFonts w:hint="eastAsia" w:ascii="宋体" w:hAnsi="宋体" w:eastAsia="宋体" w:cs="宋体"/>
                <w:sz w:val="18"/>
                <w:szCs w:val="18"/>
                <w:lang w:eastAsia="zh-CN"/>
              </w:rPr>
              <w:t>3.2、车辆需设置防护装置与低水位报警系统，能有效避免水泵缺水或超速损坏。</w:t>
            </w:r>
          </w:p>
        </w:tc>
        <w:tc>
          <w:tcPr>
            <w:tcW w:w="1005" w:type="dxa"/>
            <w:tcBorders>
              <w:top w:val="single" w:color="auto" w:sz="4" w:space="0"/>
              <w:left w:val="single" w:color="auto" w:sz="4" w:space="0"/>
              <w:bottom w:val="single" w:color="auto" w:sz="4" w:space="0"/>
              <w:right w:val="single" w:color="auto" w:sz="4" w:space="0"/>
            </w:tcBorders>
            <w:vAlign w:val="center"/>
          </w:tcPr>
          <w:p w14:paraId="17296D71">
            <w:pPr>
              <w:jc w:val="center"/>
              <w:rPr>
                <w:rFonts w:hint="eastAsia" w:ascii="宋体" w:hAnsi="宋体" w:eastAsia="宋体"/>
                <w:lang w:eastAsia="zh-CN"/>
              </w:rPr>
            </w:pPr>
            <w:r>
              <w:rPr>
                <w:rFonts w:hint="eastAsia" w:ascii="宋体" w:hAnsi="宋体" w:eastAsia="宋体"/>
                <w:lang w:eastAsia="zh-CN"/>
              </w:rPr>
              <w:t>4辆</w:t>
            </w:r>
          </w:p>
        </w:tc>
      </w:tr>
      <w:tr w14:paraId="725C4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tcBorders>
              <w:top w:val="single" w:color="auto" w:sz="4" w:space="0"/>
              <w:left w:val="single" w:color="auto" w:sz="4" w:space="0"/>
              <w:bottom w:val="single" w:color="auto" w:sz="4" w:space="0"/>
              <w:right w:val="single" w:color="auto" w:sz="4" w:space="0"/>
            </w:tcBorders>
            <w:vAlign w:val="center"/>
          </w:tcPr>
          <w:p w14:paraId="5EF41C42">
            <w:pPr>
              <w:spacing w:line="400" w:lineRule="exact"/>
              <w:jc w:val="center"/>
              <w:rPr>
                <w:rFonts w:ascii="宋体" w:hAnsi="宋体"/>
                <w:lang w:eastAsia="zh-CN"/>
              </w:rPr>
            </w:pPr>
            <w:r>
              <w:rPr>
                <w:rFonts w:hint="eastAsia" w:ascii="宋体" w:hAnsi="宋体"/>
                <w:lang w:eastAsia="zh-CN"/>
              </w:rPr>
              <w:t>6</w:t>
            </w:r>
          </w:p>
        </w:tc>
        <w:tc>
          <w:tcPr>
            <w:tcW w:w="1320" w:type="dxa"/>
            <w:tcBorders>
              <w:top w:val="single" w:color="auto" w:sz="4" w:space="0"/>
              <w:left w:val="single" w:color="auto" w:sz="4" w:space="0"/>
              <w:bottom w:val="single" w:color="auto" w:sz="4" w:space="0"/>
              <w:right w:val="single" w:color="auto" w:sz="4" w:space="0"/>
            </w:tcBorders>
            <w:vAlign w:val="center"/>
          </w:tcPr>
          <w:p w14:paraId="0C1EE43D">
            <w:pPr>
              <w:spacing w:line="400" w:lineRule="exact"/>
              <w:jc w:val="center"/>
              <w:rPr>
                <w:rFonts w:hint="eastAsia" w:ascii="宋体" w:hAnsi="宋体" w:eastAsia="宋体" w:cs="宋体"/>
                <w:kern w:val="2"/>
                <w:lang w:eastAsia="zh-CN"/>
              </w:rPr>
            </w:pPr>
            <w:r>
              <w:rPr>
                <w:rFonts w:hint="eastAsia" w:ascii="宋体" w:hAnsi="宋体" w:eastAsia="宋体" w:cs="宋体"/>
                <w:kern w:val="2"/>
                <w:lang w:eastAsia="zh-CN"/>
              </w:rPr>
              <w:t>小冲洗车</w:t>
            </w:r>
          </w:p>
        </w:tc>
        <w:tc>
          <w:tcPr>
            <w:tcW w:w="5325" w:type="dxa"/>
            <w:tcBorders>
              <w:top w:val="single" w:color="auto" w:sz="4" w:space="0"/>
              <w:left w:val="single" w:color="auto" w:sz="4" w:space="0"/>
              <w:bottom w:val="single" w:color="auto" w:sz="4" w:space="0"/>
              <w:right w:val="single" w:color="auto" w:sz="4" w:space="0"/>
            </w:tcBorders>
            <w:vAlign w:val="center"/>
          </w:tcPr>
          <w:p w14:paraId="2D071E48">
            <w:pPr>
              <w:spacing w:line="360" w:lineRule="auto"/>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1、整车技术参数</w:t>
            </w:r>
          </w:p>
          <w:p w14:paraId="6306FF30">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1.1、底    盘：二类汽车底盘</w:t>
            </w:r>
          </w:p>
          <w:p w14:paraId="6E89678E">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1.3、燃油类型：纯电动</w:t>
            </w:r>
          </w:p>
          <w:p w14:paraId="1A8F5321">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1.4、电机峰值功率(kW)：≥</w:t>
            </w:r>
            <w:r>
              <w:rPr>
                <w:rFonts w:hint="eastAsia" w:ascii="宋体" w:hAnsi="宋体" w:cs="宋体"/>
                <w:sz w:val="18"/>
                <w:szCs w:val="18"/>
                <w:lang w:eastAsia="zh-CN"/>
              </w:rPr>
              <w:t>70</w:t>
            </w:r>
          </w:p>
          <w:p w14:paraId="4409CBD9">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1.5、整车外形尺寸长(mm)：≥4500</w:t>
            </w:r>
          </w:p>
          <w:p w14:paraId="2E75D3BF">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1.5、整车外形尺寸宽(mm)：≥1600</w:t>
            </w:r>
          </w:p>
          <w:p w14:paraId="24B6585F">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1.5、整车外形尺寸高(mm)：≥2000</w:t>
            </w:r>
          </w:p>
          <w:p w14:paraId="12A4E7BA">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1.6、总质量(kg)：≥3200</w:t>
            </w:r>
          </w:p>
          <w:p w14:paraId="483DA9D0">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1.7、额定载质量(kg)：≥900</w:t>
            </w:r>
          </w:p>
          <w:p w14:paraId="57E77E2D">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1.8、整备质量(kg)：≥2100</w:t>
            </w:r>
          </w:p>
          <w:p w14:paraId="04AC3133">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1.9、轴距(mm)：≥2600</w:t>
            </w:r>
          </w:p>
          <w:p w14:paraId="642FB2BF">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▲1.10、前悬/后悬(mm)：≤1100/1100</w:t>
            </w:r>
          </w:p>
          <w:p w14:paraId="3B6C4BA2">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▲1.11、接近角/离去角（°）：≥19/16</w:t>
            </w:r>
          </w:p>
          <w:p w14:paraId="1CFADED3">
            <w:pPr>
              <w:spacing w:line="360" w:lineRule="auto"/>
              <w:rPr>
                <w:rFonts w:ascii="宋体" w:hAnsi="宋体" w:cs="宋体"/>
                <w:b/>
                <w:sz w:val="18"/>
                <w:szCs w:val="18"/>
                <w:lang w:eastAsia="zh-CN"/>
              </w:rPr>
            </w:pPr>
            <w:r>
              <w:rPr>
                <w:rFonts w:hint="eastAsia" w:ascii="宋体" w:hAnsi="宋体" w:eastAsia="宋体" w:cs="宋体"/>
                <w:b/>
                <w:bCs/>
                <w:sz w:val="18"/>
                <w:szCs w:val="18"/>
                <w:lang w:eastAsia="zh-CN"/>
              </w:rPr>
              <w:t>以上数据以“国家工信部道路机动车辆生产企业及产品信息查询系统的公告参数页”的内容为准。</w:t>
            </w:r>
          </w:p>
          <w:p w14:paraId="42D08174">
            <w:pPr>
              <w:kinsoku/>
              <w:autoSpaceDE/>
              <w:autoSpaceDN/>
              <w:adjustRightInd/>
              <w:snapToGrid/>
              <w:spacing w:line="360" w:lineRule="auto"/>
              <w:rPr>
                <w:rFonts w:hint="eastAsia" w:ascii="宋体" w:hAnsi="宋体" w:eastAsia="宋体" w:cs="宋体"/>
                <w:b/>
                <w:bCs/>
                <w:color w:val="auto"/>
                <w:sz w:val="18"/>
                <w:szCs w:val="18"/>
                <w:lang w:eastAsia="zh-CN"/>
              </w:rPr>
            </w:pPr>
            <w:r>
              <w:rPr>
                <w:rFonts w:hint="eastAsia" w:ascii="宋体" w:hAnsi="宋体" w:eastAsia="宋体" w:cs="宋体"/>
                <w:b/>
                <w:bCs/>
                <w:color w:val="auto"/>
                <w:sz w:val="18"/>
                <w:szCs w:val="18"/>
                <w:lang w:eastAsia="zh-CN"/>
              </w:rPr>
              <w:t>2、上装性能参数</w:t>
            </w:r>
          </w:p>
          <w:p w14:paraId="6F2FA91A">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▲2.1</w:t>
            </w:r>
            <w:r>
              <w:rPr>
                <w:rFonts w:hint="eastAsia" w:ascii="宋体" w:hAnsi="宋体" w:eastAsia="宋体" w:cs="宋体"/>
                <w:sz w:val="18"/>
                <w:szCs w:val="18"/>
                <w:lang w:val="en-US" w:eastAsia="zh-CN"/>
              </w:rPr>
              <w:t xml:space="preserve"> </w:t>
            </w:r>
            <w:r>
              <w:rPr>
                <w:rFonts w:hint="eastAsia" w:ascii="宋体" w:hAnsi="宋体" w:eastAsia="宋体" w:cs="宋体"/>
                <w:sz w:val="18"/>
                <w:szCs w:val="18"/>
                <w:lang w:eastAsia="zh-CN"/>
              </w:rPr>
              <w:t>电池电量（kwh）≥3</w:t>
            </w:r>
            <w:r>
              <w:rPr>
                <w:rFonts w:hint="eastAsia" w:ascii="宋体" w:hAnsi="宋体" w:cs="宋体"/>
                <w:sz w:val="18"/>
                <w:szCs w:val="18"/>
                <w:lang w:eastAsia="zh-CN"/>
              </w:rPr>
              <w:t>5</w:t>
            </w:r>
          </w:p>
          <w:p w14:paraId="2FD13005">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▲2.2</w:t>
            </w:r>
            <w:r>
              <w:rPr>
                <w:rFonts w:hint="eastAsia" w:ascii="宋体" w:hAnsi="宋体" w:eastAsia="宋体" w:cs="宋体"/>
                <w:sz w:val="18"/>
                <w:szCs w:val="18"/>
                <w:lang w:val="en-US" w:eastAsia="zh-CN"/>
              </w:rPr>
              <w:t xml:space="preserve"> </w:t>
            </w:r>
            <w:r>
              <w:rPr>
                <w:rFonts w:hint="eastAsia" w:ascii="宋体" w:hAnsi="宋体" w:eastAsia="宋体" w:cs="宋体"/>
                <w:sz w:val="18"/>
                <w:szCs w:val="18"/>
                <w:lang w:eastAsia="zh-CN"/>
              </w:rPr>
              <w:t>等速法续航里程（km）：≥</w:t>
            </w:r>
            <w:r>
              <w:rPr>
                <w:rFonts w:hint="eastAsia" w:ascii="宋体" w:hAnsi="宋体" w:cs="宋体"/>
                <w:sz w:val="18"/>
                <w:szCs w:val="18"/>
                <w:lang w:eastAsia="zh-CN"/>
              </w:rPr>
              <w:t>25</w:t>
            </w:r>
            <w:r>
              <w:rPr>
                <w:rFonts w:hint="eastAsia" w:ascii="宋体" w:hAnsi="宋体" w:eastAsia="宋体" w:cs="宋体"/>
                <w:sz w:val="18"/>
                <w:szCs w:val="18"/>
                <w:lang w:eastAsia="zh-CN"/>
              </w:rPr>
              <w:t>0</w:t>
            </w:r>
          </w:p>
          <w:p w14:paraId="06E1F3AF">
            <w:pPr>
              <w:spacing w:line="360" w:lineRule="auto"/>
              <w:rPr>
                <w:rFonts w:hint="eastAsia" w:ascii="宋体" w:hAnsi="宋体" w:eastAsia="宋体" w:cs="宋体"/>
                <w:b/>
                <w:bCs/>
                <w:color w:val="auto"/>
                <w:sz w:val="18"/>
                <w:szCs w:val="18"/>
                <w:lang w:eastAsia="zh-CN"/>
              </w:rPr>
            </w:pPr>
            <w:r>
              <w:rPr>
                <w:rFonts w:hint="eastAsia" w:ascii="宋体" w:hAnsi="宋体" w:eastAsia="宋体" w:cs="宋体"/>
                <w:sz w:val="18"/>
                <w:szCs w:val="18"/>
                <w:lang w:eastAsia="zh-CN"/>
              </w:rPr>
              <w:t>2.3</w:t>
            </w:r>
            <w:r>
              <w:rPr>
                <w:rFonts w:hint="eastAsia" w:ascii="宋体" w:hAnsi="宋体" w:eastAsia="宋体" w:cs="宋体"/>
                <w:sz w:val="18"/>
                <w:szCs w:val="18"/>
                <w:lang w:val="en-US" w:eastAsia="zh-CN"/>
              </w:rPr>
              <w:t xml:space="preserve"> </w:t>
            </w:r>
            <w:r>
              <w:rPr>
                <w:rFonts w:hint="eastAsia" w:ascii="宋体" w:hAnsi="宋体" w:eastAsia="宋体" w:cs="宋体"/>
                <w:sz w:val="18"/>
                <w:szCs w:val="18"/>
                <w:lang w:eastAsia="zh-CN"/>
              </w:rPr>
              <w:t>电池类型：磷酸铁锂或三元锂</w:t>
            </w:r>
          </w:p>
          <w:p w14:paraId="19B5E3BF">
            <w:pPr>
              <w:kinsoku/>
              <w:autoSpaceDE/>
              <w:autoSpaceDN/>
              <w:adjustRightInd/>
              <w:snapToGrid/>
              <w:spacing w:line="360" w:lineRule="auto"/>
              <w:rPr>
                <w:rFonts w:hint="eastAsia" w:ascii="宋体" w:hAnsi="宋体" w:eastAsia="宋体" w:cs="宋体"/>
                <w:b/>
                <w:bCs/>
                <w:color w:val="auto"/>
                <w:sz w:val="18"/>
                <w:szCs w:val="18"/>
                <w:lang w:eastAsia="zh-CN"/>
              </w:rPr>
            </w:pPr>
            <w:r>
              <w:rPr>
                <w:rFonts w:hint="eastAsia" w:ascii="宋体" w:hAnsi="宋体" w:eastAsia="宋体" w:cs="宋体"/>
                <w:b/>
                <w:bCs/>
                <w:color w:val="auto"/>
                <w:sz w:val="18"/>
                <w:szCs w:val="18"/>
                <w:lang w:eastAsia="zh-CN"/>
              </w:rPr>
              <w:t>3</w:t>
            </w:r>
            <w:r>
              <w:rPr>
                <w:rFonts w:hint="eastAsia" w:ascii="宋体" w:hAnsi="宋体" w:cs="宋体"/>
                <w:b/>
                <w:bCs/>
                <w:color w:val="auto"/>
                <w:sz w:val="18"/>
                <w:szCs w:val="18"/>
                <w:lang w:eastAsia="zh-CN"/>
              </w:rPr>
              <w:t>、</w:t>
            </w:r>
            <w:r>
              <w:rPr>
                <w:rFonts w:hint="eastAsia" w:ascii="宋体" w:hAnsi="宋体" w:eastAsia="宋体" w:cs="宋体"/>
                <w:b/>
                <w:bCs/>
                <w:color w:val="auto"/>
                <w:sz w:val="18"/>
                <w:szCs w:val="18"/>
                <w:lang w:eastAsia="zh-CN"/>
              </w:rPr>
              <w:t>车辆性能</w:t>
            </w:r>
          </w:p>
          <w:p w14:paraId="3B6AA681">
            <w:pPr>
              <w:spacing w:line="360" w:lineRule="auto"/>
              <w:rPr>
                <w:rFonts w:hint="eastAsia" w:ascii="宋体" w:hAnsi="宋体" w:eastAsia="宋体" w:cs="宋体"/>
                <w:sz w:val="18"/>
                <w:szCs w:val="18"/>
                <w:lang w:val="zh-CN" w:eastAsia="zh-CN"/>
              </w:rPr>
            </w:pPr>
            <w:r>
              <w:rPr>
                <w:rFonts w:hint="eastAsia" w:ascii="宋体" w:hAnsi="宋体" w:eastAsia="宋体" w:cs="宋体"/>
                <w:sz w:val="18"/>
                <w:szCs w:val="18"/>
                <w:lang w:val="zh-CN" w:eastAsia="zh-CN"/>
              </w:rPr>
              <w:t>3.1</w:t>
            </w:r>
            <w:r>
              <w:rPr>
                <w:rFonts w:hint="eastAsia" w:ascii="宋体" w:hAnsi="宋体" w:eastAsia="宋体" w:cs="宋体"/>
                <w:sz w:val="18"/>
                <w:szCs w:val="18"/>
                <w:lang w:val="en-US" w:eastAsia="zh-CN"/>
              </w:rPr>
              <w:t xml:space="preserve"> </w:t>
            </w:r>
            <w:r>
              <w:rPr>
                <w:rFonts w:hint="eastAsia" w:ascii="宋体" w:hAnsi="宋体" w:eastAsia="宋体" w:cs="宋体"/>
                <w:sz w:val="18"/>
                <w:szCs w:val="18"/>
                <w:lang w:eastAsia="zh-CN"/>
              </w:rPr>
              <w:t>车辆</w:t>
            </w:r>
            <w:r>
              <w:rPr>
                <w:rFonts w:hint="eastAsia" w:ascii="宋体" w:hAnsi="宋体" w:eastAsia="宋体" w:cs="宋体"/>
                <w:sz w:val="18"/>
                <w:szCs w:val="18"/>
                <w:lang w:val="zh-CN" w:eastAsia="zh-CN"/>
              </w:rPr>
              <w:t>需具有手持喷枪、前喷淋架、手推清洗小车、卷管器、定点清洗功能。</w:t>
            </w:r>
          </w:p>
          <w:p w14:paraId="7FE09188">
            <w:pPr>
              <w:spacing w:line="360" w:lineRule="auto"/>
              <w:rPr>
                <w:rFonts w:ascii="宋体" w:hAnsi="宋体"/>
                <w:lang w:eastAsia="zh-CN"/>
              </w:rPr>
            </w:pPr>
            <w:r>
              <w:rPr>
                <w:rFonts w:hint="eastAsia" w:ascii="宋体" w:hAnsi="宋体" w:eastAsia="宋体" w:cs="宋体"/>
                <w:sz w:val="18"/>
                <w:szCs w:val="18"/>
                <w:lang w:eastAsia="zh-CN"/>
              </w:rPr>
              <w:t>3.2</w:t>
            </w:r>
            <w:r>
              <w:rPr>
                <w:rFonts w:hint="eastAsia" w:ascii="宋体" w:hAnsi="宋体" w:eastAsia="宋体" w:cs="宋体"/>
                <w:sz w:val="18"/>
                <w:szCs w:val="18"/>
                <w:lang w:val="en-US" w:eastAsia="zh-CN"/>
              </w:rPr>
              <w:t xml:space="preserve"> </w:t>
            </w:r>
            <w:r>
              <w:rPr>
                <w:rFonts w:hint="eastAsia" w:ascii="宋体" w:hAnsi="宋体" w:eastAsia="宋体" w:cs="宋体"/>
                <w:sz w:val="18"/>
                <w:szCs w:val="18"/>
                <w:lang w:eastAsia="zh-CN"/>
              </w:rPr>
              <w:t>车辆</w:t>
            </w:r>
            <w:r>
              <w:rPr>
                <w:rFonts w:hint="eastAsia" w:ascii="宋体" w:hAnsi="宋体" w:eastAsia="宋体" w:cs="宋体"/>
                <w:sz w:val="18"/>
                <w:szCs w:val="18"/>
                <w:lang w:val="zh-CN" w:eastAsia="zh-CN"/>
              </w:rPr>
              <w:t>水箱需采用高强度Q355B优质钢板，箱体内设有防浪板，箱体后部设有人性化液位计，清水箱内设有内置式溢流管，清水箱前右下部设有无水报警系统。</w:t>
            </w:r>
          </w:p>
        </w:tc>
        <w:tc>
          <w:tcPr>
            <w:tcW w:w="1005" w:type="dxa"/>
            <w:tcBorders>
              <w:top w:val="single" w:color="auto" w:sz="4" w:space="0"/>
              <w:left w:val="single" w:color="auto" w:sz="4" w:space="0"/>
              <w:bottom w:val="single" w:color="auto" w:sz="4" w:space="0"/>
              <w:right w:val="single" w:color="auto" w:sz="4" w:space="0"/>
            </w:tcBorders>
            <w:vAlign w:val="center"/>
          </w:tcPr>
          <w:p w14:paraId="014662C0">
            <w:pPr>
              <w:jc w:val="center"/>
              <w:rPr>
                <w:rFonts w:hint="eastAsia" w:ascii="宋体" w:hAnsi="宋体" w:eastAsia="宋体"/>
                <w:lang w:eastAsia="zh-CN"/>
              </w:rPr>
            </w:pPr>
            <w:r>
              <w:rPr>
                <w:rFonts w:hint="eastAsia" w:ascii="宋体" w:hAnsi="宋体" w:eastAsia="宋体"/>
                <w:lang w:eastAsia="zh-CN"/>
              </w:rPr>
              <w:t>8辆</w:t>
            </w:r>
          </w:p>
        </w:tc>
      </w:tr>
      <w:tr w14:paraId="1A0CDC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tcBorders>
              <w:top w:val="single" w:color="auto" w:sz="4" w:space="0"/>
              <w:left w:val="single" w:color="auto" w:sz="4" w:space="0"/>
              <w:bottom w:val="single" w:color="auto" w:sz="4" w:space="0"/>
              <w:right w:val="single" w:color="auto" w:sz="4" w:space="0"/>
            </w:tcBorders>
            <w:vAlign w:val="center"/>
          </w:tcPr>
          <w:p w14:paraId="6829E584">
            <w:pPr>
              <w:spacing w:line="400" w:lineRule="exact"/>
              <w:jc w:val="center"/>
              <w:rPr>
                <w:rFonts w:ascii="宋体" w:hAnsi="宋体"/>
                <w:lang w:eastAsia="zh-CN"/>
              </w:rPr>
            </w:pPr>
            <w:r>
              <w:rPr>
                <w:rFonts w:hint="eastAsia" w:ascii="宋体" w:hAnsi="宋体"/>
                <w:lang w:eastAsia="zh-CN"/>
              </w:rPr>
              <w:t>7</w:t>
            </w:r>
          </w:p>
        </w:tc>
        <w:tc>
          <w:tcPr>
            <w:tcW w:w="1320" w:type="dxa"/>
            <w:tcBorders>
              <w:top w:val="single" w:color="auto" w:sz="4" w:space="0"/>
              <w:left w:val="single" w:color="auto" w:sz="4" w:space="0"/>
              <w:bottom w:val="single" w:color="auto" w:sz="4" w:space="0"/>
              <w:right w:val="single" w:color="auto" w:sz="4" w:space="0"/>
            </w:tcBorders>
            <w:vAlign w:val="center"/>
          </w:tcPr>
          <w:p w14:paraId="0DAED1D2">
            <w:pPr>
              <w:spacing w:line="400" w:lineRule="exact"/>
              <w:jc w:val="center"/>
              <w:rPr>
                <w:rFonts w:hint="eastAsia" w:ascii="宋体" w:hAnsi="宋体" w:eastAsia="宋体" w:cs="宋体"/>
                <w:kern w:val="2"/>
                <w:lang w:eastAsia="zh-CN"/>
              </w:rPr>
            </w:pPr>
            <w:r>
              <w:rPr>
                <w:rFonts w:hint="eastAsia" w:ascii="宋体" w:hAnsi="宋体" w:eastAsia="宋体" w:cs="宋体"/>
                <w:kern w:val="2"/>
                <w:lang w:eastAsia="zh-CN"/>
              </w:rPr>
              <w:t>压缩车</w:t>
            </w:r>
          </w:p>
        </w:tc>
        <w:tc>
          <w:tcPr>
            <w:tcW w:w="5325" w:type="dxa"/>
            <w:tcBorders>
              <w:top w:val="single" w:color="auto" w:sz="4" w:space="0"/>
              <w:left w:val="single" w:color="auto" w:sz="4" w:space="0"/>
              <w:bottom w:val="single" w:color="auto" w:sz="4" w:space="0"/>
              <w:right w:val="single" w:color="auto" w:sz="4" w:space="0"/>
            </w:tcBorders>
            <w:vAlign w:val="center"/>
          </w:tcPr>
          <w:p w14:paraId="72088527">
            <w:pPr>
              <w:spacing w:line="360" w:lineRule="auto"/>
              <w:rPr>
                <w:rFonts w:ascii="宋体" w:hAnsi="宋体" w:cs="宋体"/>
                <w:b/>
                <w:sz w:val="18"/>
                <w:szCs w:val="18"/>
                <w:lang w:eastAsia="zh-CN"/>
              </w:rPr>
            </w:pPr>
            <w:r>
              <w:rPr>
                <w:rFonts w:hint="eastAsia" w:ascii="宋体" w:hAnsi="宋体" w:cs="宋体"/>
                <w:b/>
                <w:sz w:val="18"/>
                <w:szCs w:val="18"/>
                <w:lang w:eastAsia="zh-CN"/>
              </w:rPr>
              <w:t>1、整车技术参数</w:t>
            </w:r>
          </w:p>
          <w:p w14:paraId="3A79D037">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1.1、底    盘：采用二类汽车底盘</w:t>
            </w:r>
          </w:p>
          <w:p w14:paraId="6DA81F43">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1.2、燃油类型：纯电动</w:t>
            </w:r>
          </w:p>
          <w:p w14:paraId="63611969">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1.3、电机峰值功率(kw)：≥160</w:t>
            </w:r>
          </w:p>
          <w:p w14:paraId="5BFEB935">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1.4、整车外形尺寸（长）(mm)：≥8000</w:t>
            </w:r>
          </w:p>
          <w:p w14:paraId="3C05CC3C">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1.5、整车外形尺寸（宽）(mm)：≥2400</w:t>
            </w:r>
          </w:p>
          <w:p w14:paraId="3DFA3AAB">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1.6、整车外形尺寸（高）(mm)：≥3000</w:t>
            </w:r>
          </w:p>
          <w:p w14:paraId="69B2A988">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1.7、总质量(kg)：≥18000</w:t>
            </w:r>
          </w:p>
          <w:p w14:paraId="04BB1AD8">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1.8、额定载质量(kg)：≥6800</w:t>
            </w:r>
          </w:p>
          <w:p w14:paraId="12A96499">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1.9、整备质量(kg)：≥</w:t>
            </w:r>
            <w:r>
              <w:rPr>
                <w:rFonts w:hint="eastAsia" w:ascii="宋体" w:hAnsi="宋体" w:eastAsia="宋体" w:cs="宋体"/>
                <w:sz w:val="18"/>
                <w:szCs w:val="18"/>
                <w:lang w:val="en-US" w:eastAsia="zh-CN"/>
              </w:rPr>
              <w:t>11000</w:t>
            </w:r>
          </w:p>
          <w:p w14:paraId="35B7EA1E">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1.10、轴距(mm)：≥4200</w:t>
            </w:r>
          </w:p>
          <w:p w14:paraId="3D19F4AD">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▲1.11、前悬/后悬(mm)：≤1270/2650</w:t>
            </w:r>
          </w:p>
          <w:p w14:paraId="15C085A2">
            <w:pPr>
              <w:spacing w:line="360" w:lineRule="auto"/>
              <w:rPr>
                <w:rFonts w:hint="eastAsia" w:ascii="宋体" w:hAnsi="宋体" w:eastAsia="宋体" w:cs="宋体"/>
                <w:sz w:val="18"/>
                <w:szCs w:val="18"/>
                <w:lang w:eastAsia="zh-CN"/>
              </w:rPr>
            </w:pPr>
            <w:r>
              <w:rPr>
                <w:rFonts w:hint="eastAsia" w:ascii="宋体" w:hAnsi="宋体" w:eastAsia="宋体" w:cs="宋体"/>
                <w:sz w:val="18"/>
                <w:szCs w:val="18"/>
              </w:rPr>
              <w:t>▲1.1</w:t>
            </w:r>
            <w:r>
              <w:rPr>
                <w:rFonts w:hint="eastAsia" w:ascii="宋体" w:hAnsi="宋体" w:eastAsia="宋体" w:cs="宋体"/>
                <w:sz w:val="18"/>
                <w:szCs w:val="18"/>
                <w:lang w:eastAsia="zh-CN"/>
              </w:rPr>
              <w:t>2</w:t>
            </w:r>
            <w:r>
              <w:rPr>
                <w:rFonts w:hint="eastAsia" w:ascii="宋体" w:hAnsi="宋体" w:eastAsia="宋体" w:cs="宋体"/>
                <w:sz w:val="18"/>
                <w:szCs w:val="18"/>
              </w:rPr>
              <w:t>、接近角/离去角（°）：≥</w:t>
            </w:r>
            <w:r>
              <w:rPr>
                <w:rFonts w:hint="eastAsia" w:ascii="宋体" w:hAnsi="宋体" w:eastAsia="宋体" w:cs="宋体"/>
                <w:sz w:val="18"/>
                <w:szCs w:val="18"/>
                <w:lang w:eastAsia="zh-CN"/>
              </w:rPr>
              <w:t>14</w:t>
            </w:r>
            <w:r>
              <w:rPr>
                <w:rFonts w:hint="eastAsia" w:ascii="宋体" w:hAnsi="宋体" w:eastAsia="宋体" w:cs="宋体"/>
                <w:sz w:val="18"/>
                <w:szCs w:val="18"/>
              </w:rPr>
              <w:t>/</w:t>
            </w:r>
            <w:r>
              <w:rPr>
                <w:rFonts w:hint="eastAsia" w:ascii="宋体" w:hAnsi="宋体" w:eastAsia="宋体" w:cs="宋体"/>
                <w:sz w:val="18"/>
                <w:szCs w:val="18"/>
                <w:lang w:eastAsia="zh-CN"/>
              </w:rPr>
              <w:t>11</w:t>
            </w:r>
          </w:p>
          <w:p w14:paraId="17F5C965">
            <w:pPr>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▲1.13、最高车速（</w:t>
            </w:r>
            <w:r>
              <w:rPr>
                <w:rFonts w:ascii="宋体" w:hAnsi="宋体"/>
                <w:sz w:val="18"/>
                <w:szCs w:val="18"/>
                <w:lang w:eastAsia="zh-CN"/>
              </w:rPr>
              <w:t>(Km/h)</w:t>
            </w:r>
            <w:r>
              <w:rPr>
                <w:rFonts w:hint="eastAsia" w:ascii="宋体" w:hAnsi="宋体" w:eastAsia="宋体" w:cs="宋体"/>
                <w:sz w:val="18"/>
                <w:szCs w:val="18"/>
                <w:lang w:eastAsia="zh-CN"/>
              </w:rPr>
              <w:t>）：≥89</w:t>
            </w:r>
          </w:p>
          <w:p w14:paraId="317D5065">
            <w:pPr>
              <w:kinsoku/>
              <w:autoSpaceDE/>
              <w:autoSpaceDN/>
              <w:adjustRightInd/>
              <w:spacing w:line="360" w:lineRule="auto"/>
              <w:rPr>
                <w:rFonts w:ascii="宋体" w:hAnsi="宋体" w:cs="宋体"/>
                <w:b/>
                <w:sz w:val="18"/>
                <w:szCs w:val="18"/>
                <w:lang w:eastAsia="zh-CN"/>
              </w:rPr>
            </w:pPr>
            <w:r>
              <w:rPr>
                <w:rFonts w:hint="eastAsia" w:ascii="宋体" w:hAnsi="宋体" w:eastAsia="宋体" w:cs="宋体"/>
                <w:b/>
                <w:color w:val="auto"/>
                <w:sz w:val="18"/>
                <w:szCs w:val="18"/>
                <w:lang w:eastAsia="zh-CN"/>
              </w:rPr>
              <w:t>以上数据以“国家工信部道路机动车辆生产企业及产品信息查询系统的公告参数页”的内容为准。</w:t>
            </w:r>
          </w:p>
          <w:p w14:paraId="113FFF43">
            <w:pPr>
              <w:kinsoku/>
              <w:autoSpaceDE/>
              <w:autoSpaceDN/>
              <w:adjustRightInd/>
              <w:snapToGrid/>
              <w:spacing w:line="360" w:lineRule="auto"/>
              <w:rPr>
                <w:rFonts w:hint="eastAsia" w:ascii="宋体" w:hAnsi="宋体" w:eastAsia="宋体" w:cs="宋体"/>
                <w:b/>
                <w:bCs/>
                <w:color w:val="auto"/>
                <w:sz w:val="18"/>
                <w:szCs w:val="18"/>
                <w:lang w:eastAsia="zh-CN"/>
              </w:rPr>
            </w:pPr>
            <w:r>
              <w:rPr>
                <w:rFonts w:hint="eastAsia" w:ascii="宋体" w:hAnsi="宋体" w:eastAsia="宋体" w:cs="宋体"/>
                <w:b/>
                <w:bCs/>
                <w:color w:val="auto"/>
                <w:sz w:val="18"/>
                <w:szCs w:val="18"/>
                <w:lang w:eastAsia="zh-CN"/>
              </w:rPr>
              <w:t>2、上装性能参数</w:t>
            </w:r>
          </w:p>
          <w:p w14:paraId="66F47E7E">
            <w:pPr>
              <w:kinsoku/>
              <w:autoSpaceDE/>
              <w:autoSpaceDN/>
              <w:adjustRightInd/>
              <w:spacing w:line="360" w:lineRule="auto"/>
              <w:rPr>
                <w:rFonts w:hint="eastAsia" w:ascii="宋体" w:hAnsi="宋体" w:eastAsia="宋体" w:cs="宋体"/>
                <w:color w:val="auto"/>
                <w:sz w:val="18"/>
                <w:szCs w:val="18"/>
                <w:lang w:eastAsia="zh-CN"/>
              </w:rPr>
            </w:pPr>
            <w:r>
              <w:rPr>
                <w:rFonts w:hint="eastAsia" w:ascii="宋体" w:hAnsi="宋体" w:eastAsia="宋体" w:cs="宋体"/>
                <w:sz w:val="18"/>
                <w:szCs w:val="18"/>
                <w:lang w:eastAsia="zh-CN"/>
              </w:rPr>
              <w:t>▲</w:t>
            </w:r>
            <w:r>
              <w:rPr>
                <w:rFonts w:hint="eastAsia" w:ascii="宋体" w:hAnsi="宋体" w:eastAsia="宋体" w:cs="宋体"/>
                <w:color w:val="auto"/>
                <w:sz w:val="18"/>
                <w:szCs w:val="18"/>
                <w:lang w:eastAsia="zh-CN"/>
              </w:rPr>
              <w:t>2.1电池电量（KWh）：≥240</w:t>
            </w:r>
          </w:p>
          <w:p w14:paraId="72AB45BD">
            <w:pPr>
              <w:kinsoku/>
              <w:autoSpaceDE/>
              <w:autoSpaceDN/>
              <w:adjustRightInd/>
              <w:spacing w:line="360" w:lineRule="auto"/>
              <w:rPr>
                <w:rFonts w:hint="eastAsia" w:ascii="宋体" w:hAnsi="宋体" w:eastAsia="宋体" w:cs="宋体"/>
                <w:color w:val="auto"/>
                <w:sz w:val="18"/>
                <w:szCs w:val="18"/>
                <w:lang w:eastAsia="zh-CN"/>
              </w:rPr>
            </w:pPr>
            <w:r>
              <w:rPr>
                <w:rFonts w:hint="eastAsia" w:ascii="宋体" w:hAnsi="宋体" w:eastAsia="宋体" w:cs="宋体"/>
                <w:sz w:val="18"/>
                <w:szCs w:val="18"/>
                <w:lang w:eastAsia="zh-CN"/>
              </w:rPr>
              <w:t>▲</w:t>
            </w:r>
            <w:r>
              <w:rPr>
                <w:rFonts w:hint="eastAsia" w:ascii="宋体" w:hAnsi="宋体" w:eastAsia="宋体" w:cs="宋体"/>
                <w:color w:val="auto"/>
                <w:sz w:val="18"/>
                <w:szCs w:val="18"/>
                <w:lang w:eastAsia="zh-CN"/>
              </w:rPr>
              <w:t>2.2等速法续航里程（km）：≥350</w:t>
            </w:r>
          </w:p>
          <w:p w14:paraId="0DBDC93C">
            <w:pPr>
              <w:kinsoku/>
              <w:autoSpaceDE/>
              <w:autoSpaceDN/>
              <w:adjustRightIn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2.3电池类型：磷酸铁锂或三元锂</w:t>
            </w:r>
          </w:p>
          <w:p w14:paraId="2E95A120">
            <w:pPr>
              <w:kinsoku/>
              <w:autoSpaceDE/>
              <w:autoSpaceDN/>
              <w:adjustRightInd/>
              <w:spacing w:line="360" w:lineRule="auto"/>
              <w:rPr>
                <w:rFonts w:ascii="宋体" w:hAnsi="宋体" w:cs="宋体"/>
                <w:bCs/>
                <w:sz w:val="18"/>
                <w:szCs w:val="18"/>
                <w:lang w:eastAsia="zh-CN"/>
              </w:rPr>
            </w:pPr>
            <w:r>
              <w:rPr>
                <w:rFonts w:hint="eastAsia" w:ascii="宋体" w:hAnsi="宋体" w:eastAsia="宋体" w:cs="宋体"/>
                <w:color w:val="auto"/>
                <w:sz w:val="18"/>
                <w:szCs w:val="18"/>
                <w:lang w:eastAsia="zh-CN"/>
              </w:rPr>
              <w:t>2.4</w:t>
            </w:r>
            <w:r>
              <w:rPr>
                <w:rFonts w:hint="eastAsia" w:ascii="宋体" w:hAnsi="宋体" w:eastAsia="宋体" w:cs="宋体"/>
                <w:bCs/>
                <w:color w:val="auto"/>
                <w:sz w:val="18"/>
                <w:szCs w:val="18"/>
                <w:lang w:eastAsia="zh-CN"/>
              </w:rPr>
              <w:t>上料形式 ：翻斗</w:t>
            </w:r>
          </w:p>
          <w:p w14:paraId="5B5724EA">
            <w:pPr>
              <w:kinsoku/>
              <w:autoSpaceDE/>
              <w:autoSpaceDN/>
              <w:adjustRightInd/>
              <w:snapToGrid/>
              <w:spacing w:line="360" w:lineRule="auto"/>
              <w:rPr>
                <w:rFonts w:hint="eastAsia" w:ascii="宋体" w:hAnsi="宋体" w:eastAsia="宋体" w:cs="宋体"/>
                <w:b/>
                <w:bCs/>
                <w:color w:val="auto"/>
                <w:sz w:val="18"/>
                <w:szCs w:val="18"/>
                <w:lang w:eastAsia="zh-CN"/>
              </w:rPr>
            </w:pPr>
            <w:r>
              <w:rPr>
                <w:rFonts w:hint="eastAsia" w:ascii="宋体" w:hAnsi="宋体" w:eastAsia="宋体" w:cs="宋体"/>
                <w:b/>
                <w:bCs/>
                <w:color w:val="auto"/>
                <w:sz w:val="18"/>
                <w:szCs w:val="18"/>
                <w:lang w:eastAsia="zh-CN"/>
              </w:rPr>
              <w:t>3.车辆性能</w:t>
            </w:r>
          </w:p>
          <w:p w14:paraId="7312ED30">
            <w:pPr>
              <w:kinsoku/>
              <w:autoSpaceDE/>
              <w:autoSpaceDN/>
              <w:adjustRightIn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3.1垃圾箱需采用高强度Q355B优质钢板，罐体内部进行防锈防腐处理。</w:t>
            </w:r>
          </w:p>
          <w:p w14:paraId="4B837387">
            <w:pPr>
              <w:kinsoku/>
              <w:autoSpaceDE/>
              <w:autoSpaceDN/>
              <w:adjustRightInd/>
              <w:spacing w:line="360" w:lineRule="auto"/>
              <w:rPr>
                <w:rFonts w:ascii="宋体" w:hAnsi="宋体"/>
                <w:lang w:eastAsia="zh-CN"/>
              </w:rPr>
            </w:pPr>
            <w:r>
              <w:rPr>
                <w:rFonts w:hint="eastAsia" w:ascii="宋体" w:hAnsi="宋体" w:eastAsia="宋体" w:cs="宋体"/>
                <w:bCs/>
                <w:color w:val="auto"/>
                <w:sz w:val="18"/>
                <w:szCs w:val="18"/>
                <w:lang w:eastAsia="zh-CN"/>
              </w:rPr>
              <w:t>3.2</w:t>
            </w:r>
            <w:r>
              <w:rPr>
                <w:rFonts w:hint="eastAsia" w:ascii="宋体" w:hAnsi="宋体" w:eastAsia="宋体" w:cs="宋体"/>
                <w:color w:val="auto"/>
                <w:sz w:val="18"/>
                <w:szCs w:val="18"/>
                <w:lang w:eastAsia="zh-CN"/>
              </w:rPr>
              <w:t>垃圾箱内部</w:t>
            </w:r>
            <w:r>
              <w:rPr>
                <w:rFonts w:hint="eastAsia" w:ascii="宋体" w:hAnsi="宋体" w:eastAsia="宋体" w:cs="宋体"/>
                <w:bCs/>
                <w:color w:val="auto"/>
                <w:sz w:val="18"/>
                <w:szCs w:val="18"/>
                <w:lang w:eastAsia="zh-CN"/>
              </w:rPr>
              <w:t>需</w:t>
            </w:r>
            <w:r>
              <w:rPr>
                <w:rFonts w:hint="eastAsia" w:ascii="宋体" w:hAnsi="宋体" w:eastAsia="宋体" w:cs="宋体"/>
                <w:color w:val="auto"/>
                <w:sz w:val="18"/>
                <w:szCs w:val="18"/>
                <w:lang w:eastAsia="zh-CN"/>
              </w:rPr>
              <w:t>装有折面型推铲，推铲既起到卸出垃圾的功能，又起到封闭垃圾箱前端的作用，填装器无保护罩，方便维修。</w:t>
            </w:r>
          </w:p>
        </w:tc>
        <w:tc>
          <w:tcPr>
            <w:tcW w:w="1005" w:type="dxa"/>
            <w:tcBorders>
              <w:top w:val="single" w:color="auto" w:sz="4" w:space="0"/>
              <w:left w:val="single" w:color="auto" w:sz="4" w:space="0"/>
              <w:bottom w:val="single" w:color="auto" w:sz="4" w:space="0"/>
              <w:right w:val="single" w:color="auto" w:sz="4" w:space="0"/>
            </w:tcBorders>
            <w:vAlign w:val="center"/>
          </w:tcPr>
          <w:p w14:paraId="39643F08">
            <w:pPr>
              <w:jc w:val="center"/>
              <w:rPr>
                <w:rFonts w:hint="eastAsia" w:ascii="宋体" w:hAnsi="宋体" w:eastAsia="宋体"/>
                <w:lang w:eastAsia="zh-CN"/>
              </w:rPr>
            </w:pPr>
            <w:r>
              <w:rPr>
                <w:rFonts w:hint="eastAsia" w:ascii="宋体" w:hAnsi="宋体" w:eastAsia="宋体"/>
                <w:lang w:eastAsia="zh-CN"/>
              </w:rPr>
              <w:t>4辆</w:t>
            </w:r>
          </w:p>
        </w:tc>
      </w:tr>
      <w:tr w14:paraId="71017C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tcBorders>
              <w:top w:val="single" w:color="auto" w:sz="4" w:space="0"/>
              <w:left w:val="single" w:color="auto" w:sz="4" w:space="0"/>
              <w:bottom w:val="single" w:color="auto" w:sz="4" w:space="0"/>
              <w:right w:val="single" w:color="auto" w:sz="4" w:space="0"/>
            </w:tcBorders>
            <w:vAlign w:val="center"/>
          </w:tcPr>
          <w:p w14:paraId="435B765F">
            <w:pPr>
              <w:spacing w:line="400" w:lineRule="exact"/>
              <w:jc w:val="center"/>
              <w:rPr>
                <w:rFonts w:ascii="宋体" w:hAnsi="宋体"/>
                <w:lang w:eastAsia="zh-CN"/>
              </w:rPr>
            </w:pPr>
            <w:r>
              <w:rPr>
                <w:rFonts w:hint="eastAsia" w:ascii="宋体" w:hAnsi="宋体"/>
                <w:lang w:eastAsia="zh-CN"/>
              </w:rPr>
              <w:t>8</w:t>
            </w:r>
          </w:p>
        </w:tc>
        <w:tc>
          <w:tcPr>
            <w:tcW w:w="1320" w:type="dxa"/>
            <w:tcBorders>
              <w:top w:val="single" w:color="auto" w:sz="4" w:space="0"/>
              <w:left w:val="single" w:color="auto" w:sz="4" w:space="0"/>
              <w:bottom w:val="single" w:color="auto" w:sz="4" w:space="0"/>
              <w:right w:val="single" w:color="auto" w:sz="4" w:space="0"/>
            </w:tcBorders>
            <w:vAlign w:val="center"/>
          </w:tcPr>
          <w:p w14:paraId="7EDAD852">
            <w:pPr>
              <w:spacing w:line="400" w:lineRule="exact"/>
              <w:jc w:val="center"/>
              <w:rPr>
                <w:rFonts w:hint="eastAsia" w:ascii="宋体" w:hAnsi="宋体" w:eastAsia="宋体" w:cs="宋体"/>
                <w:kern w:val="2"/>
                <w:lang w:eastAsia="zh-CN"/>
              </w:rPr>
            </w:pPr>
            <w:r>
              <w:rPr>
                <w:rFonts w:hint="eastAsia" w:ascii="宋体" w:hAnsi="宋体" w:eastAsia="宋体" w:cs="宋体"/>
                <w:kern w:val="2"/>
                <w:lang w:eastAsia="zh-CN"/>
              </w:rPr>
              <w:t>吸污（粪）车</w:t>
            </w:r>
          </w:p>
        </w:tc>
        <w:tc>
          <w:tcPr>
            <w:tcW w:w="5325" w:type="dxa"/>
            <w:tcBorders>
              <w:top w:val="single" w:color="auto" w:sz="4" w:space="0"/>
              <w:left w:val="single" w:color="auto" w:sz="4" w:space="0"/>
              <w:bottom w:val="single" w:color="auto" w:sz="4" w:space="0"/>
              <w:right w:val="single" w:color="auto" w:sz="4" w:space="0"/>
            </w:tcBorders>
            <w:vAlign w:val="center"/>
          </w:tcPr>
          <w:p w14:paraId="11BC6B5D">
            <w:pPr>
              <w:kinsoku/>
              <w:autoSpaceDE/>
              <w:autoSpaceDN/>
              <w:adjustRightInd/>
              <w:snapToGrid/>
              <w:spacing w:line="360" w:lineRule="auto"/>
              <w:rPr>
                <w:rFonts w:hint="eastAsia" w:ascii="宋体" w:hAnsi="宋体" w:eastAsia="宋体" w:cs="宋体"/>
                <w:b/>
                <w:bCs/>
                <w:color w:val="auto"/>
                <w:sz w:val="18"/>
                <w:szCs w:val="18"/>
                <w:lang w:eastAsia="zh-CN"/>
              </w:rPr>
            </w:pPr>
            <w:r>
              <w:rPr>
                <w:rFonts w:hint="eastAsia" w:ascii="宋体" w:hAnsi="宋体" w:eastAsia="宋体" w:cs="宋体"/>
                <w:b/>
                <w:bCs/>
                <w:color w:val="auto"/>
                <w:sz w:val="18"/>
                <w:szCs w:val="18"/>
                <w:lang w:eastAsia="zh-CN"/>
              </w:rPr>
              <w:t>1.整车技术参数</w:t>
            </w:r>
          </w:p>
          <w:p w14:paraId="04BF174F">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1.1底盘：二类汽车底盘</w:t>
            </w:r>
          </w:p>
          <w:p w14:paraId="6D8BC846">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1.2燃油类型：纯电动</w:t>
            </w:r>
          </w:p>
          <w:p w14:paraId="6443015E">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1.3电机峰值功率(kW)：≥160</w:t>
            </w:r>
          </w:p>
          <w:p w14:paraId="3123F1FD">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1.4整车外形尺寸长(mm)：≥6100</w:t>
            </w:r>
          </w:p>
          <w:p w14:paraId="15183D6F">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1.5整车外形尺寸宽(mm)：≥2200</w:t>
            </w:r>
          </w:p>
          <w:p w14:paraId="5E6A73F9">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1.6整车外形尺寸高(mm)：≥2600</w:t>
            </w:r>
          </w:p>
          <w:p w14:paraId="12CA955C">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1.7总质量(kg)：≥12490</w:t>
            </w:r>
          </w:p>
          <w:p w14:paraId="5D9980B0">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1.8额定载质量(kg)：≥4400</w:t>
            </w:r>
          </w:p>
          <w:p w14:paraId="1188B5B4">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1.9整备质量(kg)：≥6200</w:t>
            </w:r>
          </w:p>
          <w:p w14:paraId="08B64DBF">
            <w:pPr>
              <w:kinsoku/>
              <w:autoSpaceDE/>
              <w:autoSpaceDN/>
              <w:adjustRightInd/>
              <w:snapToGri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1.10轴距(mm)：≥3360</w:t>
            </w:r>
          </w:p>
          <w:p w14:paraId="2C5415AB">
            <w:pPr>
              <w:kinsoku/>
              <w:autoSpaceDE/>
              <w:autoSpaceDN/>
              <w:adjustRightInd/>
              <w:spacing w:line="360" w:lineRule="auto"/>
              <w:rPr>
                <w:rFonts w:hint="eastAsia" w:ascii="宋体" w:hAnsi="宋体" w:eastAsia="宋体" w:cs="宋体"/>
                <w:sz w:val="18"/>
                <w:szCs w:val="18"/>
                <w:lang w:eastAsia="zh-CN"/>
              </w:rPr>
            </w:pPr>
            <w:r>
              <w:rPr>
                <w:rFonts w:hint="eastAsia" w:ascii="宋体" w:hAnsi="宋体" w:eastAsia="宋体" w:cs="宋体"/>
                <w:b/>
                <w:bCs/>
                <w:color w:val="auto"/>
                <w:sz w:val="18"/>
                <w:szCs w:val="18"/>
                <w:lang w:eastAsia="zh-CN"/>
              </w:rPr>
              <w:t>▲</w:t>
            </w:r>
            <w:r>
              <w:rPr>
                <w:rFonts w:hint="eastAsia" w:ascii="宋体" w:hAnsi="宋体" w:eastAsia="宋体" w:cs="宋体"/>
                <w:sz w:val="18"/>
                <w:szCs w:val="18"/>
                <w:lang w:eastAsia="zh-CN"/>
              </w:rPr>
              <w:t>1.11前悬/后悬(mm)：</w:t>
            </w:r>
            <w:r>
              <w:rPr>
                <w:rFonts w:hint="eastAsia" w:ascii="宋体" w:hAnsi="宋体" w:eastAsia="宋体" w:cs="宋体"/>
                <w:sz w:val="18"/>
                <w:szCs w:val="18"/>
                <w:lang w:val="en-US" w:eastAsia="zh-CN"/>
              </w:rPr>
              <w:t>≤</w:t>
            </w:r>
            <w:r>
              <w:rPr>
                <w:rFonts w:hint="eastAsia" w:ascii="宋体" w:hAnsi="宋体" w:eastAsia="宋体" w:cs="宋体"/>
                <w:color w:val="auto"/>
                <w:sz w:val="18"/>
                <w:szCs w:val="18"/>
                <w:lang w:eastAsia="zh-CN"/>
              </w:rPr>
              <w:t>1</w:t>
            </w:r>
            <w:r>
              <w:rPr>
                <w:rFonts w:hint="eastAsia" w:ascii="宋体" w:hAnsi="宋体" w:eastAsia="宋体" w:cs="宋体"/>
                <w:color w:val="auto"/>
                <w:sz w:val="18"/>
                <w:szCs w:val="18"/>
                <w:lang w:val="en-US" w:eastAsia="zh-CN"/>
              </w:rPr>
              <w:t>23</w:t>
            </w:r>
            <w:r>
              <w:rPr>
                <w:rFonts w:hint="eastAsia" w:ascii="宋体" w:hAnsi="宋体" w:eastAsia="宋体" w:cs="宋体"/>
                <w:color w:val="auto"/>
                <w:sz w:val="18"/>
                <w:szCs w:val="18"/>
                <w:lang w:eastAsia="zh-CN"/>
              </w:rPr>
              <w:t>0/</w:t>
            </w:r>
            <w:r>
              <w:rPr>
                <w:rFonts w:hint="eastAsia" w:ascii="宋体" w:hAnsi="宋体" w:eastAsia="宋体" w:cs="宋体"/>
                <w:color w:val="auto"/>
                <w:sz w:val="18"/>
                <w:szCs w:val="18"/>
                <w:lang w:val="en-US" w:eastAsia="zh-CN"/>
              </w:rPr>
              <w:t>2250</w:t>
            </w:r>
          </w:p>
          <w:p w14:paraId="46AA7EF8">
            <w:pPr>
              <w:kinsoku/>
              <w:autoSpaceDE/>
              <w:autoSpaceDN/>
              <w:adjustRightInd/>
              <w:spacing w:line="360" w:lineRule="auto"/>
              <w:rPr>
                <w:rFonts w:hint="eastAsia" w:ascii="宋体" w:hAnsi="宋体" w:eastAsia="宋体" w:cs="宋体"/>
                <w:color w:val="auto"/>
                <w:sz w:val="18"/>
                <w:szCs w:val="18"/>
                <w:lang w:eastAsia="zh-CN"/>
              </w:rPr>
            </w:pPr>
            <w:r>
              <w:rPr>
                <w:rFonts w:hint="eastAsia" w:ascii="宋体" w:hAnsi="宋体" w:eastAsia="宋体" w:cs="宋体"/>
                <w:sz w:val="18"/>
                <w:szCs w:val="18"/>
                <w:lang w:eastAsia="zh-CN"/>
              </w:rPr>
              <w:t>▲</w:t>
            </w:r>
            <w:r>
              <w:rPr>
                <w:rFonts w:hint="eastAsia" w:ascii="宋体" w:hAnsi="宋体" w:eastAsia="宋体" w:cs="宋体"/>
                <w:color w:val="auto"/>
                <w:sz w:val="18"/>
                <w:szCs w:val="18"/>
                <w:lang w:eastAsia="zh-CN"/>
              </w:rPr>
              <w:t>1.12接近角/离去角（°）：≥</w:t>
            </w:r>
            <w:r>
              <w:rPr>
                <w:rFonts w:hint="eastAsia" w:ascii="宋体" w:hAnsi="宋体" w:eastAsia="宋体" w:cs="宋体"/>
                <w:color w:val="auto"/>
                <w:sz w:val="18"/>
                <w:szCs w:val="18"/>
                <w:lang w:val="en-US" w:eastAsia="zh-CN"/>
              </w:rPr>
              <w:t>18</w:t>
            </w:r>
            <w:r>
              <w:rPr>
                <w:rFonts w:hint="eastAsia" w:ascii="宋体" w:hAnsi="宋体" w:eastAsia="宋体" w:cs="宋体"/>
                <w:color w:val="auto"/>
                <w:sz w:val="18"/>
                <w:szCs w:val="18"/>
                <w:lang w:eastAsia="zh-CN"/>
              </w:rPr>
              <w:t>/1</w:t>
            </w:r>
            <w:r>
              <w:rPr>
                <w:rFonts w:hint="eastAsia" w:ascii="宋体" w:hAnsi="宋体" w:eastAsia="宋体" w:cs="宋体"/>
                <w:color w:val="auto"/>
                <w:sz w:val="18"/>
                <w:szCs w:val="18"/>
                <w:lang w:val="en-US" w:eastAsia="zh-CN"/>
              </w:rPr>
              <w:t>2</w:t>
            </w:r>
          </w:p>
          <w:p w14:paraId="33CD9779">
            <w:pPr>
              <w:kinsoku/>
              <w:autoSpaceDE/>
              <w:autoSpaceDN/>
              <w:adjustRightInd/>
              <w:spacing w:line="360" w:lineRule="auto"/>
              <w:rPr>
                <w:rFonts w:hint="eastAsia" w:ascii="宋体" w:hAnsi="宋体" w:eastAsia="宋体" w:cs="宋体"/>
                <w:color w:val="auto"/>
                <w:sz w:val="18"/>
                <w:szCs w:val="18"/>
                <w:lang w:eastAsia="zh-CN"/>
              </w:rPr>
            </w:pPr>
            <w:r>
              <w:rPr>
                <w:rFonts w:hint="eastAsia" w:ascii="宋体" w:hAnsi="宋体" w:eastAsia="宋体" w:cs="宋体"/>
                <w:b/>
                <w:bCs/>
                <w:color w:val="auto"/>
                <w:sz w:val="18"/>
                <w:szCs w:val="18"/>
                <w:lang w:eastAsia="zh-CN"/>
              </w:rPr>
              <w:t>▲</w:t>
            </w:r>
            <w:r>
              <w:rPr>
                <w:rFonts w:hint="eastAsia" w:ascii="宋体" w:hAnsi="宋体" w:eastAsia="宋体" w:cs="宋体"/>
                <w:color w:val="auto"/>
                <w:sz w:val="18"/>
                <w:szCs w:val="18"/>
                <w:lang w:eastAsia="zh-CN"/>
              </w:rPr>
              <w:t>1.13</w:t>
            </w:r>
            <w:r>
              <w:rPr>
                <w:rFonts w:hint="eastAsia" w:ascii="宋体" w:hAnsi="宋体" w:cs="宋体"/>
                <w:color w:val="auto"/>
                <w:sz w:val="18"/>
                <w:szCs w:val="18"/>
                <w:lang w:eastAsia="zh-CN"/>
              </w:rPr>
              <w:t>罐体总</w:t>
            </w:r>
            <w:r>
              <w:rPr>
                <w:rFonts w:hint="eastAsia" w:ascii="宋体" w:hAnsi="宋体" w:eastAsia="宋体" w:cs="宋体"/>
                <w:color w:val="auto"/>
                <w:sz w:val="18"/>
                <w:szCs w:val="18"/>
                <w:lang w:eastAsia="zh-CN"/>
              </w:rPr>
              <w:t>容量或总容积(m³)：≥5.5</w:t>
            </w:r>
          </w:p>
          <w:p w14:paraId="272685E0">
            <w:pPr>
              <w:kinsoku/>
              <w:autoSpaceDE/>
              <w:autoSpaceDN/>
              <w:adjustRightInd/>
              <w:spacing w:line="360" w:lineRule="auto"/>
              <w:rPr>
                <w:rFonts w:hint="eastAsia" w:ascii="宋体" w:hAnsi="宋体" w:eastAsia="宋体" w:cs="宋体"/>
                <w:b/>
                <w:bCs/>
                <w:color w:val="auto"/>
                <w:sz w:val="18"/>
                <w:szCs w:val="18"/>
                <w:lang w:eastAsia="zh-CN"/>
              </w:rPr>
            </w:pPr>
            <w:r>
              <w:rPr>
                <w:rFonts w:hint="eastAsia" w:ascii="宋体" w:hAnsi="宋体" w:eastAsia="宋体" w:cs="宋体"/>
                <w:b/>
                <w:color w:val="auto"/>
                <w:sz w:val="18"/>
                <w:szCs w:val="18"/>
                <w:lang w:eastAsia="zh-CN"/>
              </w:rPr>
              <w:t>以上数据以“国家工信部道路机动车辆生产企业及产品信息查询系统的公告参数页”的内容为准。</w:t>
            </w:r>
          </w:p>
          <w:p w14:paraId="743A6395">
            <w:pPr>
              <w:kinsoku/>
              <w:autoSpaceDE/>
              <w:autoSpaceDN/>
              <w:adjustRightInd/>
              <w:snapToGrid/>
              <w:spacing w:line="360" w:lineRule="auto"/>
              <w:rPr>
                <w:rFonts w:hint="eastAsia" w:ascii="宋体" w:hAnsi="宋体" w:eastAsia="宋体" w:cs="宋体"/>
                <w:b/>
                <w:bCs/>
                <w:color w:val="auto"/>
                <w:sz w:val="18"/>
                <w:szCs w:val="18"/>
                <w:lang w:eastAsia="zh-CN"/>
              </w:rPr>
            </w:pPr>
            <w:r>
              <w:rPr>
                <w:rFonts w:hint="eastAsia" w:ascii="宋体" w:hAnsi="宋体" w:eastAsia="宋体" w:cs="宋体"/>
                <w:b/>
                <w:bCs/>
                <w:color w:val="auto"/>
                <w:sz w:val="18"/>
                <w:szCs w:val="18"/>
                <w:lang w:eastAsia="zh-CN"/>
              </w:rPr>
              <w:t>2、上装性能参数</w:t>
            </w:r>
          </w:p>
          <w:p w14:paraId="19470901">
            <w:pPr>
              <w:spacing w:line="360" w:lineRule="auto"/>
              <w:rPr>
                <w:rFonts w:hint="eastAsia" w:ascii="宋体" w:hAnsi="宋体" w:eastAsia="宋体" w:cs="宋体"/>
                <w:color w:val="auto"/>
                <w:sz w:val="18"/>
                <w:szCs w:val="18"/>
                <w:lang w:eastAsia="zh-CN"/>
              </w:rPr>
            </w:pPr>
            <w:r>
              <w:rPr>
                <w:rFonts w:hint="eastAsia" w:ascii="宋体" w:hAnsi="宋体" w:eastAsia="宋体" w:cs="宋体"/>
                <w:b/>
                <w:bCs/>
                <w:color w:val="auto"/>
                <w:sz w:val="18"/>
                <w:szCs w:val="18"/>
                <w:lang w:eastAsia="zh-CN"/>
              </w:rPr>
              <w:t>▲</w:t>
            </w:r>
            <w:r>
              <w:rPr>
                <w:rFonts w:hint="eastAsia" w:ascii="宋体" w:hAnsi="宋体" w:eastAsia="宋体" w:cs="宋体"/>
                <w:color w:val="auto"/>
                <w:sz w:val="18"/>
                <w:szCs w:val="18"/>
                <w:lang w:eastAsia="zh-CN"/>
              </w:rPr>
              <w:t>2.1</w:t>
            </w:r>
            <w:r>
              <w:rPr>
                <w:rFonts w:hint="eastAsia" w:ascii="宋体" w:hAnsi="宋体" w:eastAsia="宋体" w:cs="宋体"/>
                <w:color w:val="auto"/>
                <w:sz w:val="18"/>
                <w:szCs w:val="18"/>
                <w:lang w:val="en-US" w:eastAsia="zh-CN"/>
              </w:rPr>
              <w:t xml:space="preserve"> </w:t>
            </w:r>
            <w:r>
              <w:rPr>
                <w:rFonts w:hint="eastAsia" w:ascii="宋体" w:hAnsi="宋体" w:eastAsia="宋体" w:cs="宋体"/>
                <w:color w:val="auto"/>
                <w:sz w:val="18"/>
                <w:szCs w:val="18"/>
                <w:lang w:eastAsia="zh-CN"/>
              </w:rPr>
              <w:t>电池电量（KWh）：≥140</w:t>
            </w:r>
          </w:p>
          <w:p w14:paraId="2BAAA3FB">
            <w:pPr>
              <w:spacing w:line="360" w:lineRule="auto"/>
              <w:rPr>
                <w:rFonts w:ascii="宋体" w:hAnsi="宋体" w:cs="宋体"/>
                <w:b/>
                <w:bCs/>
                <w:sz w:val="18"/>
                <w:szCs w:val="18"/>
                <w:lang w:eastAsia="zh-CN"/>
              </w:rPr>
            </w:pPr>
            <w:r>
              <w:rPr>
                <w:rFonts w:hint="eastAsia" w:ascii="宋体" w:hAnsi="宋体" w:eastAsia="宋体" w:cs="宋体"/>
                <w:color w:val="auto"/>
                <w:sz w:val="18"/>
                <w:szCs w:val="18"/>
                <w:lang w:eastAsia="zh-CN"/>
              </w:rPr>
              <w:t>2.2</w:t>
            </w:r>
            <w:r>
              <w:rPr>
                <w:rFonts w:hint="eastAsia" w:ascii="宋体" w:hAnsi="宋体" w:eastAsia="宋体" w:cs="宋体"/>
                <w:color w:val="auto"/>
                <w:sz w:val="18"/>
                <w:szCs w:val="18"/>
                <w:lang w:val="en-US" w:eastAsia="zh-CN"/>
              </w:rPr>
              <w:t xml:space="preserve"> </w:t>
            </w:r>
            <w:r>
              <w:rPr>
                <w:rFonts w:hint="eastAsia" w:ascii="宋体" w:hAnsi="宋体" w:eastAsia="宋体" w:cs="宋体"/>
                <w:color w:val="auto"/>
                <w:sz w:val="18"/>
                <w:szCs w:val="18"/>
                <w:lang w:eastAsia="zh-CN"/>
              </w:rPr>
              <w:t>等速法续航里程（km）：≥190</w:t>
            </w:r>
          </w:p>
          <w:p w14:paraId="3F2240E3">
            <w:pPr>
              <w:kinsoku/>
              <w:autoSpaceDE/>
              <w:autoSpaceDN/>
              <w:adjustRightInd/>
              <w:spacing w:line="360" w:lineRule="auto"/>
              <w:rPr>
                <w:rFonts w:hint="eastAsia" w:ascii="宋体" w:hAnsi="宋体" w:eastAsia="宋体" w:cs="宋体"/>
                <w:b/>
                <w:color w:val="auto"/>
                <w:sz w:val="18"/>
                <w:szCs w:val="18"/>
                <w:lang w:eastAsia="zh-CN"/>
              </w:rPr>
            </w:pPr>
            <w:r>
              <w:rPr>
                <w:rFonts w:hint="eastAsia" w:ascii="宋体" w:hAnsi="宋体" w:eastAsia="宋体" w:cs="宋体"/>
                <w:color w:val="auto"/>
                <w:sz w:val="18"/>
                <w:szCs w:val="18"/>
                <w:lang w:eastAsia="zh-CN"/>
              </w:rPr>
              <w:t>2.3</w:t>
            </w:r>
            <w:r>
              <w:rPr>
                <w:rFonts w:hint="eastAsia" w:ascii="宋体" w:hAnsi="宋体" w:eastAsia="宋体" w:cs="宋体"/>
                <w:color w:val="auto"/>
                <w:sz w:val="18"/>
                <w:szCs w:val="18"/>
                <w:lang w:val="en-US" w:eastAsia="zh-CN"/>
              </w:rPr>
              <w:t xml:space="preserve"> </w:t>
            </w:r>
            <w:r>
              <w:rPr>
                <w:rFonts w:hint="eastAsia" w:ascii="Times New Roman" w:hAnsi="Times New Roman" w:cs="Times New Roman"/>
                <w:sz w:val="18"/>
                <w:szCs w:val="18"/>
                <w:lang w:val="zh-CN" w:eastAsia="zh-CN"/>
              </w:rPr>
              <w:t>吸</w:t>
            </w:r>
            <w:r>
              <w:rPr>
                <w:rFonts w:ascii="Times New Roman" w:hAnsi="Times New Roman" w:cs="Times New Roman"/>
                <w:sz w:val="18"/>
                <w:szCs w:val="18"/>
                <w:lang w:val="zh-CN" w:eastAsia="zh-CN"/>
              </w:rPr>
              <w:t>满罐时间</w:t>
            </w:r>
            <w:r>
              <w:rPr>
                <w:rFonts w:hint="eastAsia" w:cs="Times New Roman"/>
                <w:sz w:val="18"/>
                <w:szCs w:val="18"/>
                <w:lang w:val="zh-CN" w:eastAsia="zh-CN"/>
              </w:rPr>
              <w:t>（</w:t>
            </w:r>
            <w:r>
              <w:rPr>
                <w:rFonts w:ascii="Times New Roman" w:hAnsi="Times New Roman" w:cs="Times New Roman"/>
                <w:sz w:val="18"/>
                <w:szCs w:val="18"/>
                <w:lang w:val="zh-CN" w:eastAsia="zh-CN"/>
              </w:rPr>
              <w:t>min</w:t>
            </w:r>
            <w:r>
              <w:rPr>
                <w:rFonts w:hint="eastAsia" w:cs="Times New Roman"/>
                <w:sz w:val="18"/>
                <w:szCs w:val="18"/>
                <w:lang w:val="zh-CN" w:eastAsia="zh-CN"/>
              </w:rPr>
              <w:t>）</w:t>
            </w:r>
            <w:r>
              <w:rPr>
                <w:rFonts w:hint="eastAsia" w:ascii="宋体" w:hAnsi="宋体" w:eastAsia="宋体" w:cs="宋体"/>
                <w:color w:val="auto"/>
                <w:sz w:val="18"/>
                <w:szCs w:val="18"/>
                <w:lang w:eastAsia="zh-CN"/>
              </w:rPr>
              <w:t>：≥7</w:t>
            </w:r>
          </w:p>
          <w:p w14:paraId="2E11E6FA">
            <w:pPr>
              <w:kinsoku/>
              <w:autoSpaceDE/>
              <w:autoSpaceDN/>
              <w:adjustRightInd/>
              <w:spacing w:line="360" w:lineRule="auto"/>
              <w:rPr>
                <w:rFonts w:hint="eastAsia" w:ascii="宋体" w:hAnsi="宋体" w:eastAsia="宋体" w:cs="宋体"/>
                <w:b/>
                <w:color w:val="auto"/>
                <w:sz w:val="18"/>
                <w:szCs w:val="18"/>
                <w:lang w:eastAsia="zh-CN"/>
              </w:rPr>
            </w:pPr>
            <w:r>
              <w:rPr>
                <w:rFonts w:hint="eastAsia" w:ascii="宋体" w:hAnsi="宋体" w:eastAsia="宋体" w:cs="宋体"/>
                <w:b/>
                <w:color w:val="auto"/>
                <w:sz w:val="18"/>
                <w:szCs w:val="18"/>
                <w:lang w:eastAsia="zh-CN"/>
              </w:rPr>
              <w:t>3、车辆性能</w:t>
            </w:r>
          </w:p>
          <w:p w14:paraId="05CE91DE">
            <w:pPr>
              <w:kinsoku/>
              <w:autoSpaceDE/>
              <w:autoSpaceDN/>
              <w:adjustRightInd/>
              <w:spacing w:line="360" w:lineRule="auto"/>
              <w:rPr>
                <w:rFonts w:hint="eastAsia" w:ascii="宋体" w:hAnsi="宋体" w:eastAsia="宋体" w:cs="宋体"/>
                <w:color w:val="auto"/>
                <w:sz w:val="18"/>
                <w:szCs w:val="18"/>
                <w:lang w:eastAsia="zh-CN"/>
              </w:rPr>
            </w:pPr>
            <w:r>
              <w:rPr>
                <w:rFonts w:hint="eastAsia" w:ascii="宋体" w:hAnsi="宋体" w:eastAsia="宋体" w:cs="宋体"/>
                <w:color w:val="auto"/>
                <w:sz w:val="18"/>
                <w:szCs w:val="18"/>
                <w:lang w:eastAsia="zh-CN"/>
              </w:rPr>
              <w:t>3.1、罐体需采用高强度Q355B优质钢板，罐体内部进行防锈防腐处理。</w:t>
            </w:r>
          </w:p>
          <w:p w14:paraId="6AEC90A6">
            <w:pPr>
              <w:kinsoku/>
              <w:autoSpaceDE/>
              <w:autoSpaceDN/>
              <w:adjustRightInd/>
              <w:snapToGrid/>
              <w:spacing w:line="360" w:lineRule="auto"/>
              <w:textAlignment w:val="top"/>
              <w:rPr>
                <w:rFonts w:hint="eastAsia" w:ascii="宋体" w:hAnsi="宋体" w:eastAsia="宋体" w:cs="宋体"/>
                <w:sz w:val="18"/>
                <w:szCs w:val="18"/>
                <w:lang w:eastAsia="zh-CN" w:bidi="ar"/>
              </w:rPr>
            </w:pPr>
            <w:r>
              <w:rPr>
                <w:rFonts w:hint="eastAsia" w:ascii="宋体" w:hAnsi="宋体" w:cs="宋体"/>
                <w:sz w:val="18"/>
                <w:szCs w:val="18"/>
                <w:lang w:eastAsia="zh-CN" w:bidi="ar"/>
              </w:rPr>
              <w:t>3.2、车辆配备防溢阀，真空油泵；真空油泵具备水汽分离器，减少真空泵抽气时水蒸气的数量。</w:t>
            </w:r>
          </w:p>
          <w:p w14:paraId="67DE7E9D">
            <w:pPr>
              <w:kinsoku/>
              <w:autoSpaceDE/>
              <w:autoSpaceDN/>
              <w:adjustRightInd/>
              <w:snapToGrid/>
              <w:spacing w:line="360" w:lineRule="auto"/>
              <w:textAlignment w:val="top"/>
              <w:rPr>
                <w:rFonts w:eastAsia="宋体"/>
                <w:sz w:val="18"/>
                <w:szCs w:val="18"/>
                <w:lang w:eastAsia="zh-CN"/>
              </w:rPr>
            </w:pPr>
            <w:r>
              <w:rPr>
                <w:rFonts w:hint="eastAsia" w:ascii="宋体" w:hAnsi="宋体" w:eastAsia="宋体" w:cs="宋体"/>
                <w:sz w:val="18"/>
                <w:szCs w:val="18"/>
                <w:lang w:eastAsia="zh-CN" w:bidi="ar"/>
              </w:rPr>
              <w:t>3.3、罐体</w:t>
            </w:r>
            <w:r>
              <w:rPr>
                <w:rFonts w:hint="eastAsia" w:ascii="宋体" w:hAnsi="宋体" w:cs="宋体"/>
                <w:sz w:val="18"/>
                <w:szCs w:val="18"/>
                <w:lang w:eastAsia="zh-CN" w:bidi="ar"/>
              </w:rPr>
              <w:t>需</w:t>
            </w:r>
            <w:r>
              <w:rPr>
                <w:rFonts w:hint="eastAsia" w:ascii="宋体" w:hAnsi="宋体" w:eastAsia="宋体" w:cs="宋体"/>
                <w:sz w:val="18"/>
                <w:szCs w:val="18"/>
                <w:lang w:eastAsia="zh-CN" w:bidi="ar"/>
              </w:rPr>
              <w:t>配备显眼视污管和洗手水箱，可以保证在工作的时候清晰的了解工作状况以及有需要时随时洗手，方便快捷；</w:t>
            </w:r>
          </w:p>
          <w:p w14:paraId="2BC68979">
            <w:pPr>
              <w:spacing w:line="360" w:lineRule="auto"/>
              <w:rPr>
                <w:rFonts w:ascii="宋体" w:hAnsi="宋体"/>
                <w:lang w:eastAsia="zh-CN"/>
              </w:rPr>
            </w:pPr>
            <w:r>
              <w:rPr>
                <w:rFonts w:hint="eastAsia" w:ascii="宋体" w:hAnsi="宋体" w:cs="宋体"/>
                <w:sz w:val="18"/>
                <w:szCs w:val="18"/>
                <w:lang w:eastAsia="zh-CN" w:bidi="ar"/>
              </w:rPr>
              <w:t>3.4、吊杆座需可270度旋转，方便调试；</w:t>
            </w:r>
            <w:r>
              <w:rPr>
                <w:rFonts w:hint="eastAsia" w:ascii="宋体" w:hAnsi="宋体" w:eastAsia="宋体" w:cs="宋体"/>
                <w:sz w:val="18"/>
                <w:szCs w:val="18"/>
                <w:lang w:eastAsia="zh-CN" w:bidi="ar"/>
              </w:rPr>
              <w:t>吸排管</w:t>
            </w:r>
            <w:r>
              <w:rPr>
                <w:rFonts w:hint="eastAsia" w:ascii="宋体" w:hAnsi="宋体" w:cs="宋体"/>
                <w:sz w:val="18"/>
                <w:szCs w:val="18"/>
                <w:lang w:eastAsia="zh-CN" w:bidi="ar"/>
              </w:rPr>
              <w:t>需</w:t>
            </w:r>
            <w:r>
              <w:rPr>
                <w:rFonts w:hint="eastAsia" w:ascii="宋体" w:hAnsi="宋体" w:eastAsia="宋体" w:cs="宋体"/>
                <w:sz w:val="18"/>
                <w:szCs w:val="18"/>
                <w:lang w:eastAsia="zh-CN" w:bidi="ar"/>
              </w:rPr>
              <w:t>采用 PVC 螺旋增强管，抗压耐磨，抗老化能力强，连接接头</w:t>
            </w:r>
            <w:r>
              <w:rPr>
                <w:rFonts w:hint="eastAsia" w:ascii="宋体" w:hAnsi="宋体" w:cs="宋体"/>
                <w:sz w:val="18"/>
                <w:szCs w:val="18"/>
                <w:lang w:eastAsia="zh-CN" w:bidi="ar"/>
              </w:rPr>
              <w:t>需</w:t>
            </w:r>
            <w:r>
              <w:rPr>
                <w:rFonts w:hint="eastAsia" w:ascii="宋体" w:hAnsi="宋体" w:eastAsia="宋体" w:cs="宋体"/>
                <w:sz w:val="18"/>
                <w:szCs w:val="18"/>
                <w:lang w:eastAsia="zh-CN" w:bidi="ar"/>
              </w:rPr>
              <w:t>采用快换接头，安装、拆卸快捷方便。</w:t>
            </w:r>
          </w:p>
        </w:tc>
        <w:tc>
          <w:tcPr>
            <w:tcW w:w="1005" w:type="dxa"/>
            <w:tcBorders>
              <w:top w:val="single" w:color="auto" w:sz="4" w:space="0"/>
              <w:left w:val="single" w:color="auto" w:sz="4" w:space="0"/>
              <w:bottom w:val="single" w:color="auto" w:sz="4" w:space="0"/>
              <w:right w:val="single" w:color="auto" w:sz="4" w:space="0"/>
            </w:tcBorders>
            <w:vAlign w:val="center"/>
          </w:tcPr>
          <w:p w14:paraId="3CB968A0">
            <w:pPr>
              <w:jc w:val="center"/>
              <w:rPr>
                <w:rFonts w:hint="eastAsia" w:ascii="宋体" w:hAnsi="宋体" w:eastAsia="宋体"/>
                <w:lang w:eastAsia="zh-CN"/>
              </w:rPr>
            </w:pPr>
            <w:r>
              <w:rPr>
                <w:rFonts w:hint="eastAsia" w:ascii="宋体" w:hAnsi="宋体" w:eastAsia="宋体"/>
                <w:lang w:eastAsia="zh-CN"/>
              </w:rPr>
              <w:t>1辆</w:t>
            </w:r>
          </w:p>
        </w:tc>
      </w:tr>
      <w:tr w14:paraId="25CB7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28" w:type="dxa"/>
            <w:tcBorders>
              <w:top w:val="single" w:color="auto" w:sz="4" w:space="0"/>
              <w:left w:val="single" w:color="auto" w:sz="4" w:space="0"/>
              <w:bottom w:val="single" w:color="auto" w:sz="4" w:space="0"/>
              <w:right w:val="single" w:color="auto" w:sz="4" w:space="0"/>
            </w:tcBorders>
            <w:vAlign w:val="center"/>
          </w:tcPr>
          <w:p w14:paraId="0348D7C2">
            <w:pPr>
              <w:spacing w:line="400" w:lineRule="exact"/>
              <w:jc w:val="center"/>
              <w:rPr>
                <w:rFonts w:ascii="宋体" w:hAnsi="宋体"/>
                <w:lang w:eastAsia="zh-CN"/>
              </w:rPr>
            </w:pPr>
            <w:r>
              <w:rPr>
                <w:rFonts w:hint="eastAsia" w:ascii="宋体" w:hAnsi="宋体"/>
                <w:lang w:eastAsia="zh-CN"/>
              </w:rPr>
              <w:t>9</w:t>
            </w:r>
          </w:p>
        </w:tc>
        <w:tc>
          <w:tcPr>
            <w:tcW w:w="1320" w:type="dxa"/>
            <w:tcBorders>
              <w:top w:val="single" w:color="auto" w:sz="4" w:space="0"/>
              <w:left w:val="single" w:color="auto" w:sz="4" w:space="0"/>
              <w:bottom w:val="single" w:color="auto" w:sz="4" w:space="0"/>
              <w:right w:val="single" w:color="auto" w:sz="4" w:space="0"/>
            </w:tcBorders>
            <w:vAlign w:val="center"/>
          </w:tcPr>
          <w:p w14:paraId="48808A95">
            <w:pPr>
              <w:spacing w:line="400" w:lineRule="exact"/>
              <w:jc w:val="center"/>
              <w:rPr>
                <w:rFonts w:hint="eastAsia" w:ascii="宋体" w:hAnsi="宋体" w:eastAsia="宋体" w:cs="宋体"/>
                <w:kern w:val="2"/>
                <w:lang w:eastAsia="zh-CN"/>
              </w:rPr>
            </w:pPr>
            <w:r>
              <w:rPr>
                <w:rFonts w:hint="eastAsia" w:ascii="宋体" w:hAnsi="宋体" w:eastAsia="宋体" w:cs="宋体"/>
                <w:kern w:val="2"/>
                <w:lang w:eastAsia="zh-CN"/>
              </w:rPr>
              <w:t>洒水车</w:t>
            </w:r>
          </w:p>
        </w:tc>
        <w:tc>
          <w:tcPr>
            <w:tcW w:w="5325" w:type="dxa"/>
            <w:tcBorders>
              <w:top w:val="single" w:color="auto" w:sz="4" w:space="0"/>
              <w:left w:val="single" w:color="auto" w:sz="4" w:space="0"/>
              <w:bottom w:val="single" w:color="auto" w:sz="4" w:space="0"/>
              <w:right w:val="single" w:color="auto" w:sz="4" w:space="0"/>
            </w:tcBorders>
            <w:vAlign w:val="center"/>
          </w:tcPr>
          <w:p w14:paraId="61E0A100">
            <w:pPr>
              <w:spacing w:line="360" w:lineRule="auto"/>
              <w:rPr>
                <w:rFonts w:hint="eastAsia" w:ascii="宋体" w:hAnsi="宋体" w:eastAsia="宋体" w:cs="宋体"/>
                <w:b/>
                <w:sz w:val="18"/>
                <w:szCs w:val="18"/>
                <w:lang w:eastAsia="zh-CN"/>
              </w:rPr>
            </w:pPr>
            <w:r>
              <w:rPr>
                <w:rFonts w:hint="eastAsia" w:ascii="宋体" w:hAnsi="宋体" w:eastAsia="宋体" w:cs="宋体"/>
                <w:b/>
                <w:sz w:val="18"/>
                <w:szCs w:val="18"/>
                <w:lang w:eastAsia="zh-CN"/>
              </w:rPr>
              <w:t>1、整车技术参数</w:t>
            </w:r>
          </w:p>
          <w:p w14:paraId="561EA9A4">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1.1、底    盘：二类汽车底盘</w:t>
            </w:r>
          </w:p>
          <w:p w14:paraId="54C3FB9E">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1.2、燃油类型：纯电动</w:t>
            </w:r>
          </w:p>
          <w:p w14:paraId="5BF826B0">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1.3、电机峰值功率(kW)：≥160</w:t>
            </w:r>
          </w:p>
          <w:p w14:paraId="4FEE6E07">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1.4、整车外形尺寸（长）(mm)：≥8000</w:t>
            </w:r>
          </w:p>
          <w:p w14:paraId="27FC3128">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1.5、整车外形尺寸（宽）(mm)：≥2450</w:t>
            </w:r>
          </w:p>
          <w:p w14:paraId="5418D9EB">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1.6、整车外形尺寸（高）(mm)：≥2700</w:t>
            </w:r>
          </w:p>
          <w:p w14:paraId="6A38D400">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1.7、总质量(kg)：≥18000</w:t>
            </w:r>
          </w:p>
          <w:p w14:paraId="03C15D01">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▲1.8、额定载质量(kg)：≥8900</w:t>
            </w:r>
          </w:p>
          <w:p w14:paraId="5950E40E">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1.9、整备质量(kg)：≥8000</w:t>
            </w:r>
          </w:p>
          <w:p w14:paraId="56351AA6">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1.10、轴距(mm)：≥4500</w:t>
            </w:r>
          </w:p>
          <w:p w14:paraId="6955BB77">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▲1.11、前悬/后悬(mm)：≤1300/2000</w:t>
            </w:r>
          </w:p>
          <w:p w14:paraId="41E06FFF">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rPr>
              <w:t>1.</w:t>
            </w:r>
            <w:r>
              <w:rPr>
                <w:rFonts w:hint="eastAsia" w:ascii="宋体" w:hAnsi="宋体" w:eastAsia="宋体" w:cs="宋体"/>
                <w:sz w:val="18"/>
                <w:szCs w:val="18"/>
                <w:lang w:eastAsia="zh-CN"/>
              </w:rPr>
              <w:t>12</w:t>
            </w:r>
            <w:r>
              <w:rPr>
                <w:rFonts w:hint="eastAsia" w:ascii="宋体" w:hAnsi="宋体" w:eastAsia="宋体" w:cs="宋体"/>
                <w:sz w:val="18"/>
                <w:szCs w:val="18"/>
              </w:rPr>
              <w:t>、接近角/离去角（°）：≥</w:t>
            </w:r>
            <w:r>
              <w:rPr>
                <w:rFonts w:hint="eastAsia" w:ascii="宋体" w:hAnsi="宋体" w:eastAsia="宋体" w:cs="宋体"/>
                <w:sz w:val="18"/>
                <w:szCs w:val="18"/>
                <w:lang w:eastAsia="zh-CN"/>
              </w:rPr>
              <w:t>10/10</w:t>
            </w:r>
          </w:p>
          <w:p w14:paraId="0936F4AC">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▲1.13、罐体总容量或总容积(m³)：≥9</w:t>
            </w:r>
          </w:p>
          <w:p w14:paraId="58F72980">
            <w:pPr>
              <w:spacing w:line="360" w:lineRule="auto"/>
              <w:rPr>
                <w:rFonts w:hint="eastAsia" w:ascii="宋体" w:hAnsi="宋体" w:eastAsia="宋体" w:cs="宋体"/>
                <w:sz w:val="18"/>
                <w:szCs w:val="18"/>
                <w:lang w:eastAsia="zh-CN"/>
              </w:rPr>
            </w:pPr>
            <w:r>
              <w:rPr>
                <w:rFonts w:hint="eastAsia" w:ascii="宋体" w:hAnsi="宋体" w:eastAsia="宋体" w:cs="宋体"/>
                <w:b/>
                <w:sz w:val="18"/>
                <w:szCs w:val="18"/>
                <w:lang w:eastAsia="zh-CN"/>
              </w:rPr>
              <w:t>以上参数以国家工信部公告参数页为准。</w:t>
            </w:r>
          </w:p>
          <w:p w14:paraId="288C6E1F">
            <w:pPr>
              <w:kinsoku/>
              <w:autoSpaceDE/>
              <w:autoSpaceDN/>
              <w:adjustRightInd/>
              <w:snapToGrid/>
              <w:spacing w:line="360" w:lineRule="auto"/>
              <w:rPr>
                <w:rFonts w:hint="eastAsia" w:ascii="宋体" w:hAnsi="宋体" w:eastAsia="宋体" w:cs="宋体"/>
                <w:b/>
                <w:bCs/>
                <w:color w:val="auto"/>
                <w:sz w:val="18"/>
                <w:szCs w:val="18"/>
                <w:lang w:eastAsia="zh-CN"/>
              </w:rPr>
            </w:pPr>
            <w:r>
              <w:rPr>
                <w:rFonts w:hint="eastAsia" w:ascii="宋体" w:hAnsi="宋体" w:eastAsia="宋体" w:cs="宋体"/>
                <w:b/>
                <w:bCs/>
                <w:color w:val="auto"/>
                <w:sz w:val="18"/>
                <w:szCs w:val="18"/>
                <w:lang w:eastAsia="zh-CN"/>
              </w:rPr>
              <w:t>2、上装性能参数</w:t>
            </w:r>
          </w:p>
          <w:p w14:paraId="5E1B04C1">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2.1电池电量（KWh）：≥160</w:t>
            </w:r>
          </w:p>
          <w:p w14:paraId="71518BB6">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2.2等速法续航里程（km）：≥250</w:t>
            </w:r>
          </w:p>
          <w:p w14:paraId="0CC1D575">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2.3电池类型：磷酸铁锂或三元锂</w:t>
            </w:r>
          </w:p>
          <w:p w14:paraId="06831CB3">
            <w:pPr>
              <w:kinsoku/>
              <w:autoSpaceDE/>
              <w:autoSpaceDN/>
              <w:adjustRightInd/>
              <w:snapToGrid/>
              <w:spacing w:line="360" w:lineRule="auto"/>
              <w:rPr>
                <w:rFonts w:hint="eastAsia" w:ascii="宋体" w:hAnsi="宋体" w:eastAsia="宋体" w:cs="宋体"/>
                <w:b/>
                <w:bCs/>
                <w:color w:val="auto"/>
                <w:sz w:val="18"/>
                <w:szCs w:val="18"/>
                <w:lang w:eastAsia="zh-CN"/>
              </w:rPr>
            </w:pPr>
            <w:r>
              <w:rPr>
                <w:rFonts w:hint="eastAsia" w:ascii="宋体" w:hAnsi="宋体" w:eastAsia="宋体" w:cs="宋体"/>
                <w:sz w:val="18"/>
                <w:szCs w:val="18"/>
                <w:lang w:eastAsia="zh-CN"/>
              </w:rPr>
              <w:t>2.4水泵扬程（m）：≥110</w:t>
            </w:r>
          </w:p>
          <w:p w14:paraId="2B975087">
            <w:pPr>
              <w:kinsoku/>
              <w:autoSpaceDE/>
              <w:autoSpaceDN/>
              <w:adjustRightInd/>
              <w:snapToGrid/>
              <w:spacing w:line="312" w:lineRule="auto"/>
              <w:rPr>
                <w:rFonts w:hint="eastAsia" w:ascii="宋体" w:hAnsi="宋体" w:eastAsia="宋体" w:cs="宋体"/>
                <w:b/>
                <w:bCs/>
                <w:color w:val="auto"/>
                <w:sz w:val="18"/>
                <w:szCs w:val="18"/>
                <w:lang w:eastAsia="zh-CN"/>
              </w:rPr>
            </w:pPr>
            <w:r>
              <w:rPr>
                <w:rFonts w:hint="eastAsia" w:ascii="宋体" w:hAnsi="宋体" w:eastAsia="宋体" w:cs="宋体"/>
                <w:b/>
                <w:bCs/>
                <w:color w:val="auto"/>
                <w:sz w:val="18"/>
                <w:szCs w:val="18"/>
                <w:lang w:eastAsia="zh-CN"/>
              </w:rPr>
              <w:t>3.车辆性能</w:t>
            </w:r>
          </w:p>
          <w:p w14:paraId="343B57AF">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3.1罐体需采用高强度Q355B优质钢板，罐体内部进行防锈防腐处理。</w:t>
            </w:r>
          </w:p>
          <w:p w14:paraId="7EA04591">
            <w:pPr>
              <w:kinsoku/>
              <w:autoSpaceDE/>
              <w:autoSpaceDN/>
              <w:adjustRightInd/>
              <w:snapToGrid/>
              <w:spacing w:line="36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3.2、车辆需配置独立的高低压两套清洗水路系统，采用两个电机分别驱动高、低压水泵，转速可任意调节。</w:t>
            </w:r>
          </w:p>
          <w:p w14:paraId="4920DE0C">
            <w:pPr>
              <w:kinsoku/>
              <w:autoSpaceDE/>
              <w:autoSpaceDN/>
              <w:adjustRightInd/>
              <w:snapToGrid/>
              <w:spacing w:line="360" w:lineRule="auto"/>
              <w:rPr>
                <w:rFonts w:ascii="宋体" w:hAnsi="宋体"/>
                <w:lang w:eastAsia="zh-CN"/>
              </w:rPr>
            </w:pPr>
            <w:r>
              <w:rPr>
                <w:rFonts w:hint="eastAsia" w:ascii="宋体" w:hAnsi="宋体" w:eastAsia="宋体" w:cs="宋体"/>
                <w:sz w:val="18"/>
                <w:szCs w:val="18"/>
                <w:lang w:eastAsia="zh-CN"/>
              </w:rPr>
              <w:t>3.3、车辆需采用碳钢平台，防滑、漏水、漏沙，保证操作人员安全。</w:t>
            </w:r>
          </w:p>
        </w:tc>
        <w:tc>
          <w:tcPr>
            <w:tcW w:w="1005" w:type="dxa"/>
            <w:tcBorders>
              <w:top w:val="single" w:color="auto" w:sz="4" w:space="0"/>
              <w:left w:val="single" w:color="auto" w:sz="4" w:space="0"/>
              <w:bottom w:val="single" w:color="auto" w:sz="4" w:space="0"/>
              <w:right w:val="single" w:color="auto" w:sz="4" w:space="0"/>
            </w:tcBorders>
            <w:vAlign w:val="center"/>
          </w:tcPr>
          <w:p w14:paraId="0AD17A29">
            <w:pPr>
              <w:jc w:val="center"/>
              <w:rPr>
                <w:rFonts w:hint="eastAsia" w:ascii="宋体" w:hAnsi="宋体" w:eastAsia="宋体"/>
                <w:lang w:eastAsia="zh-CN"/>
              </w:rPr>
            </w:pPr>
            <w:r>
              <w:rPr>
                <w:rFonts w:hint="eastAsia" w:ascii="宋体" w:hAnsi="宋体" w:eastAsia="宋体"/>
                <w:lang w:eastAsia="zh-CN"/>
              </w:rPr>
              <w:t>2辆</w:t>
            </w:r>
          </w:p>
        </w:tc>
      </w:tr>
    </w:tbl>
    <w:p w14:paraId="68696AE2">
      <w:pPr>
        <w:pStyle w:val="2"/>
        <w:spacing w:line="360" w:lineRule="auto"/>
        <w:rPr>
          <w:rFonts w:hint="eastAsia" w:eastAsia="宋体"/>
          <w:lang w:eastAsia="zh-CN"/>
        </w:rPr>
      </w:pPr>
    </w:p>
    <w:p w14:paraId="4A7BAD9D">
      <w:pPr>
        <w:pStyle w:val="2"/>
        <w:spacing w:line="360" w:lineRule="auto"/>
        <w:rPr>
          <w:rFonts w:hint="eastAsia" w:eastAsia="宋体"/>
          <w:b/>
          <w:bCs/>
          <w:lang w:eastAsia="zh-CN"/>
        </w:rPr>
      </w:pPr>
      <w:r>
        <w:rPr>
          <w:rFonts w:hint="eastAsia" w:eastAsia="宋体"/>
          <w:b/>
          <w:bCs/>
          <w:lang w:eastAsia="zh-CN"/>
        </w:rPr>
        <w:t>备注：</w:t>
      </w:r>
      <w:r>
        <w:rPr>
          <w:rFonts w:hint="eastAsia" w:ascii="宋体" w:hAnsi="宋体" w:eastAsia="宋体" w:cs="宋体"/>
          <w:b/>
          <w:bCs/>
          <w:lang w:eastAsia="zh-CN"/>
        </w:rPr>
        <w:t>技术参数应首先以该产品国家工信部公告数据为依据（提供公告截屏），公告上未显示的数据以该产品的技术白皮书或说明书或彩页等证明材料为依据。</w:t>
      </w:r>
    </w:p>
    <w:p w14:paraId="491D25AE">
      <w:pPr>
        <w:pStyle w:val="2"/>
        <w:spacing w:line="360" w:lineRule="auto"/>
      </w:pPr>
    </w:p>
    <w:p w14:paraId="129B58CB">
      <w:pPr>
        <w:spacing w:before="95" w:line="225" w:lineRule="auto"/>
        <w:ind w:left="2690"/>
        <w:outlineLvl w:val="0"/>
        <w:rPr>
          <w:rFonts w:hint="eastAsia" w:ascii="宋体" w:hAnsi="宋体" w:eastAsia="宋体" w:cs="宋体"/>
          <w:b/>
          <w:bCs/>
          <w:spacing w:val="6"/>
          <w:sz w:val="31"/>
          <w:szCs w:val="31"/>
        </w:rPr>
      </w:pPr>
      <w:bookmarkStart w:id="12" w:name="bookmark14"/>
      <w:bookmarkEnd w:id="12"/>
    </w:p>
    <w:p w14:paraId="6CAA1472">
      <w:pPr>
        <w:pStyle w:val="10"/>
        <w:ind w:right="-21" w:firstLine="714"/>
        <w:rPr>
          <w:rFonts w:hint="eastAsia" w:ascii="宋体" w:hAnsi="宋体" w:eastAsia="宋体" w:cs="宋体"/>
          <w:b/>
          <w:bCs/>
          <w:spacing w:val="6"/>
          <w:sz w:val="31"/>
          <w:szCs w:val="31"/>
        </w:rPr>
      </w:pPr>
    </w:p>
    <w:p w14:paraId="3A92C9A0">
      <w:pPr>
        <w:pStyle w:val="11"/>
        <w:rPr>
          <w:rFonts w:hint="eastAsia"/>
        </w:rPr>
      </w:pPr>
    </w:p>
    <w:p w14:paraId="53DF5C2A">
      <w:pPr>
        <w:pStyle w:val="11"/>
        <w:rPr>
          <w:lang w:eastAsia="zh-CN"/>
        </w:rPr>
      </w:pPr>
    </w:p>
    <w:p w14:paraId="773988F5">
      <w:pPr>
        <w:pStyle w:val="11"/>
        <w:rPr>
          <w:lang w:eastAsia="zh-CN"/>
        </w:rPr>
      </w:pPr>
    </w:p>
    <w:p w14:paraId="6C26D74F">
      <w:pPr>
        <w:pStyle w:val="11"/>
        <w:rPr>
          <w:lang w:eastAsia="zh-CN"/>
        </w:rPr>
      </w:pPr>
    </w:p>
    <w:p w14:paraId="6B0DB85A">
      <w:pPr>
        <w:pStyle w:val="11"/>
        <w:rPr>
          <w:lang w:eastAsia="zh-CN"/>
        </w:rPr>
      </w:pPr>
    </w:p>
    <w:p w14:paraId="53E5ADA7">
      <w:pPr>
        <w:pStyle w:val="11"/>
        <w:rPr>
          <w:lang w:eastAsia="zh-CN"/>
        </w:rPr>
      </w:pPr>
    </w:p>
    <w:p w14:paraId="747C3265">
      <w:pPr>
        <w:pStyle w:val="11"/>
        <w:rPr>
          <w:lang w:eastAsia="zh-CN"/>
        </w:rPr>
      </w:pPr>
    </w:p>
    <w:p w14:paraId="3062E6B4">
      <w:pPr>
        <w:spacing w:before="95" w:line="225" w:lineRule="auto"/>
        <w:jc w:val="both"/>
        <w:outlineLvl w:val="0"/>
        <w:rPr>
          <w:rFonts w:ascii="宋体" w:hAnsi="宋体" w:eastAsia="宋体" w:cs="宋体"/>
          <w:b/>
          <w:bCs/>
          <w:spacing w:val="6"/>
          <w:sz w:val="31"/>
          <w:szCs w:val="31"/>
        </w:rPr>
      </w:pPr>
      <w:bookmarkStart w:id="13" w:name="_Toc11648"/>
    </w:p>
    <w:p w14:paraId="3ADF8FC0">
      <w:pPr>
        <w:spacing w:before="95" w:line="225" w:lineRule="auto"/>
        <w:jc w:val="center"/>
        <w:outlineLvl w:val="0"/>
        <w:rPr>
          <w:rFonts w:hint="eastAsia" w:ascii="宋体" w:hAnsi="宋体" w:eastAsia="宋体" w:cs="宋体"/>
          <w:sz w:val="31"/>
          <w:szCs w:val="31"/>
        </w:rPr>
      </w:pPr>
      <w:r>
        <w:rPr>
          <w:rFonts w:ascii="宋体" w:hAnsi="宋体" w:eastAsia="宋体" w:cs="宋体"/>
          <w:b/>
          <w:bCs/>
          <w:spacing w:val="6"/>
          <w:sz w:val="31"/>
          <w:szCs w:val="31"/>
        </w:rPr>
        <w:t>第五章</w:t>
      </w:r>
      <w:r>
        <w:rPr>
          <w:rFonts w:ascii="宋体" w:hAnsi="宋体" w:eastAsia="宋体" w:cs="宋体"/>
          <w:spacing w:val="6"/>
          <w:sz w:val="31"/>
          <w:szCs w:val="31"/>
        </w:rPr>
        <w:t xml:space="preserve"> </w:t>
      </w:r>
      <w:r>
        <w:rPr>
          <w:rFonts w:ascii="宋体" w:hAnsi="宋体" w:eastAsia="宋体" w:cs="宋体"/>
          <w:b/>
          <w:bCs/>
          <w:spacing w:val="6"/>
          <w:sz w:val="31"/>
          <w:szCs w:val="31"/>
        </w:rPr>
        <w:t>投标文件格式</w:t>
      </w:r>
      <w:bookmarkEnd w:id="13"/>
    </w:p>
    <w:p w14:paraId="2D9A8015">
      <w:pPr>
        <w:pStyle w:val="2"/>
        <w:spacing w:line="276" w:lineRule="auto"/>
      </w:pPr>
    </w:p>
    <w:p w14:paraId="1B307C79">
      <w:pPr>
        <w:pStyle w:val="2"/>
        <w:spacing w:line="276" w:lineRule="auto"/>
      </w:pPr>
    </w:p>
    <w:p w14:paraId="2E23F571">
      <w:pPr>
        <w:pStyle w:val="3"/>
      </w:pPr>
    </w:p>
    <w:p w14:paraId="348BAE78">
      <w:pPr>
        <w:pStyle w:val="2"/>
        <w:spacing w:line="276" w:lineRule="auto"/>
      </w:pPr>
    </w:p>
    <w:p w14:paraId="6DB0F0D5">
      <w:pPr>
        <w:spacing w:before="140" w:line="225" w:lineRule="auto"/>
        <w:ind w:left="2879"/>
        <w:rPr>
          <w:rFonts w:hint="eastAsia" w:ascii="宋体" w:hAnsi="宋体" w:eastAsia="宋体" w:cs="宋体"/>
          <w:sz w:val="43"/>
          <w:szCs w:val="43"/>
        </w:rPr>
      </w:pPr>
      <w:r>
        <w:rPr>
          <w:rFonts w:ascii="宋体" w:hAnsi="宋体" w:eastAsia="宋体" w:cs="宋体"/>
          <w:spacing w:val="2"/>
          <w:sz w:val="43"/>
          <w:szCs w:val="43"/>
        </w:rPr>
        <w:t>（项目名称）</w:t>
      </w:r>
    </w:p>
    <w:p w14:paraId="381400E8">
      <w:pPr>
        <w:pStyle w:val="2"/>
        <w:spacing w:line="259" w:lineRule="auto"/>
      </w:pPr>
    </w:p>
    <w:p w14:paraId="7273A2EA">
      <w:pPr>
        <w:pStyle w:val="2"/>
        <w:spacing w:line="260" w:lineRule="auto"/>
      </w:pPr>
    </w:p>
    <w:p w14:paraId="593DD4A8">
      <w:pPr>
        <w:pStyle w:val="2"/>
        <w:spacing w:line="260" w:lineRule="auto"/>
      </w:pPr>
    </w:p>
    <w:p w14:paraId="34140F5E">
      <w:pPr>
        <w:pStyle w:val="2"/>
        <w:spacing w:line="260" w:lineRule="auto"/>
      </w:pPr>
    </w:p>
    <w:p w14:paraId="009E56EE">
      <w:pPr>
        <w:pStyle w:val="2"/>
        <w:spacing w:line="260" w:lineRule="auto"/>
      </w:pPr>
    </w:p>
    <w:p w14:paraId="55798A67">
      <w:pPr>
        <w:pStyle w:val="2"/>
        <w:spacing w:line="260" w:lineRule="auto"/>
      </w:pPr>
    </w:p>
    <w:p w14:paraId="32BF7620">
      <w:pPr>
        <w:pStyle w:val="2"/>
        <w:spacing w:line="260" w:lineRule="auto"/>
      </w:pPr>
    </w:p>
    <w:p w14:paraId="76236D5B">
      <w:pPr>
        <w:spacing w:before="231" w:line="223" w:lineRule="auto"/>
        <w:ind w:left="2222"/>
        <w:rPr>
          <w:rFonts w:hint="eastAsia" w:ascii="宋体" w:hAnsi="宋体" w:eastAsia="宋体" w:cs="宋体"/>
          <w:sz w:val="71"/>
          <w:szCs w:val="71"/>
        </w:rPr>
      </w:pPr>
      <w:r>
        <w:rPr>
          <w:rFonts w:ascii="宋体" w:hAnsi="宋体" w:eastAsia="宋体" w:cs="宋体"/>
          <w:spacing w:val="-18"/>
          <w:sz w:val="71"/>
          <w:szCs w:val="71"/>
        </w:rPr>
        <w:t>投</w:t>
      </w:r>
      <w:r>
        <w:rPr>
          <w:rFonts w:ascii="宋体" w:hAnsi="宋体" w:eastAsia="宋体" w:cs="宋体"/>
          <w:spacing w:val="35"/>
          <w:sz w:val="71"/>
          <w:szCs w:val="71"/>
        </w:rPr>
        <w:t xml:space="preserve"> </w:t>
      </w:r>
      <w:r>
        <w:rPr>
          <w:rFonts w:ascii="宋体" w:hAnsi="宋体" w:eastAsia="宋体" w:cs="宋体"/>
          <w:spacing w:val="-18"/>
          <w:sz w:val="71"/>
          <w:szCs w:val="71"/>
        </w:rPr>
        <w:t>标</w:t>
      </w:r>
      <w:r>
        <w:rPr>
          <w:rFonts w:ascii="宋体" w:hAnsi="宋体" w:eastAsia="宋体" w:cs="宋体"/>
          <w:spacing w:val="39"/>
          <w:sz w:val="71"/>
          <w:szCs w:val="71"/>
        </w:rPr>
        <w:t xml:space="preserve"> </w:t>
      </w:r>
      <w:r>
        <w:rPr>
          <w:rFonts w:ascii="宋体" w:hAnsi="宋体" w:eastAsia="宋体" w:cs="宋体"/>
          <w:spacing w:val="-18"/>
          <w:sz w:val="71"/>
          <w:szCs w:val="71"/>
        </w:rPr>
        <w:t>文</w:t>
      </w:r>
      <w:r>
        <w:rPr>
          <w:rFonts w:ascii="宋体" w:hAnsi="宋体" w:eastAsia="宋体" w:cs="宋体"/>
          <w:spacing w:val="30"/>
          <w:sz w:val="71"/>
          <w:szCs w:val="71"/>
        </w:rPr>
        <w:t xml:space="preserve"> </w:t>
      </w:r>
      <w:r>
        <w:rPr>
          <w:rFonts w:ascii="宋体" w:hAnsi="宋体" w:eastAsia="宋体" w:cs="宋体"/>
          <w:spacing w:val="-18"/>
          <w:sz w:val="71"/>
          <w:szCs w:val="71"/>
        </w:rPr>
        <w:t>件</w:t>
      </w:r>
    </w:p>
    <w:p w14:paraId="4827440E">
      <w:pPr>
        <w:pStyle w:val="2"/>
        <w:spacing w:line="270" w:lineRule="auto"/>
      </w:pPr>
    </w:p>
    <w:p w14:paraId="256A9AA3">
      <w:pPr>
        <w:pStyle w:val="2"/>
        <w:spacing w:line="270" w:lineRule="auto"/>
      </w:pPr>
    </w:p>
    <w:p w14:paraId="05BB38FC">
      <w:pPr>
        <w:pStyle w:val="2"/>
        <w:spacing w:line="270" w:lineRule="auto"/>
      </w:pPr>
    </w:p>
    <w:p w14:paraId="7A85BFE2">
      <w:pPr>
        <w:pStyle w:val="2"/>
        <w:spacing w:line="271" w:lineRule="auto"/>
      </w:pPr>
    </w:p>
    <w:p w14:paraId="781F44F9">
      <w:pPr>
        <w:pStyle w:val="2"/>
        <w:spacing w:line="271" w:lineRule="auto"/>
      </w:pPr>
    </w:p>
    <w:p w14:paraId="62A5F8AB">
      <w:pPr>
        <w:spacing w:before="91" w:line="221" w:lineRule="auto"/>
        <w:ind w:left="2142"/>
        <w:rPr>
          <w:rFonts w:hint="eastAsia" w:ascii="宋体" w:hAnsi="宋体" w:eastAsia="宋体" w:cs="宋体"/>
          <w:sz w:val="28"/>
          <w:szCs w:val="28"/>
        </w:rPr>
      </w:pPr>
      <w:r>
        <w:rPr>
          <w:rFonts w:ascii="宋体" w:hAnsi="宋体" w:eastAsia="宋体" w:cs="宋体"/>
          <w:spacing w:val="-4"/>
          <w:sz w:val="28"/>
          <w:szCs w:val="28"/>
        </w:rPr>
        <w:t>交易编号：</w:t>
      </w:r>
    </w:p>
    <w:p w14:paraId="1441ADD6">
      <w:pPr>
        <w:pStyle w:val="2"/>
        <w:spacing w:line="262" w:lineRule="auto"/>
      </w:pPr>
    </w:p>
    <w:p w14:paraId="36B6ABEE">
      <w:pPr>
        <w:pStyle w:val="2"/>
        <w:spacing w:line="262" w:lineRule="auto"/>
      </w:pPr>
    </w:p>
    <w:p w14:paraId="18EEA45A">
      <w:pPr>
        <w:pStyle w:val="2"/>
        <w:spacing w:line="262" w:lineRule="auto"/>
      </w:pPr>
    </w:p>
    <w:p w14:paraId="1623D0D6">
      <w:pPr>
        <w:pStyle w:val="2"/>
        <w:spacing w:line="262" w:lineRule="auto"/>
      </w:pPr>
    </w:p>
    <w:p w14:paraId="770F67CC">
      <w:pPr>
        <w:pStyle w:val="2"/>
        <w:spacing w:line="263" w:lineRule="auto"/>
      </w:pPr>
    </w:p>
    <w:p w14:paraId="250DF6F2">
      <w:pPr>
        <w:pStyle w:val="2"/>
        <w:spacing w:line="263" w:lineRule="auto"/>
      </w:pPr>
    </w:p>
    <w:p w14:paraId="23C762E1">
      <w:pPr>
        <w:pStyle w:val="2"/>
        <w:spacing w:line="263" w:lineRule="auto"/>
      </w:pPr>
    </w:p>
    <w:p w14:paraId="332917B9">
      <w:pPr>
        <w:pStyle w:val="2"/>
        <w:spacing w:line="263" w:lineRule="auto"/>
      </w:pPr>
    </w:p>
    <w:p w14:paraId="4A7FE0B5">
      <w:pPr>
        <w:pStyle w:val="2"/>
        <w:spacing w:line="263" w:lineRule="auto"/>
      </w:pPr>
    </w:p>
    <w:p w14:paraId="26DC6B0E">
      <w:pPr>
        <w:pStyle w:val="2"/>
        <w:spacing w:line="263" w:lineRule="auto"/>
      </w:pPr>
    </w:p>
    <w:p w14:paraId="7103AFC1">
      <w:pPr>
        <w:spacing w:before="98" w:line="219" w:lineRule="auto"/>
        <w:ind w:left="1675"/>
        <w:rPr>
          <w:rFonts w:hint="eastAsia" w:ascii="宋体" w:hAnsi="宋体" w:eastAsia="宋体" w:cs="宋体"/>
          <w:sz w:val="30"/>
          <w:szCs w:val="30"/>
        </w:rPr>
      </w:pPr>
      <w:r>
        <w:rPr>
          <w:rFonts w:ascii="宋体" w:hAnsi="宋体" w:eastAsia="宋体" w:cs="宋体"/>
          <w:spacing w:val="-3"/>
          <w:sz w:val="30"/>
          <w:szCs w:val="30"/>
        </w:rPr>
        <w:t>采购人：</w:t>
      </w:r>
    </w:p>
    <w:p w14:paraId="357A7DBE">
      <w:pPr>
        <w:pStyle w:val="2"/>
        <w:spacing w:line="305" w:lineRule="auto"/>
      </w:pPr>
    </w:p>
    <w:p w14:paraId="3736BAF7">
      <w:pPr>
        <w:spacing w:before="98" w:line="219" w:lineRule="auto"/>
        <w:ind w:left="1680"/>
        <w:rPr>
          <w:rFonts w:hint="eastAsia" w:ascii="宋体" w:hAnsi="宋体" w:eastAsia="宋体" w:cs="宋体"/>
          <w:sz w:val="30"/>
          <w:szCs w:val="30"/>
          <w:lang w:eastAsia="zh-CN"/>
        </w:rPr>
      </w:pPr>
      <w:r>
        <w:rPr>
          <w:rFonts w:ascii="宋体" w:hAnsi="宋体" w:eastAsia="宋体" w:cs="宋体"/>
          <w:spacing w:val="-2"/>
          <w:sz w:val="30"/>
          <w:szCs w:val="30"/>
          <w:lang w:eastAsia="zh-CN"/>
        </w:rPr>
        <w:t>投标人名称（全称并加盖公章</w:t>
      </w:r>
      <w:r>
        <w:rPr>
          <w:rFonts w:ascii="宋体" w:hAnsi="宋体" w:eastAsia="宋体" w:cs="宋体"/>
          <w:spacing w:val="4"/>
          <w:sz w:val="30"/>
          <w:szCs w:val="30"/>
          <w:lang w:eastAsia="zh-CN"/>
        </w:rPr>
        <w:t>）：</w:t>
      </w:r>
    </w:p>
    <w:p w14:paraId="49AF6082">
      <w:pPr>
        <w:pStyle w:val="2"/>
        <w:spacing w:line="303" w:lineRule="auto"/>
        <w:rPr>
          <w:lang w:eastAsia="zh-CN"/>
        </w:rPr>
      </w:pPr>
    </w:p>
    <w:p w14:paraId="68163FB4">
      <w:pPr>
        <w:spacing w:before="97" w:line="219" w:lineRule="auto"/>
        <w:ind w:left="1678"/>
        <w:rPr>
          <w:rFonts w:hint="eastAsia" w:ascii="宋体" w:hAnsi="宋体" w:eastAsia="宋体" w:cs="宋体"/>
          <w:sz w:val="30"/>
          <w:szCs w:val="30"/>
          <w:lang w:eastAsia="zh-CN"/>
        </w:rPr>
      </w:pPr>
      <w:r>
        <w:rPr>
          <w:rFonts w:ascii="宋体" w:hAnsi="宋体" w:eastAsia="宋体" w:cs="宋体"/>
          <w:spacing w:val="-1"/>
          <w:sz w:val="30"/>
          <w:szCs w:val="30"/>
          <w:lang w:eastAsia="zh-CN"/>
        </w:rPr>
        <w:t>法定代表人或其委托代理人（签字或盖章</w:t>
      </w:r>
      <w:r>
        <w:rPr>
          <w:rFonts w:ascii="宋体" w:hAnsi="宋体" w:eastAsia="宋体" w:cs="宋体"/>
          <w:spacing w:val="2"/>
          <w:sz w:val="30"/>
          <w:szCs w:val="30"/>
          <w:lang w:eastAsia="zh-CN"/>
        </w:rPr>
        <w:t>）：</w:t>
      </w:r>
    </w:p>
    <w:p w14:paraId="3896CC7C">
      <w:pPr>
        <w:pStyle w:val="2"/>
        <w:spacing w:line="305" w:lineRule="auto"/>
        <w:rPr>
          <w:lang w:eastAsia="zh-CN"/>
        </w:rPr>
      </w:pPr>
    </w:p>
    <w:p w14:paraId="0C2F80B3">
      <w:pPr>
        <w:spacing w:before="98" w:line="220" w:lineRule="auto"/>
        <w:ind w:left="1728"/>
        <w:rPr>
          <w:rFonts w:hint="eastAsia" w:ascii="宋体" w:hAnsi="宋体" w:eastAsia="宋体" w:cs="宋体"/>
          <w:sz w:val="30"/>
          <w:szCs w:val="30"/>
          <w:lang w:eastAsia="zh-CN"/>
        </w:rPr>
      </w:pPr>
      <w:r>
        <w:rPr>
          <w:rFonts w:ascii="宋体" w:hAnsi="宋体" w:eastAsia="宋体" w:cs="宋体"/>
          <w:spacing w:val="-16"/>
          <w:sz w:val="30"/>
          <w:szCs w:val="30"/>
          <w:lang w:eastAsia="zh-CN"/>
        </w:rPr>
        <w:t>日期：</w:t>
      </w:r>
      <w:r>
        <w:rPr>
          <w:rFonts w:ascii="宋体" w:hAnsi="宋体" w:eastAsia="宋体" w:cs="宋体"/>
          <w:spacing w:val="3"/>
          <w:sz w:val="30"/>
          <w:szCs w:val="30"/>
          <w:lang w:eastAsia="zh-CN"/>
        </w:rPr>
        <w:t xml:space="preserve">    </w:t>
      </w:r>
      <w:r>
        <w:rPr>
          <w:rFonts w:ascii="宋体" w:hAnsi="宋体" w:eastAsia="宋体" w:cs="宋体"/>
          <w:spacing w:val="-16"/>
          <w:sz w:val="30"/>
          <w:szCs w:val="30"/>
          <w:lang w:eastAsia="zh-CN"/>
        </w:rPr>
        <w:t>年</w:t>
      </w:r>
      <w:r>
        <w:rPr>
          <w:rFonts w:ascii="宋体" w:hAnsi="宋体" w:eastAsia="宋体" w:cs="宋体"/>
          <w:spacing w:val="6"/>
          <w:sz w:val="30"/>
          <w:szCs w:val="30"/>
          <w:lang w:eastAsia="zh-CN"/>
        </w:rPr>
        <w:t xml:space="preserve">   </w:t>
      </w:r>
      <w:r>
        <w:rPr>
          <w:rFonts w:ascii="宋体" w:hAnsi="宋体" w:eastAsia="宋体" w:cs="宋体"/>
          <w:spacing w:val="-16"/>
          <w:sz w:val="30"/>
          <w:szCs w:val="30"/>
          <w:lang w:eastAsia="zh-CN"/>
        </w:rPr>
        <w:t>月</w:t>
      </w:r>
      <w:r>
        <w:rPr>
          <w:rFonts w:ascii="宋体" w:hAnsi="宋体" w:eastAsia="宋体" w:cs="宋体"/>
          <w:spacing w:val="21"/>
          <w:sz w:val="30"/>
          <w:szCs w:val="30"/>
          <w:lang w:eastAsia="zh-CN"/>
        </w:rPr>
        <w:t xml:space="preserve">   </w:t>
      </w:r>
      <w:r>
        <w:rPr>
          <w:rFonts w:ascii="宋体" w:hAnsi="宋体" w:eastAsia="宋体" w:cs="宋体"/>
          <w:spacing w:val="-16"/>
          <w:sz w:val="30"/>
          <w:szCs w:val="30"/>
          <w:lang w:eastAsia="zh-CN"/>
        </w:rPr>
        <w:t>日</w:t>
      </w:r>
    </w:p>
    <w:p w14:paraId="156909BA">
      <w:pPr>
        <w:spacing w:line="220" w:lineRule="auto"/>
        <w:rPr>
          <w:rFonts w:hint="eastAsia" w:ascii="宋体" w:hAnsi="宋体" w:eastAsia="宋体" w:cs="宋体"/>
          <w:sz w:val="30"/>
          <w:szCs w:val="30"/>
          <w:lang w:eastAsia="zh-CN"/>
        </w:rPr>
        <w:sectPr>
          <w:footerReference r:id="rId14" w:type="default"/>
          <w:pgSz w:w="11907" w:h="16840"/>
          <w:pgMar w:top="1431" w:right="1786" w:bottom="1396" w:left="1786" w:header="0" w:footer="1161" w:gutter="0"/>
          <w:cols w:space="720" w:num="1"/>
        </w:sectPr>
      </w:pPr>
    </w:p>
    <w:p w14:paraId="79A6EEF9">
      <w:pPr>
        <w:spacing w:before="100" w:line="228" w:lineRule="auto"/>
        <w:jc w:val="center"/>
        <w:rPr>
          <w:rFonts w:hint="eastAsia" w:ascii="宋体" w:hAnsi="宋体" w:eastAsia="宋体" w:cs="宋体"/>
          <w:sz w:val="31"/>
          <w:szCs w:val="31"/>
          <w:lang w:eastAsia="zh-CN"/>
        </w:rPr>
      </w:pPr>
      <w:r>
        <w:rPr>
          <w:rFonts w:ascii="宋体" w:hAnsi="宋体" w:eastAsia="宋体" w:cs="宋体"/>
          <w:b/>
          <w:bCs/>
          <w:spacing w:val="-36"/>
          <w:sz w:val="31"/>
          <w:szCs w:val="31"/>
          <w:lang w:eastAsia="zh-CN"/>
        </w:rPr>
        <w:t>目</w:t>
      </w:r>
      <w:r>
        <w:rPr>
          <w:rFonts w:ascii="宋体" w:hAnsi="宋体" w:eastAsia="宋体" w:cs="宋体"/>
          <w:spacing w:val="9"/>
          <w:sz w:val="31"/>
          <w:szCs w:val="31"/>
          <w:lang w:eastAsia="zh-CN"/>
        </w:rPr>
        <w:t xml:space="preserve">    </w:t>
      </w:r>
      <w:r>
        <w:rPr>
          <w:rFonts w:ascii="宋体" w:hAnsi="宋体" w:eastAsia="宋体" w:cs="宋体"/>
          <w:b/>
          <w:bCs/>
          <w:spacing w:val="-36"/>
          <w:sz w:val="31"/>
          <w:szCs w:val="31"/>
          <w:lang w:eastAsia="zh-CN"/>
        </w:rPr>
        <w:t>录</w:t>
      </w:r>
    </w:p>
    <w:p w14:paraId="142AAE76">
      <w:pPr>
        <w:spacing w:line="228" w:lineRule="auto"/>
        <w:rPr>
          <w:rFonts w:hint="eastAsia" w:ascii="宋体" w:hAnsi="宋体" w:eastAsia="宋体" w:cs="宋体"/>
          <w:sz w:val="31"/>
          <w:szCs w:val="31"/>
          <w:lang w:eastAsia="zh-CN"/>
        </w:rPr>
        <w:sectPr>
          <w:footerReference r:id="rId15" w:type="default"/>
          <w:pgSz w:w="11907" w:h="16840"/>
          <w:pgMar w:top="1431" w:right="1786" w:bottom="1396" w:left="1786" w:header="0" w:footer="1160" w:gutter="0"/>
          <w:cols w:space="720" w:num="1"/>
        </w:sectPr>
      </w:pPr>
    </w:p>
    <w:p w14:paraId="44739CD7">
      <w:pPr>
        <w:spacing w:before="98" w:line="219" w:lineRule="auto"/>
        <w:jc w:val="center"/>
        <w:rPr>
          <w:rFonts w:hint="eastAsia" w:ascii="宋体" w:hAnsi="宋体" w:eastAsia="宋体" w:cs="宋体"/>
          <w:sz w:val="30"/>
          <w:szCs w:val="30"/>
          <w:lang w:eastAsia="zh-CN"/>
        </w:rPr>
      </w:pPr>
      <w:r>
        <w:rPr>
          <w:rFonts w:ascii="宋体" w:hAnsi="宋体" w:eastAsia="宋体" w:cs="宋体"/>
          <w:b/>
          <w:bCs/>
          <w:spacing w:val="-7"/>
          <w:sz w:val="30"/>
          <w:szCs w:val="30"/>
          <w:lang w:eastAsia="zh-CN"/>
        </w:rPr>
        <w:t>资格证明材料</w:t>
      </w:r>
    </w:p>
    <w:p w14:paraId="2254B1E2">
      <w:pPr>
        <w:spacing w:before="174" w:line="228" w:lineRule="auto"/>
        <w:ind w:firstLine="448" w:firstLineChars="200"/>
        <w:rPr>
          <w:rFonts w:hint="eastAsia" w:ascii="宋体" w:hAnsi="宋体" w:eastAsia="宋体" w:cs="宋体"/>
          <w:lang w:eastAsia="zh-CN"/>
        </w:rPr>
      </w:pPr>
      <w:r>
        <w:rPr>
          <w:rFonts w:ascii="宋体" w:hAnsi="宋体" w:eastAsia="宋体" w:cs="宋体"/>
          <w:spacing w:val="7"/>
          <w:lang w:eastAsia="zh-CN"/>
        </w:rPr>
        <w:t>1.供应商资格信用承诺函（详见格式）。</w:t>
      </w:r>
    </w:p>
    <w:p w14:paraId="2638F369">
      <w:pPr>
        <w:pStyle w:val="2"/>
        <w:spacing w:line="257" w:lineRule="auto"/>
        <w:rPr>
          <w:lang w:eastAsia="zh-CN"/>
        </w:rPr>
      </w:pPr>
    </w:p>
    <w:p w14:paraId="71DEC17B">
      <w:pPr>
        <w:spacing w:before="66" w:line="526" w:lineRule="auto"/>
        <w:ind w:firstLine="422"/>
        <w:jc w:val="both"/>
        <w:rPr>
          <w:lang w:eastAsia="zh-CN"/>
        </w:rPr>
      </w:pPr>
      <w:r>
        <w:rPr>
          <w:rFonts w:ascii="宋体" w:hAnsi="宋体" w:eastAsia="宋体" w:cs="宋体"/>
          <w:spacing w:val="10"/>
          <w:lang w:eastAsia="zh-CN"/>
        </w:rPr>
        <w:t>2.投标人及其法定代表人、委托代理人均无行贿犯罪记录（提供无行贿犯罪记录承诺书，详见格式）。</w:t>
      </w:r>
    </w:p>
    <w:p w14:paraId="09B190AF">
      <w:pPr>
        <w:spacing w:before="66" w:line="526" w:lineRule="auto"/>
        <w:ind w:firstLine="422"/>
        <w:jc w:val="both"/>
        <w:rPr>
          <w:rFonts w:hint="eastAsia" w:ascii="宋体" w:hAnsi="宋体" w:eastAsia="宋体" w:cs="宋体"/>
          <w:lang w:eastAsia="zh-CN"/>
        </w:rPr>
      </w:pPr>
      <w:r>
        <w:rPr>
          <w:rFonts w:ascii="宋体" w:hAnsi="宋体" w:eastAsia="宋体" w:cs="宋体"/>
          <w:spacing w:val="10"/>
          <w:lang w:eastAsia="zh-CN"/>
        </w:rPr>
        <w:t>3.不得被列入失信被执行人、重大税收违法失信主体、政府采购严重违法失信行为记录名单（以采购人、采购代理机构在投标文件提交截止时间当日的查询结果为准，该条资料投标文件中</w:t>
      </w:r>
      <w:r>
        <w:rPr>
          <w:rFonts w:ascii="宋体" w:hAnsi="宋体" w:eastAsia="宋体" w:cs="宋体"/>
          <w:spacing w:val="4"/>
          <w:lang w:eastAsia="zh-CN"/>
        </w:rPr>
        <w:t>无需提供）。</w:t>
      </w:r>
    </w:p>
    <w:p w14:paraId="7C084CEE">
      <w:pPr>
        <w:spacing w:before="1" w:line="528" w:lineRule="auto"/>
        <w:ind w:left="1" w:right="2" w:firstLine="416"/>
        <w:rPr>
          <w:rFonts w:hint="eastAsia" w:ascii="宋体" w:hAnsi="宋体" w:eastAsia="宋体" w:cs="宋体"/>
          <w:lang w:eastAsia="zh-CN"/>
        </w:rPr>
      </w:pPr>
      <w:r>
        <w:rPr>
          <w:rFonts w:ascii="宋体" w:hAnsi="宋体" w:eastAsia="宋体" w:cs="宋体"/>
          <w:b/>
          <w:bCs/>
          <w:spacing w:val="8"/>
          <w:lang w:eastAsia="zh-CN"/>
        </w:rPr>
        <w:t>注：资格审查由采购人或采购代理机构对投标人进行资格审查，评标委员会不再对投标人进</w:t>
      </w:r>
      <w:r>
        <w:rPr>
          <w:rFonts w:ascii="宋体" w:hAnsi="宋体" w:eastAsia="宋体" w:cs="宋体"/>
          <w:spacing w:val="8"/>
          <w:lang w:eastAsia="zh-CN"/>
        </w:rPr>
        <w:t xml:space="preserve"> </w:t>
      </w:r>
      <w:r>
        <w:rPr>
          <w:rFonts w:ascii="宋体" w:hAnsi="宋体" w:eastAsia="宋体" w:cs="宋体"/>
          <w:b/>
          <w:bCs/>
          <w:spacing w:val="4"/>
          <w:lang w:eastAsia="zh-CN"/>
        </w:rPr>
        <w:t>行资格审查。</w:t>
      </w:r>
    </w:p>
    <w:p w14:paraId="657C51FA">
      <w:pPr>
        <w:spacing w:line="528" w:lineRule="auto"/>
        <w:rPr>
          <w:rFonts w:hint="eastAsia" w:ascii="宋体" w:hAnsi="宋体" w:eastAsia="宋体" w:cs="宋体"/>
          <w:lang w:eastAsia="zh-CN"/>
        </w:rPr>
        <w:sectPr>
          <w:footerReference r:id="rId16" w:type="default"/>
          <w:pgSz w:w="11907" w:h="16840"/>
          <w:pgMar w:top="1431" w:right="1531" w:bottom="1396" w:left="1541" w:header="0" w:footer="1160" w:gutter="0"/>
          <w:cols w:space="720" w:num="1"/>
        </w:sectPr>
      </w:pPr>
    </w:p>
    <w:p w14:paraId="6D61C60D">
      <w:pPr>
        <w:spacing w:before="97" w:line="219" w:lineRule="auto"/>
        <w:jc w:val="center"/>
        <w:rPr>
          <w:rFonts w:hint="eastAsia" w:ascii="宋体" w:hAnsi="宋体" w:eastAsia="宋体" w:cs="宋体"/>
          <w:sz w:val="30"/>
          <w:szCs w:val="30"/>
          <w:lang w:eastAsia="zh-CN"/>
        </w:rPr>
      </w:pPr>
      <w:r>
        <w:rPr>
          <w:rFonts w:ascii="宋体" w:hAnsi="宋体" w:eastAsia="宋体" w:cs="宋体"/>
          <w:b/>
          <w:bCs/>
          <w:spacing w:val="-4"/>
          <w:sz w:val="30"/>
          <w:szCs w:val="30"/>
          <w:lang w:eastAsia="zh-CN"/>
        </w:rPr>
        <w:t>供应商资格信用承诺函</w:t>
      </w:r>
    </w:p>
    <w:p w14:paraId="5AF7BF95">
      <w:pPr>
        <w:pStyle w:val="2"/>
        <w:spacing w:line="288" w:lineRule="auto"/>
        <w:rPr>
          <w:lang w:eastAsia="zh-CN"/>
        </w:rPr>
      </w:pPr>
    </w:p>
    <w:p w14:paraId="6D7D8F78">
      <w:pPr>
        <w:pStyle w:val="2"/>
        <w:spacing w:line="289" w:lineRule="auto"/>
        <w:rPr>
          <w:lang w:eastAsia="zh-CN"/>
        </w:rPr>
      </w:pPr>
    </w:p>
    <w:p w14:paraId="04F5CE5B">
      <w:pPr>
        <w:spacing w:before="65" w:line="228" w:lineRule="auto"/>
        <w:rPr>
          <w:rFonts w:hint="eastAsia" w:ascii="宋体" w:hAnsi="宋体" w:eastAsia="宋体" w:cs="宋体"/>
          <w:lang w:eastAsia="zh-CN"/>
        </w:rPr>
      </w:pPr>
      <w:r>
        <w:rPr>
          <w:rFonts w:ascii="宋体" w:hAnsi="宋体" w:eastAsia="宋体" w:cs="宋体"/>
          <w:spacing w:val="9"/>
          <w:lang w:eastAsia="zh-CN"/>
        </w:rPr>
        <w:t>致</w:t>
      </w:r>
      <w:r>
        <w:rPr>
          <w:rFonts w:ascii="宋体" w:hAnsi="宋体" w:eastAsia="宋体" w:cs="宋体"/>
          <w:spacing w:val="9"/>
          <w:u w:val="single"/>
          <w:lang w:eastAsia="zh-CN"/>
        </w:rPr>
        <w:t>（采购人或采购代理机构</w:t>
      </w:r>
      <w:r>
        <w:rPr>
          <w:rFonts w:ascii="宋体" w:hAnsi="宋体" w:eastAsia="宋体" w:cs="宋体"/>
          <w:u w:val="single"/>
          <w:lang w:eastAsia="zh-CN"/>
        </w:rPr>
        <w:t>）</w:t>
      </w:r>
      <w:r>
        <w:rPr>
          <w:rFonts w:ascii="宋体" w:hAnsi="宋体" w:eastAsia="宋体" w:cs="宋体"/>
          <w:spacing w:val="6"/>
          <w:u w:val="single"/>
          <w:lang w:eastAsia="zh-CN"/>
        </w:rPr>
        <w:t xml:space="preserve">       </w:t>
      </w:r>
      <w:r>
        <w:rPr>
          <w:rFonts w:ascii="宋体" w:hAnsi="宋体" w:eastAsia="宋体" w:cs="宋体"/>
          <w:lang w:eastAsia="zh-CN"/>
        </w:rPr>
        <w:t>：</w:t>
      </w:r>
    </w:p>
    <w:p w14:paraId="64FA31ED">
      <w:pPr>
        <w:spacing w:before="252" w:line="228" w:lineRule="auto"/>
        <w:rPr>
          <w:rFonts w:hint="eastAsia" w:ascii="宋体" w:hAnsi="宋体" w:eastAsia="宋体" w:cs="宋体"/>
          <w:lang w:eastAsia="zh-CN"/>
        </w:rPr>
      </w:pPr>
      <w:r>
        <w:rPr>
          <w:rFonts w:ascii="宋体" w:hAnsi="宋体" w:eastAsia="宋体" w:cs="宋体"/>
          <w:spacing w:val="8"/>
          <w:lang w:eastAsia="zh-CN"/>
        </w:rPr>
        <w:t>供应商名称：</w:t>
      </w:r>
      <w:r>
        <w:rPr>
          <w:rFonts w:ascii="宋体" w:hAnsi="宋体" w:eastAsia="宋体" w:cs="宋体"/>
          <w:u w:val="single"/>
          <w:lang w:eastAsia="zh-CN"/>
        </w:rPr>
        <w:t xml:space="preserve">                                            </w:t>
      </w:r>
    </w:p>
    <w:p w14:paraId="6D5A4C21">
      <w:pPr>
        <w:spacing w:before="252" w:line="228" w:lineRule="auto"/>
        <w:ind w:left="5"/>
        <w:rPr>
          <w:rFonts w:hint="eastAsia" w:ascii="宋体" w:hAnsi="宋体" w:eastAsia="宋体" w:cs="宋体"/>
          <w:lang w:eastAsia="zh-CN"/>
        </w:rPr>
      </w:pPr>
      <w:r>
        <w:rPr>
          <w:rFonts w:ascii="宋体" w:hAnsi="宋体" w:eastAsia="宋体" w:cs="宋体"/>
          <w:spacing w:val="8"/>
          <w:lang w:eastAsia="zh-CN"/>
        </w:rPr>
        <w:t>统一社会信用代码：</w:t>
      </w:r>
      <w:r>
        <w:rPr>
          <w:rFonts w:ascii="宋体" w:hAnsi="宋体" w:eastAsia="宋体" w:cs="宋体"/>
          <w:u w:val="single"/>
          <w:lang w:eastAsia="zh-CN"/>
        </w:rPr>
        <w:t xml:space="preserve">                                   </w:t>
      </w:r>
    </w:p>
    <w:p w14:paraId="3C277192">
      <w:pPr>
        <w:spacing w:before="254" w:line="228" w:lineRule="auto"/>
        <w:rPr>
          <w:rFonts w:hint="eastAsia" w:ascii="宋体" w:hAnsi="宋体" w:eastAsia="宋体" w:cs="宋体"/>
          <w:lang w:eastAsia="zh-CN"/>
        </w:rPr>
      </w:pPr>
      <w:r>
        <w:rPr>
          <w:rFonts w:ascii="宋体" w:hAnsi="宋体" w:eastAsia="宋体" w:cs="宋体"/>
          <w:spacing w:val="8"/>
          <w:lang w:eastAsia="zh-CN"/>
        </w:rPr>
        <w:t>供应商地址：</w:t>
      </w:r>
      <w:r>
        <w:rPr>
          <w:rFonts w:ascii="宋体" w:hAnsi="宋体" w:eastAsia="宋体" w:cs="宋体"/>
          <w:u w:val="single"/>
          <w:lang w:eastAsia="zh-CN"/>
        </w:rPr>
        <w:t xml:space="preserve">                                             </w:t>
      </w:r>
    </w:p>
    <w:p w14:paraId="503CB0F3">
      <w:pPr>
        <w:spacing w:before="252" w:line="462" w:lineRule="auto"/>
        <w:ind w:left="6" w:right="24" w:firstLine="416"/>
        <w:rPr>
          <w:rFonts w:hint="eastAsia" w:ascii="宋体" w:hAnsi="宋体" w:eastAsia="宋体" w:cs="宋体"/>
          <w:lang w:eastAsia="zh-CN"/>
        </w:rPr>
      </w:pPr>
      <w:r>
        <w:rPr>
          <w:rFonts w:ascii="宋体" w:hAnsi="宋体" w:eastAsia="宋体" w:cs="宋体"/>
          <w:spacing w:val="10"/>
          <w:lang w:eastAsia="zh-CN"/>
        </w:rPr>
        <w:t>我单位自愿参加本次政府采购活动，严格遵守相关法律法规</w:t>
      </w:r>
      <w:r>
        <w:rPr>
          <w:rFonts w:ascii="宋体" w:hAnsi="宋体" w:eastAsia="宋体" w:cs="宋体"/>
          <w:spacing w:val="9"/>
          <w:lang w:eastAsia="zh-CN"/>
        </w:rPr>
        <w:t>，依法诚信经营，无条件遵守本</w:t>
      </w:r>
      <w:r>
        <w:rPr>
          <w:rFonts w:ascii="宋体" w:hAnsi="宋体" w:eastAsia="宋体" w:cs="宋体"/>
          <w:lang w:eastAsia="zh-CN"/>
        </w:rPr>
        <w:t xml:space="preserve"> </w:t>
      </w:r>
      <w:r>
        <w:rPr>
          <w:rFonts w:ascii="宋体" w:hAnsi="宋体" w:eastAsia="宋体" w:cs="宋体"/>
          <w:spacing w:val="9"/>
          <w:lang w:eastAsia="zh-CN"/>
        </w:rPr>
        <w:t>次政府采购活动的各项规定。我单位郑重承诺，本单位符合供应商资格信用规定的条件：</w:t>
      </w:r>
    </w:p>
    <w:p w14:paraId="435D3BFC">
      <w:pPr>
        <w:spacing w:before="1" w:line="227" w:lineRule="auto"/>
        <w:ind w:left="436"/>
        <w:rPr>
          <w:rFonts w:hint="eastAsia" w:ascii="宋体" w:hAnsi="宋体" w:eastAsia="宋体" w:cs="宋体"/>
          <w:lang w:eastAsia="zh-CN"/>
        </w:rPr>
      </w:pPr>
      <w:r>
        <w:rPr>
          <w:rFonts w:ascii="宋体" w:hAnsi="宋体" w:eastAsia="宋体" w:cs="宋体"/>
          <w:spacing w:val="8"/>
          <w:lang w:eastAsia="zh-CN"/>
        </w:rPr>
        <w:t>1.我单位具有符合采购文件资格要求独立承担民事责任的能力。</w:t>
      </w:r>
    </w:p>
    <w:p w14:paraId="6AD306FD">
      <w:pPr>
        <w:spacing w:before="252" w:line="227" w:lineRule="auto"/>
        <w:ind w:left="423"/>
        <w:rPr>
          <w:rFonts w:hint="eastAsia" w:ascii="宋体" w:hAnsi="宋体" w:eastAsia="宋体" w:cs="宋体"/>
          <w:lang w:eastAsia="zh-CN"/>
        </w:rPr>
      </w:pPr>
      <w:r>
        <w:rPr>
          <w:rFonts w:ascii="宋体" w:hAnsi="宋体" w:eastAsia="宋体" w:cs="宋体"/>
          <w:spacing w:val="8"/>
          <w:lang w:eastAsia="zh-CN"/>
        </w:rPr>
        <w:t>2.我单位具有符合采购文件资格要求的财务状况报告。</w:t>
      </w:r>
    </w:p>
    <w:p w14:paraId="3CC00CF3">
      <w:pPr>
        <w:spacing w:before="253" w:line="228" w:lineRule="auto"/>
        <w:ind w:left="425"/>
        <w:rPr>
          <w:rFonts w:hint="eastAsia" w:ascii="宋体" w:hAnsi="宋体" w:eastAsia="宋体" w:cs="宋体"/>
          <w:lang w:eastAsia="zh-CN"/>
        </w:rPr>
      </w:pPr>
      <w:r>
        <w:rPr>
          <w:rFonts w:ascii="宋体" w:hAnsi="宋体" w:eastAsia="宋体" w:cs="宋体"/>
          <w:spacing w:val="9"/>
          <w:lang w:eastAsia="zh-CN"/>
        </w:rPr>
        <w:t>3.我单位具有符合采购文件资格要求的依法缴纳税收和社会保障记录的良好记录。</w:t>
      </w:r>
    </w:p>
    <w:p w14:paraId="2EBD95A1">
      <w:pPr>
        <w:spacing w:before="255" w:line="228" w:lineRule="auto"/>
        <w:ind w:left="420"/>
        <w:rPr>
          <w:rFonts w:hint="eastAsia" w:ascii="宋体" w:hAnsi="宋体" w:eastAsia="宋体" w:cs="宋体"/>
          <w:lang w:eastAsia="zh-CN"/>
        </w:rPr>
      </w:pPr>
      <w:r>
        <w:rPr>
          <w:rFonts w:ascii="宋体" w:hAnsi="宋体" w:eastAsia="宋体" w:cs="宋体"/>
          <w:spacing w:val="9"/>
          <w:lang w:eastAsia="zh-CN"/>
        </w:rPr>
        <w:t>4.我单位具有符合采购文件资格要求履行合同所必需的设备和专业技术能力。</w:t>
      </w:r>
    </w:p>
    <w:p w14:paraId="3A2202AD">
      <w:pPr>
        <w:spacing w:before="252" w:line="228" w:lineRule="auto"/>
        <w:ind w:left="425"/>
        <w:rPr>
          <w:rFonts w:hint="eastAsia" w:ascii="宋体" w:hAnsi="宋体" w:eastAsia="宋体" w:cs="宋体"/>
          <w:lang w:eastAsia="zh-CN"/>
        </w:rPr>
      </w:pPr>
      <w:r>
        <w:rPr>
          <w:rFonts w:ascii="宋体" w:hAnsi="宋体" w:eastAsia="宋体" w:cs="宋体"/>
          <w:spacing w:val="9"/>
          <w:lang w:eastAsia="zh-CN"/>
        </w:rPr>
        <w:t>5.参加政府采购活动前三年内，在经营活动中没有重</w:t>
      </w:r>
      <w:r>
        <w:rPr>
          <w:rFonts w:ascii="宋体" w:hAnsi="宋体" w:eastAsia="宋体" w:cs="宋体"/>
          <w:spacing w:val="8"/>
          <w:lang w:eastAsia="zh-CN"/>
        </w:rPr>
        <w:t>大违法记录。</w:t>
      </w:r>
    </w:p>
    <w:p w14:paraId="45CD81BC">
      <w:pPr>
        <w:spacing w:before="252" w:line="228" w:lineRule="auto"/>
        <w:ind w:left="421"/>
        <w:rPr>
          <w:rFonts w:hint="eastAsia" w:ascii="宋体" w:hAnsi="宋体" w:eastAsia="宋体" w:cs="宋体"/>
          <w:lang w:eastAsia="zh-CN"/>
        </w:rPr>
      </w:pPr>
      <w:r>
        <w:rPr>
          <w:rFonts w:ascii="宋体" w:hAnsi="宋体" w:eastAsia="宋体" w:cs="宋体"/>
          <w:spacing w:val="8"/>
          <w:lang w:eastAsia="zh-CN"/>
        </w:rPr>
        <w:t>若我单位承诺不实，</w:t>
      </w:r>
      <w:r>
        <w:rPr>
          <w:rFonts w:ascii="宋体" w:hAnsi="宋体" w:eastAsia="宋体" w:cs="宋体"/>
          <w:spacing w:val="-53"/>
          <w:lang w:eastAsia="zh-CN"/>
        </w:rPr>
        <w:t xml:space="preserve"> </w:t>
      </w:r>
      <w:r>
        <w:rPr>
          <w:rFonts w:ascii="宋体" w:hAnsi="宋体" w:eastAsia="宋体" w:cs="宋体"/>
          <w:spacing w:val="8"/>
          <w:lang w:eastAsia="zh-CN"/>
        </w:rPr>
        <w:t>自愿承担提供虚假材料谋取中标、成</w:t>
      </w:r>
      <w:r>
        <w:rPr>
          <w:rFonts w:ascii="宋体" w:hAnsi="宋体" w:eastAsia="宋体" w:cs="宋体"/>
          <w:spacing w:val="7"/>
          <w:lang w:eastAsia="zh-CN"/>
        </w:rPr>
        <w:t>交的法律责任。</w:t>
      </w:r>
    </w:p>
    <w:p w14:paraId="77F6EFCC">
      <w:pPr>
        <w:pStyle w:val="2"/>
        <w:spacing w:line="295" w:lineRule="auto"/>
        <w:rPr>
          <w:lang w:eastAsia="zh-CN"/>
        </w:rPr>
      </w:pPr>
    </w:p>
    <w:p w14:paraId="575A5188">
      <w:pPr>
        <w:pStyle w:val="2"/>
        <w:spacing w:line="295" w:lineRule="auto"/>
        <w:rPr>
          <w:lang w:eastAsia="zh-CN"/>
        </w:rPr>
      </w:pPr>
    </w:p>
    <w:p w14:paraId="3EF6A1F4">
      <w:pPr>
        <w:pStyle w:val="2"/>
        <w:spacing w:line="295" w:lineRule="auto"/>
        <w:rPr>
          <w:lang w:eastAsia="zh-CN"/>
        </w:rPr>
      </w:pPr>
    </w:p>
    <w:p w14:paraId="16AFD56D">
      <w:pPr>
        <w:pStyle w:val="2"/>
        <w:spacing w:line="295" w:lineRule="auto"/>
        <w:rPr>
          <w:lang w:eastAsia="zh-CN"/>
        </w:rPr>
      </w:pPr>
    </w:p>
    <w:p w14:paraId="729B6A85">
      <w:pPr>
        <w:spacing w:before="66" w:line="228" w:lineRule="auto"/>
        <w:ind w:left="3149"/>
        <w:rPr>
          <w:rFonts w:hint="eastAsia" w:ascii="宋体" w:hAnsi="宋体" w:eastAsia="宋体" w:cs="宋体"/>
          <w:lang w:eastAsia="zh-CN"/>
        </w:rPr>
      </w:pPr>
      <w:r>
        <w:rPr>
          <w:rFonts w:ascii="宋体" w:hAnsi="宋体" w:eastAsia="宋体" w:cs="宋体"/>
          <w:spacing w:val="9"/>
          <w:lang w:eastAsia="zh-CN"/>
        </w:rPr>
        <w:t>承诺供应商（全称并加盖公章</w:t>
      </w:r>
      <w:r>
        <w:rPr>
          <w:rFonts w:ascii="宋体" w:hAnsi="宋体" w:eastAsia="宋体" w:cs="宋体"/>
          <w:spacing w:val="12"/>
          <w:lang w:eastAsia="zh-CN"/>
        </w:rPr>
        <w:t>）：</w:t>
      </w:r>
      <w:r>
        <w:rPr>
          <w:rFonts w:ascii="宋体" w:hAnsi="宋体" w:eastAsia="宋体" w:cs="宋体"/>
          <w:u w:val="single"/>
          <w:lang w:eastAsia="zh-CN"/>
        </w:rPr>
        <w:t xml:space="preserve">                 </w:t>
      </w:r>
    </w:p>
    <w:p w14:paraId="4F526BCC">
      <w:pPr>
        <w:spacing w:before="255" w:line="228" w:lineRule="auto"/>
        <w:ind w:left="3150"/>
        <w:rPr>
          <w:rFonts w:hint="eastAsia" w:ascii="宋体" w:hAnsi="宋体" w:eastAsia="宋体" w:cs="宋体"/>
          <w:lang w:eastAsia="zh-CN"/>
        </w:rPr>
      </w:pPr>
      <w:r>
        <w:rPr>
          <w:rFonts w:ascii="宋体" w:hAnsi="宋体" w:eastAsia="宋体" w:cs="宋体"/>
          <w:spacing w:val="9"/>
          <w:lang w:eastAsia="zh-CN"/>
        </w:rPr>
        <w:t>法定代表人或授权代表(签字或签章)：</w:t>
      </w:r>
      <w:r>
        <w:rPr>
          <w:rFonts w:ascii="宋体" w:hAnsi="宋体" w:eastAsia="宋体" w:cs="宋体"/>
          <w:u w:val="single"/>
          <w:lang w:eastAsia="zh-CN"/>
        </w:rPr>
        <w:t xml:space="preserve">             </w:t>
      </w:r>
    </w:p>
    <w:p w14:paraId="27FE5823">
      <w:pPr>
        <w:spacing w:before="253" w:line="228" w:lineRule="auto"/>
        <w:ind w:left="3185"/>
        <w:rPr>
          <w:rFonts w:hint="eastAsia" w:ascii="宋体" w:hAnsi="宋体" w:eastAsia="宋体" w:cs="宋体"/>
          <w:lang w:eastAsia="zh-CN"/>
        </w:rPr>
      </w:pPr>
      <w:r>
        <w:rPr>
          <w:rFonts w:ascii="宋体" w:hAnsi="宋体" w:eastAsia="宋体" w:cs="宋体"/>
          <w:spacing w:val="-6"/>
          <w:lang w:eastAsia="zh-CN"/>
        </w:rPr>
        <w:t>日期：</w:t>
      </w:r>
      <w:r>
        <w:rPr>
          <w:rFonts w:ascii="宋体" w:hAnsi="宋体" w:eastAsia="宋体" w:cs="宋体"/>
          <w:spacing w:val="10"/>
          <w:lang w:eastAsia="zh-CN"/>
        </w:rPr>
        <w:t xml:space="preserve">     </w:t>
      </w:r>
      <w:r>
        <w:rPr>
          <w:rFonts w:ascii="宋体" w:hAnsi="宋体" w:eastAsia="宋体" w:cs="宋体"/>
          <w:spacing w:val="-6"/>
          <w:lang w:eastAsia="zh-CN"/>
        </w:rPr>
        <w:t>年</w:t>
      </w:r>
      <w:r>
        <w:rPr>
          <w:rFonts w:ascii="宋体" w:hAnsi="宋体" w:eastAsia="宋体" w:cs="宋体"/>
          <w:spacing w:val="8"/>
          <w:lang w:eastAsia="zh-CN"/>
        </w:rPr>
        <w:t xml:space="preserve">    </w:t>
      </w:r>
      <w:r>
        <w:rPr>
          <w:rFonts w:ascii="宋体" w:hAnsi="宋体" w:eastAsia="宋体" w:cs="宋体"/>
          <w:spacing w:val="-6"/>
          <w:lang w:eastAsia="zh-CN"/>
        </w:rPr>
        <w:t>月</w:t>
      </w:r>
      <w:r>
        <w:rPr>
          <w:rFonts w:ascii="宋体" w:hAnsi="宋体" w:eastAsia="宋体" w:cs="宋体"/>
          <w:spacing w:val="17"/>
          <w:lang w:eastAsia="zh-CN"/>
        </w:rPr>
        <w:t xml:space="preserve">    </w:t>
      </w:r>
      <w:r>
        <w:rPr>
          <w:rFonts w:ascii="宋体" w:hAnsi="宋体" w:eastAsia="宋体" w:cs="宋体"/>
          <w:spacing w:val="-6"/>
          <w:lang w:eastAsia="zh-CN"/>
        </w:rPr>
        <w:t>日</w:t>
      </w:r>
    </w:p>
    <w:p w14:paraId="63880730">
      <w:pPr>
        <w:pStyle w:val="2"/>
        <w:spacing w:line="253" w:lineRule="auto"/>
        <w:rPr>
          <w:lang w:eastAsia="zh-CN"/>
        </w:rPr>
      </w:pPr>
    </w:p>
    <w:p w14:paraId="7488996C">
      <w:pPr>
        <w:pStyle w:val="2"/>
        <w:spacing w:line="253" w:lineRule="auto"/>
        <w:rPr>
          <w:lang w:eastAsia="zh-CN"/>
        </w:rPr>
      </w:pPr>
    </w:p>
    <w:p w14:paraId="3772AE09">
      <w:pPr>
        <w:pStyle w:val="2"/>
        <w:spacing w:line="253" w:lineRule="auto"/>
        <w:rPr>
          <w:lang w:eastAsia="zh-CN"/>
        </w:rPr>
      </w:pPr>
    </w:p>
    <w:p w14:paraId="458B5507">
      <w:pPr>
        <w:spacing w:before="65" w:line="407" w:lineRule="auto"/>
        <w:ind w:left="1" w:hanging="1"/>
        <w:rPr>
          <w:rFonts w:hint="eastAsia" w:ascii="宋体" w:hAnsi="宋体" w:eastAsia="宋体" w:cs="宋体"/>
          <w:lang w:eastAsia="zh-CN"/>
        </w:rPr>
      </w:pPr>
      <w:r>
        <w:rPr>
          <w:rFonts w:ascii="宋体" w:hAnsi="宋体" w:eastAsia="宋体" w:cs="宋体"/>
          <w:b/>
          <w:bCs/>
          <w:spacing w:val="8"/>
          <w:lang w:eastAsia="zh-CN"/>
        </w:rPr>
        <w:t>注：1.供应商须在投标文件中按此模板提供承诺函，未提供视为未实质性响应招标文件要求</w:t>
      </w:r>
      <w:r>
        <w:rPr>
          <w:rFonts w:ascii="宋体" w:hAnsi="宋体" w:eastAsia="宋体" w:cs="宋体"/>
          <w:b/>
          <w:bCs/>
          <w:spacing w:val="7"/>
          <w:lang w:eastAsia="zh-CN"/>
        </w:rPr>
        <w:t>，按</w:t>
      </w:r>
      <w:r>
        <w:rPr>
          <w:rFonts w:ascii="宋体" w:hAnsi="宋体" w:eastAsia="宋体" w:cs="宋体"/>
          <w:b/>
          <w:bCs/>
          <w:spacing w:val="5"/>
          <w:lang w:eastAsia="zh-CN"/>
        </w:rPr>
        <w:t>无效投标处理。</w:t>
      </w:r>
    </w:p>
    <w:p w14:paraId="0D49CB82">
      <w:pPr>
        <w:numPr>
          <w:ilvl w:val="0"/>
          <w:numId w:val="2"/>
        </w:numPr>
        <w:spacing w:before="1" w:line="406" w:lineRule="auto"/>
        <w:ind w:firstLine="227" w:firstLineChars="100"/>
        <w:rPr>
          <w:rFonts w:hint="eastAsia" w:ascii="宋体" w:hAnsi="宋体" w:eastAsia="宋体" w:cs="宋体"/>
          <w:lang w:eastAsia="zh-CN"/>
        </w:rPr>
      </w:pPr>
      <w:r>
        <w:rPr>
          <w:rFonts w:ascii="宋体" w:hAnsi="宋体" w:eastAsia="宋体" w:cs="宋体"/>
          <w:b/>
          <w:bCs/>
          <w:spacing w:val="8"/>
          <w:lang w:eastAsia="zh-CN"/>
        </w:rPr>
        <w:t>供应商的法定代表人（其他组织的为负责人）或者授权代表的签字或盖章应真实、</w:t>
      </w:r>
      <w:r>
        <w:rPr>
          <w:rFonts w:ascii="宋体" w:hAnsi="宋体" w:eastAsia="宋体" w:cs="宋体"/>
          <w:b/>
          <w:bCs/>
          <w:spacing w:val="7"/>
          <w:lang w:eastAsia="zh-CN"/>
        </w:rPr>
        <w:t>有效，如由</w:t>
      </w:r>
      <w:r>
        <w:rPr>
          <w:rFonts w:ascii="宋体" w:hAnsi="宋体" w:eastAsia="宋体" w:cs="宋体"/>
          <w:b/>
          <w:bCs/>
          <w:spacing w:val="8"/>
          <w:lang w:eastAsia="zh-CN"/>
        </w:rPr>
        <w:t>授权代表签字或盖章的，应提供</w:t>
      </w:r>
      <w:r>
        <w:rPr>
          <w:rFonts w:ascii="宋体" w:hAnsi="宋体" w:eastAsia="宋体" w:cs="宋体"/>
          <w:spacing w:val="8"/>
          <w:lang w:eastAsia="zh-CN"/>
        </w:rPr>
        <w:t xml:space="preserve"> </w:t>
      </w:r>
      <w:r>
        <w:rPr>
          <w:rFonts w:ascii="宋体" w:hAnsi="宋体" w:eastAsia="宋体" w:cs="宋体"/>
          <w:b/>
          <w:bCs/>
          <w:spacing w:val="8"/>
          <w:lang w:eastAsia="zh-CN"/>
        </w:rPr>
        <w:t>“法定代表</w:t>
      </w:r>
      <w:r>
        <w:rPr>
          <w:rFonts w:ascii="宋体" w:hAnsi="宋体" w:eastAsia="宋体" w:cs="宋体"/>
          <w:b/>
          <w:bCs/>
          <w:spacing w:val="7"/>
          <w:lang w:eastAsia="zh-CN"/>
        </w:rPr>
        <w:t>人授权书</w:t>
      </w:r>
      <w:r>
        <w:rPr>
          <w:rFonts w:ascii="宋体" w:hAnsi="宋体" w:eastAsia="宋体" w:cs="宋体"/>
          <w:spacing w:val="-70"/>
          <w:lang w:eastAsia="zh-CN"/>
        </w:rPr>
        <w:t xml:space="preserve"> </w:t>
      </w:r>
      <w:r>
        <w:rPr>
          <w:rFonts w:ascii="宋体" w:hAnsi="宋体" w:eastAsia="宋体" w:cs="宋体"/>
          <w:b/>
          <w:bCs/>
          <w:spacing w:val="7"/>
          <w:lang w:eastAsia="zh-CN"/>
        </w:rPr>
        <w:t>”。</w:t>
      </w:r>
    </w:p>
    <w:p w14:paraId="6310E529">
      <w:pPr>
        <w:spacing w:line="406" w:lineRule="auto"/>
        <w:rPr>
          <w:rFonts w:hint="eastAsia" w:ascii="宋体" w:hAnsi="宋体" w:eastAsia="宋体" w:cs="宋体"/>
          <w:lang w:eastAsia="zh-CN"/>
        </w:rPr>
        <w:sectPr>
          <w:footerReference r:id="rId17" w:type="default"/>
          <w:pgSz w:w="11907" w:h="16840"/>
          <w:pgMar w:top="1431" w:right="1533" w:bottom="1396" w:left="1538" w:header="0" w:footer="1161" w:gutter="0"/>
          <w:cols w:space="720" w:num="1"/>
        </w:sectPr>
      </w:pPr>
    </w:p>
    <w:p w14:paraId="1A3432CF">
      <w:pPr>
        <w:spacing w:before="98" w:line="219" w:lineRule="auto"/>
        <w:jc w:val="center"/>
        <w:rPr>
          <w:rFonts w:hint="eastAsia" w:ascii="宋体" w:hAnsi="宋体" w:eastAsia="宋体" w:cs="宋体"/>
          <w:sz w:val="30"/>
          <w:szCs w:val="30"/>
          <w:lang w:eastAsia="zh-CN"/>
        </w:rPr>
      </w:pPr>
      <w:r>
        <w:rPr>
          <w:rFonts w:ascii="宋体" w:hAnsi="宋体" w:eastAsia="宋体" w:cs="宋体"/>
          <w:b/>
          <w:bCs/>
          <w:spacing w:val="-4"/>
          <w:sz w:val="30"/>
          <w:szCs w:val="30"/>
          <w:lang w:eastAsia="zh-CN"/>
        </w:rPr>
        <w:t>无行贿犯罪记录承诺书</w:t>
      </w:r>
    </w:p>
    <w:p w14:paraId="5F8DEBAA">
      <w:pPr>
        <w:pStyle w:val="2"/>
        <w:spacing w:line="275" w:lineRule="auto"/>
        <w:rPr>
          <w:lang w:eastAsia="zh-CN"/>
        </w:rPr>
      </w:pPr>
    </w:p>
    <w:p w14:paraId="6296C900">
      <w:pPr>
        <w:pStyle w:val="2"/>
        <w:spacing w:line="275" w:lineRule="auto"/>
        <w:rPr>
          <w:lang w:eastAsia="zh-CN"/>
        </w:rPr>
      </w:pPr>
    </w:p>
    <w:p w14:paraId="4DA9E296">
      <w:pPr>
        <w:pStyle w:val="2"/>
        <w:spacing w:line="276" w:lineRule="auto"/>
        <w:rPr>
          <w:lang w:eastAsia="zh-CN"/>
        </w:rPr>
      </w:pPr>
    </w:p>
    <w:p w14:paraId="09666951">
      <w:pPr>
        <w:tabs>
          <w:tab w:val="left" w:pos="1993"/>
        </w:tabs>
        <w:spacing w:before="65" w:line="228" w:lineRule="auto"/>
        <w:rPr>
          <w:rFonts w:hint="eastAsia" w:ascii="宋体" w:hAnsi="宋体" w:eastAsia="宋体" w:cs="宋体"/>
          <w:lang w:eastAsia="zh-CN"/>
        </w:rPr>
      </w:pPr>
      <w:r>
        <w:rPr>
          <w:rFonts w:ascii="宋体" w:hAnsi="宋体" w:eastAsia="宋体" w:cs="宋体"/>
          <w:u w:val="single"/>
          <w:lang w:eastAsia="zh-CN"/>
        </w:rPr>
        <w:tab/>
      </w:r>
      <w:r>
        <w:rPr>
          <w:rFonts w:ascii="宋体" w:hAnsi="宋体" w:eastAsia="宋体" w:cs="宋体"/>
          <w:spacing w:val="9"/>
          <w:lang w:eastAsia="zh-CN"/>
        </w:rPr>
        <w:t>（采购人名称</w:t>
      </w:r>
      <w:r>
        <w:rPr>
          <w:rFonts w:ascii="宋体" w:hAnsi="宋体" w:eastAsia="宋体" w:cs="宋体"/>
          <w:spacing w:val="2"/>
          <w:lang w:eastAsia="zh-CN"/>
        </w:rPr>
        <w:t>）：</w:t>
      </w:r>
    </w:p>
    <w:p w14:paraId="38E2ED37">
      <w:pPr>
        <w:pStyle w:val="2"/>
        <w:spacing w:line="317" w:lineRule="auto"/>
        <w:rPr>
          <w:lang w:eastAsia="zh-CN"/>
        </w:rPr>
      </w:pPr>
    </w:p>
    <w:p w14:paraId="74B337EF">
      <w:pPr>
        <w:pStyle w:val="2"/>
        <w:spacing w:line="318" w:lineRule="auto"/>
        <w:rPr>
          <w:lang w:eastAsia="zh-CN"/>
        </w:rPr>
      </w:pPr>
    </w:p>
    <w:p w14:paraId="1A75CDAD">
      <w:pPr>
        <w:spacing w:before="65" w:line="526" w:lineRule="auto"/>
        <w:ind w:left="10" w:firstLine="419"/>
        <w:rPr>
          <w:rFonts w:hint="eastAsia" w:ascii="宋体" w:hAnsi="宋体" w:eastAsia="宋体" w:cs="宋体"/>
          <w:spacing w:val="7"/>
          <w:lang w:eastAsia="zh-CN"/>
        </w:rPr>
      </w:pPr>
      <w:r>
        <w:rPr>
          <w:rFonts w:ascii="宋体" w:hAnsi="宋体" w:eastAsia="宋体" w:cs="宋体"/>
          <w:spacing w:val="7"/>
          <w:lang w:eastAsia="zh-CN"/>
        </w:rPr>
        <w:t>我方在此声明，我方在</w:t>
      </w:r>
      <w:r>
        <w:rPr>
          <w:rFonts w:ascii="宋体" w:hAnsi="宋体" w:eastAsia="宋体" w:cs="宋体"/>
          <w:spacing w:val="-97"/>
          <w:lang w:eastAsia="zh-CN"/>
        </w:rPr>
        <w:t xml:space="preserve"> </w:t>
      </w:r>
      <w:r>
        <w:rPr>
          <w:rFonts w:ascii="宋体" w:hAnsi="宋体" w:eastAsia="宋体" w:cs="宋体"/>
          <w:spacing w:val="4"/>
          <w:u w:val="single"/>
          <w:lang w:eastAsia="zh-CN"/>
        </w:rPr>
        <w:t xml:space="preserve">         </w:t>
      </w:r>
      <w:r>
        <w:rPr>
          <w:rFonts w:ascii="宋体" w:hAnsi="宋体" w:eastAsia="宋体" w:cs="宋体"/>
          <w:spacing w:val="-81"/>
          <w:lang w:eastAsia="zh-CN"/>
        </w:rPr>
        <w:t xml:space="preserve"> </w:t>
      </w:r>
      <w:r>
        <w:rPr>
          <w:rFonts w:ascii="宋体" w:hAnsi="宋体" w:eastAsia="宋体" w:cs="宋体"/>
          <w:spacing w:val="7"/>
          <w:lang w:eastAsia="zh-CN"/>
        </w:rPr>
        <w:t>项目招投标过程中所涉及的包括法人、法定代表人、委托代</w:t>
      </w:r>
      <w:r>
        <w:rPr>
          <w:rFonts w:ascii="宋体" w:hAnsi="宋体" w:eastAsia="宋体" w:cs="宋体"/>
          <w:lang w:eastAsia="zh-CN"/>
        </w:rPr>
        <w:t xml:space="preserve"> </w:t>
      </w:r>
      <w:r>
        <w:rPr>
          <w:rFonts w:ascii="宋体" w:hAnsi="宋体" w:eastAsia="宋体" w:cs="宋体"/>
          <w:spacing w:val="7"/>
          <w:lang w:eastAsia="zh-CN"/>
        </w:rPr>
        <w:t>理人均无行贿犯罪记录。</w:t>
      </w:r>
    </w:p>
    <w:p w14:paraId="34603772">
      <w:pPr>
        <w:spacing w:before="65" w:line="526" w:lineRule="auto"/>
        <w:ind w:left="10" w:firstLine="419"/>
        <w:rPr>
          <w:rFonts w:hint="eastAsia" w:ascii="宋体" w:hAnsi="宋体" w:eastAsia="宋体" w:cs="宋体"/>
          <w:lang w:eastAsia="zh-CN"/>
        </w:rPr>
      </w:pPr>
      <w:r>
        <w:rPr>
          <w:rFonts w:ascii="宋体" w:hAnsi="宋体" w:eastAsia="宋体" w:cs="宋体"/>
          <w:spacing w:val="7"/>
          <w:lang w:eastAsia="zh-CN"/>
        </w:rPr>
        <w:t>我方保证上述信息的真实和准确，并愿意承担因我方就此弄虚作假所引起的一切法律后果。</w:t>
      </w:r>
    </w:p>
    <w:p w14:paraId="6A3BE2D5">
      <w:pPr>
        <w:pStyle w:val="2"/>
        <w:spacing w:line="278" w:lineRule="auto"/>
        <w:rPr>
          <w:lang w:eastAsia="zh-CN"/>
        </w:rPr>
      </w:pPr>
    </w:p>
    <w:p w14:paraId="1679FE17">
      <w:pPr>
        <w:pStyle w:val="2"/>
        <w:spacing w:line="279" w:lineRule="auto"/>
        <w:rPr>
          <w:lang w:eastAsia="zh-CN"/>
        </w:rPr>
      </w:pPr>
    </w:p>
    <w:p w14:paraId="611583BB">
      <w:pPr>
        <w:spacing w:before="65" w:line="228" w:lineRule="auto"/>
        <w:ind w:left="428"/>
        <w:rPr>
          <w:rFonts w:hint="eastAsia" w:ascii="宋体" w:hAnsi="宋体" w:eastAsia="宋体" w:cs="宋体"/>
          <w:lang w:eastAsia="zh-CN"/>
        </w:rPr>
      </w:pPr>
      <w:r>
        <w:rPr>
          <w:rFonts w:ascii="宋体" w:hAnsi="宋体" w:eastAsia="宋体" w:cs="宋体"/>
          <w:spacing w:val="7"/>
          <w:lang w:eastAsia="zh-CN"/>
        </w:rPr>
        <w:t>特此承诺</w:t>
      </w:r>
    </w:p>
    <w:p w14:paraId="116B92CD">
      <w:pPr>
        <w:pStyle w:val="2"/>
        <w:spacing w:line="252" w:lineRule="auto"/>
        <w:rPr>
          <w:lang w:eastAsia="zh-CN"/>
        </w:rPr>
      </w:pPr>
    </w:p>
    <w:p w14:paraId="66EB6B3B">
      <w:pPr>
        <w:pStyle w:val="2"/>
        <w:spacing w:line="252" w:lineRule="auto"/>
        <w:rPr>
          <w:lang w:eastAsia="zh-CN"/>
        </w:rPr>
      </w:pPr>
    </w:p>
    <w:p w14:paraId="707DAF71">
      <w:pPr>
        <w:pStyle w:val="2"/>
        <w:spacing w:line="252" w:lineRule="auto"/>
        <w:rPr>
          <w:lang w:eastAsia="zh-CN"/>
        </w:rPr>
      </w:pPr>
    </w:p>
    <w:p w14:paraId="20C0694E">
      <w:pPr>
        <w:pStyle w:val="2"/>
        <w:spacing w:line="252" w:lineRule="auto"/>
        <w:rPr>
          <w:lang w:eastAsia="zh-CN"/>
        </w:rPr>
      </w:pPr>
    </w:p>
    <w:p w14:paraId="10949481">
      <w:pPr>
        <w:pStyle w:val="2"/>
        <w:spacing w:line="252" w:lineRule="auto"/>
        <w:rPr>
          <w:lang w:eastAsia="zh-CN"/>
        </w:rPr>
      </w:pPr>
    </w:p>
    <w:p w14:paraId="2F11D110">
      <w:pPr>
        <w:pStyle w:val="2"/>
        <w:spacing w:line="252" w:lineRule="auto"/>
        <w:rPr>
          <w:lang w:eastAsia="zh-CN"/>
        </w:rPr>
      </w:pPr>
    </w:p>
    <w:p w14:paraId="598E0F21">
      <w:pPr>
        <w:pStyle w:val="2"/>
        <w:spacing w:line="252" w:lineRule="auto"/>
        <w:rPr>
          <w:lang w:eastAsia="zh-CN"/>
        </w:rPr>
      </w:pPr>
    </w:p>
    <w:p w14:paraId="39E7474B">
      <w:pPr>
        <w:pStyle w:val="2"/>
        <w:spacing w:line="252" w:lineRule="auto"/>
        <w:rPr>
          <w:lang w:eastAsia="zh-CN"/>
        </w:rPr>
      </w:pPr>
    </w:p>
    <w:p w14:paraId="78A6EE12">
      <w:pPr>
        <w:pStyle w:val="2"/>
        <w:spacing w:line="252" w:lineRule="auto"/>
        <w:rPr>
          <w:lang w:eastAsia="zh-CN"/>
        </w:rPr>
      </w:pPr>
    </w:p>
    <w:p w14:paraId="370822F9">
      <w:pPr>
        <w:spacing w:before="65" w:line="228" w:lineRule="auto"/>
        <w:ind w:left="3579"/>
        <w:rPr>
          <w:rFonts w:hint="eastAsia" w:ascii="宋体" w:hAnsi="宋体" w:eastAsia="宋体" w:cs="宋体"/>
          <w:lang w:eastAsia="zh-CN"/>
        </w:rPr>
      </w:pPr>
      <w:r>
        <w:rPr>
          <w:rFonts w:ascii="宋体" w:hAnsi="宋体" w:eastAsia="宋体" w:cs="宋体"/>
          <w:spacing w:val="9"/>
          <w:lang w:eastAsia="zh-CN"/>
        </w:rPr>
        <w:t>投标人名称（全称并加盖公章</w:t>
      </w:r>
      <w:r>
        <w:rPr>
          <w:rFonts w:ascii="宋体" w:hAnsi="宋体" w:eastAsia="宋体" w:cs="宋体"/>
          <w:lang w:eastAsia="zh-CN"/>
        </w:rPr>
        <w:t>）：</w:t>
      </w:r>
    </w:p>
    <w:p w14:paraId="4E327CCD">
      <w:pPr>
        <w:pStyle w:val="2"/>
        <w:spacing w:line="443" w:lineRule="auto"/>
        <w:rPr>
          <w:lang w:eastAsia="zh-CN"/>
        </w:rPr>
      </w:pPr>
    </w:p>
    <w:p w14:paraId="01EAB638">
      <w:pPr>
        <w:spacing w:before="66" w:line="228" w:lineRule="auto"/>
        <w:ind w:left="3577"/>
        <w:rPr>
          <w:rFonts w:hint="eastAsia" w:ascii="宋体" w:hAnsi="宋体" w:eastAsia="宋体" w:cs="宋体"/>
          <w:lang w:eastAsia="zh-CN"/>
        </w:rPr>
      </w:pPr>
      <w:r>
        <w:rPr>
          <w:rFonts w:ascii="宋体" w:hAnsi="宋体" w:eastAsia="宋体" w:cs="宋体"/>
          <w:spacing w:val="9"/>
          <w:lang w:eastAsia="zh-CN"/>
        </w:rPr>
        <w:t>法定代表人或其委托代理人（签字或盖章</w:t>
      </w:r>
      <w:r>
        <w:rPr>
          <w:rFonts w:ascii="宋体" w:hAnsi="宋体" w:eastAsia="宋体" w:cs="宋体"/>
          <w:spacing w:val="2"/>
          <w:lang w:eastAsia="zh-CN"/>
        </w:rPr>
        <w:t>）：</w:t>
      </w:r>
    </w:p>
    <w:p w14:paraId="245D2B7B">
      <w:pPr>
        <w:pStyle w:val="2"/>
        <w:spacing w:line="446" w:lineRule="auto"/>
        <w:rPr>
          <w:lang w:eastAsia="zh-CN"/>
        </w:rPr>
      </w:pPr>
    </w:p>
    <w:p w14:paraId="2559DCD0">
      <w:pPr>
        <w:spacing w:before="65" w:line="228" w:lineRule="auto"/>
        <w:ind w:left="4426"/>
        <w:rPr>
          <w:rFonts w:hint="eastAsia" w:ascii="宋体" w:hAnsi="宋体" w:eastAsia="宋体" w:cs="宋体"/>
          <w:lang w:eastAsia="zh-CN"/>
        </w:rPr>
      </w:pPr>
      <w:r>
        <w:rPr>
          <w:rFonts w:ascii="宋体" w:hAnsi="宋体" w:eastAsia="宋体" w:cs="宋体"/>
          <w:spacing w:val="-1"/>
          <w:lang w:eastAsia="zh-CN"/>
        </w:rPr>
        <w:t>时间：</w:t>
      </w:r>
      <w:r>
        <w:rPr>
          <w:rFonts w:ascii="宋体" w:hAnsi="宋体" w:eastAsia="宋体" w:cs="宋体"/>
          <w:spacing w:val="9"/>
          <w:lang w:eastAsia="zh-CN"/>
        </w:rPr>
        <w:t xml:space="preserve">     </w:t>
      </w:r>
      <w:r>
        <w:rPr>
          <w:rFonts w:ascii="宋体" w:hAnsi="宋体" w:eastAsia="宋体" w:cs="宋体"/>
          <w:spacing w:val="-1"/>
          <w:lang w:eastAsia="zh-CN"/>
        </w:rPr>
        <w:t>年</w:t>
      </w:r>
      <w:r>
        <w:rPr>
          <w:rFonts w:ascii="宋体" w:hAnsi="宋体" w:eastAsia="宋体" w:cs="宋体"/>
          <w:spacing w:val="10"/>
          <w:lang w:eastAsia="zh-CN"/>
        </w:rPr>
        <w:t xml:space="preserve">   </w:t>
      </w:r>
      <w:r>
        <w:rPr>
          <w:rFonts w:ascii="宋体" w:hAnsi="宋体" w:eastAsia="宋体" w:cs="宋体"/>
          <w:spacing w:val="-1"/>
          <w:lang w:eastAsia="zh-CN"/>
        </w:rPr>
        <w:t>月</w:t>
      </w:r>
      <w:r>
        <w:rPr>
          <w:rFonts w:ascii="宋体" w:hAnsi="宋体" w:eastAsia="宋体" w:cs="宋体"/>
          <w:spacing w:val="20"/>
          <w:lang w:eastAsia="zh-CN"/>
        </w:rPr>
        <w:t xml:space="preserve">   </w:t>
      </w:r>
      <w:r>
        <w:rPr>
          <w:rFonts w:ascii="宋体" w:hAnsi="宋体" w:eastAsia="宋体" w:cs="宋体"/>
          <w:spacing w:val="-1"/>
          <w:lang w:eastAsia="zh-CN"/>
        </w:rPr>
        <w:t>日</w:t>
      </w:r>
    </w:p>
    <w:p w14:paraId="0378DADA">
      <w:pPr>
        <w:spacing w:line="228" w:lineRule="auto"/>
        <w:rPr>
          <w:rFonts w:hint="eastAsia" w:ascii="宋体" w:hAnsi="宋体" w:eastAsia="宋体" w:cs="宋体"/>
          <w:lang w:eastAsia="zh-CN"/>
        </w:rPr>
        <w:sectPr>
          <w:footerReference r:id="rId18" w:type="default"/>
          <w:pgSz w:w="11907" w:h="16840"/>
          <w:pgMar w:top="1431" w:right="1534" w:bottom="1396" w:left="1531" w:header="0" w:footer="1160" w:gutter="0"/>
          <w:cols w:space="720" w:num="1"/>
        </w:sectPr>
      </w:pPr>
    </w:p>
    <w:p w14:paraId="4E709504">
      <w:pPr>
        <w:spacing w:before="101" w:line="225" w:lineRule="auto"/>
        <w:jc w:val="center"/>
        <w:rPr>
          <w:rFonts w:hint="eastAsia" w:ascii="宋体" w:hAnsi="宋体" w:eastAsia="宋体" w:cs="宋体"/>
          <w:sz w:val="31"/>
          <w:szCs w:val="31"/>
          <w:lang w:eastAsia="zh-CN"/>
        </w:rPr>
      </w:pPr>
      <w:r>
        <w:rPr>
          <w:rFonts w:ascii="宋体" w:hAnsi="宋体" w:eastAsia="宋体" w:cs="宋体"/>
          <w:b/>
          <w:bCs/>
          <w:spacing w:val="5"/>
          <w:sz w:val="31"/>
          <w:szCs w:val="31"/>
          <w:lang w:eastAsia="zh-CN"/>
        </w:rPr>
        <w:t>一、投标承诺函</w:t>
      </w:r>
    </w:p>
    <w:p w14:paraId="5011A0A8">
      <w:pPr>
        <w:pStyle w:val="2"/>
        <w:spacing w:line="280" w:lineRule="auto"/>
        <w:rPr>
          <w:lang w:eastAsia="zh-CN"/>
        </w:rPr>
      </w:pPr>
    </w:p>
    <w:p w14:paraId="4F4D1D94">
      <w:pPr>
        <w:spacing w:before="65" w:line="360" w:lineRule="auto"/>
        <w:rPr>
          <w:rFonts w:hint="eastAsia" w:ascii="宋体" w:hAnsi="宋体" w:eastAsia="宋体" w:cs="宋体"/>
          <w:lang w:eastAsia="zh-CN"/>
        </w:rPr>
      </w:pPr>
      <w:r>
        <w:rPr>
          <w:rFonts w:ascii="宋体" w:hAnsi="宋体" w:eastAsia="宋体" w:cs="宋体"/>
          <w:spacing w:val="8"/>
          <w:lang w:eastAsia="zh-CN"/>
        </w:rPr>
        <w:t>致（采购人</w:t>
      </w:r>
      <w:r>
        <w:rPr>
          <w:rFonts w:ascii="宋体" w:hAnsi="宋体" w:eastAsia="宋体" w:cs="宋体"/>
          <w:lang w:eastAsia="zh-CN"/>
        </w:rPr>
        <w:t>）：</w:t>
      </w:r>
    </w:p>
    <w:p w14:paraId="5C749AB8">
      <w:pPr>
        <w:spacing w:before="65" w:line="360" w:lineRule="auto"/>
        <w:ind w:firstLine="436" w:firstLineChars="200"/>
        <w:rPr>
          <w:rFonts w:hint="eastAsia" w:ascii="宋体" w:hAnsi="宋体" w:eastAsia="宋体" w:cs="宋体"/>
          <w:lang w:eastAsia="zh-CN"/>
        </w:rPr>
      </w:pPr>
      <w:r>
        <w:rPr>
          <w:rFonts w:ascii="宋体" w:hAnsi="宋体" w:eastAsia="宋体" w:cs="宋体"/>
          <w:spacing w:val="4"/>
          <w:lang w:eastAsia="zh-CN"/>
        </w:rPr>
        <w:t>我方参与贵方组织的</w:t>
      </w:r>
      <w:r>
        <w:rPr>
          <w:rFonts w:ascii="宋体" w:hAnsi="宋体" w:eastAsia="宋体" w:cs="宋体"/>
          <w:spacing w:val="-98"/>
          <w:lang w:eastAsia="zh-CN"/>
        </w:rPr>
        <w:t xml:space="preserve"> </w:t>
      </w:r>
      <w:r>
        <w:rPr>
          <w:rFonts w:ascii="宋体" w:hAnsi="宋体" w:eastAsia="宋体" w:cs="宋体"/>
          <w:spacing w:val="5"/>
          <w:u w:val="single"/>
          <w:lang w:eastAsia="zh-CN"/>
        </w:rPr>
        <w:t xml:space="preserve">        </w:t>
      </w:r>
      <w:r>
        <w:rPr>
          <w:rFonts w:ascii="宋体" w:hAnsi="宋体" w:eastAsia="宋体" w:cs="宋体"/>
          <w:spacing w:val="-88"/>
          <w:lang w:eastAsia="zh-CN"/>
        </w:rPr>
        <w:t xml:space="preserve"> </w:t>
      </w:r>
      <w:r>
        <w:rPr>
          <w:rFonts w:ascii="宋体" w:hAnsi="宋体" w:eastAsia="宋体" w:cs="宋体"/>
          <w:spacing w:val="4"/>
          <w:lang w:eastAsia="zh-CN"/>
        </w:rPr>
        <w:t>项目(交易编号</w:t>
      </w:r>
      <w:r>
        <w:rPr>
          <w:rFonts w:ascii="宋体" w:hAnsi="宋体" w:eastAsia="宋体" w:cs="宋体"/>
          <w:spacing w:val="-32"/>
          <w:lang w:eastAsia="zh-CN"/>
        </w:rPr>
        <w:t>：</w:t>
      </w:r>
      <w:r>
        <w:rPr>
          <w:rFonts w:ascii="宋体" w:hAnsi="宋体" w:eastAsia="宋体" w:cs="宋体"/>
          <w:spacing w:val="5"/>
          <w:u w:val="single"/>
          <w:lang w:eastAsia="zh-CN"/>
        </w:rPr>
        <w:t xml:space="preserve">          </w:t>
      </w:r>
      <w:r>
        <w:rPr>
          <w:rFonts w:ascii="宋体" w:hAnsi="宋体" w:eastAsia="宋体" w:cs="宋体"/>
          <w:spacing w:val="-32"/>
          <w:lang w:eastAsia="zh-CN"/>
        </w:rPr>
        <w:t>）</w:t>
      </w:r>
      <w:r>
        <w:rPr>
          <w:rFonts w:ascii="宋体" w:hAnsi="宋体" w:eastAsia="宋体" w:cs="宋体"/>
          <w:spacing w:val="4"/>
          <w:lang w:eastAsia="zh-CN"/>
        </w:rPr>
        <w:t>采购活动。对此，我方承诺如下：</w:t>
      </w:r>
    </w:p>
    <w:p w14:paraId="00606A87">
      <w:pPr>
        <w:spacing w:before="215" w:line="325" w:lineRule="auto"/>
        <w:ind w:left="1" w:right="55" w:firstLine="433"/>
        <w:rPr>
          <w:rFonts w:hint="eastAsia" w:ascii="宋体" w:hAnsi="宋体" w:eastAsia="宋体" w:cs="宋体"/>
          <w:lang w:eastAsia="zh-CN"/>
        </w:rPr>
      </w:pPr>
      <w:r>
        <w:rPr>
          <w:rFonts w:ascii="宋体" w:hAnsi="宋体" w:eastAsia="宋体" w:cs="宋体"/>
          <w:spacing w:val="10"/>
          <w:lang w:eastAsia="zh-CN"/>
        </w:rPr>
        <w:t>1.我方完全理解并认可本项目招标文件内容和接受由贵方对</w:t>
      </w:r>
      <w:r>
        <w:rPr>
          <w:rFonts w:ascii="宋体" w:hAnsi="宋体" w:eastAsia="宋体" w:cs="宋体"/>
          <w:spacing w:val="9"/>
          <w:lang w:eastAsia="zh-CN"/>
        </w:rPr>
        <w:t>投标文件进行集中解密，发生争议时不会以对上述内容存在误解为由，行使法律上的抗辩权。</w:t>
      </w:r>
    </w:p>
    <w:p w14:paraId="0DE35CD1">
      <w:pPr>
        <w:spacing w:before="213" w:line="327" w:lineRule="auto"/>
        <w:ind w:left="3" w:right="55" w:firstLine="419"/>
        <w:rPr>
          <w:rFonts w:hint="eastAsia" w:ascii="宋体" w:hAnsi="宋体" w:eastAsia="宋体" w:cs="宋体"/>
          <w:lang w:eastAsia="zh-CN"/>
        </w:rPr>
      </w:pPr>
      <w:r>
        <w:rPr>
          <w:rFonts w:ascii="宋体" w:hAnsi="宋体" w:eastAsia="宋体" w:cs="宋体"/>
          <w:spacing w:val="10"/>
          <w:lang w:eastAsia="zh-CN"/>
        </w:rPr>
        <w:t>2.我方对所提交的投标文件及相关资料的真实性、准确性和完整性负责，愿意向贵方提供任</w:t>
      </w:r>
      <w:r>
        <w:rPr>
          <w:rFonts w:ascii="宋体" w:hAnsi="宋体" w:eastAsia="宋体" w:cs="宋体"/>
          <w:spacing w:val="9"/>
          <w:lang w:eastAsia="zh-CN"/>
        </w:rPr>
        <w:t>何与本项投标有关的数据、技术资料和相关证明材料。</w:t>
      </w:r>
    </w:p>
    <w:p w14:paraId="666C7200">
      <w:pPr>
        <w:spacing w:before="213" w:line="359" w:lineRule="auto"/>
        <w:ind w:left="2" w:right="53" w:firstLine="421"/>
        <w:rPr>
          <w:rFonts w:hint="eastAsia" w:ascii="宋体" w:hAnsi="宋体" w:eastAsia="宋体" w:cs="宋体"/>
          <w:lang w:eastAsia="zh-CN"/>
        </w:rPr>
      </w:pPr>
      <w:r>
        <w:rPr>
          <w:rFonts w:ascii="宋体" w:hAnsi="宋体" w:eastAsia="宋体" w:cs="宋体"/>
          <w:spacing w:val="7"/>
          <w:lang w:eastAsia="zh-CN"/>
        </w:rPr>
        <w:t>3.我方针对本项目的投标有效期为</w:t>
      </w:r>
      <w:r>
        <w:rPr>
          <w:rFonts w:ascii="宋体" w:hAnsi="宋体" w:eastAsia="宋体" w:cs="宋体"/>
          <w:spacing w:val="-98"/>
          <w:lang w:eastAsia="zh-CN"/>
        </w:rPr>
        <w:t xml:space="preserve"> </w:t>
      </w:r>
      <w:r>
        <w:rPr>
          <w:rFonts w:ascii="宋体" w:hAnsi="宋体" w:eastAsia="宋体" w:cs="宋体"/>
          <w:spacing w:val="5"/>
          <w:u w:val="single"/>
          <w:lang w:eastAsia="zh-CN"/>
        </w:rPr>
        <w:t xml:space="preserve">     </w:t>
      </w:r>
      <w:r>
        <w:rPr>
          <w:rFonts w:ascii="宋体" w:hAnsi="宋体" w:eastAsia="宋体" w:cs="宋体"/>
          <w:spacing w:val="-87"/>
          <w:lang w:eastAsia="zh-CN"/>
        </w:rPr>
        <w:t xml:space="preserve"> </w:t>
      </w:r>
      <w:r>
        <w:rPr>
          <w:rFonts w:ascii="宋体" w:hAnsi="宋体" w:eastAsia="宋体" w:cs="宋体"/>
          <w:spacing w:val="7"/>
          <w:lang w:eastAsia="zh-CN"/>
        </w:rPr>
        <w:t>天（不低于招标文件投标人须知前附表中规定</w:t>
      </w:r>
      <w:r>
        <w:rPr>
          <w:rFonts w:ascii="宋体" w:hAnsi="宋体" w:eastAsia="宋体" w:cs="宋体"/>
          <w:spacing w:val="6"/>
          <w:lang w:eastAsia="zh-CN"/>
        </w:rPr>
        <w:t>的最低</w:t>
      </w:r>
      <w:r>
        <w:rPr>
          <w:rFonts w:ascii="宋体" w:hAnsi="宋体" w:eastAsia="宋体" w:cs="宋体"/>
          <w:spacing w:val="10"/>
          <w:lang w:eastAsia="zh-CN"/>
        </w:rPr>
        <w:t>投标有效期</w:t>
      </w:r>
      <w:r>
        <w:rPr>
          <w:rFonts w:ascii="宋体" w:hAnsi="宋体" w:eastAsia="宋体" w:cs="宋体"/>
          <w:spacing w:val="16"/>
          <w:lang w:eastAsia="zh-CN"/>
        </w:rPr>
        <w:t>），</w:t>
      </w:r>
      <w:r>
        <w:rPr>
          <w:rFonts w:ascii="宋体" w:hAnsi="宋体" w:eastAsia="宋体" w:cs="宋体"/>
          <w:spacing w:val="10"/>
          <w:lang w:eastAsia="zh-CN"/>
        </w:rPr>
        <w:t>在此期间，我方在投标文件中作出的所有响应均有效，随时准备接受你方发出的</w:t>
      </w:r>
      <w:r>
        <w:rPr>
          <w:rFonts w:ascii="宋体" w:hAnsi="宋体" w:eastAsia="宋体" w:cs="宋体"/>
          <w:spacing w:val="6"/>
          <w:lang w:eastAsia="zh-CN"/>
        </w:rPr>
        <w:t>中标通知书。</w:t>
      </w:r>
    </w:p>
    <w:p w14:paraId="695E5B6C">
      <w:pPr>
        <w:spacing w:before="211" w:line="360" w:lineRule="auto"/>
        <w:ind w:left="1" w:right="53" w:firstLine="417"/>
        <w:rPr>
          <w:rFonts w:hint="eastAsia" w:ascii="宋体" w:hAnsi="宋体" w:eastAsia="宋体" w:cs="宋体"/>
          <w:lang w:eastAsia="zh-CN"/>
        </w:rPr>
      </w:pPr>
      <w:r>
        <w:rPr>
          <w:rFonts w:ascii="宋体" w:hAnsi="宋体" w:eastAsia="宋体" w:cs="宋体"/>
          <w:spacing w:val="10"/>
          <w:lang w:eastAsia="zh-CN"/>
        </w:rPr>
        <w:t>4.完全接受和满足本项目招标文件中的规定，如对招标文件有异议，已经在投标截止时间前依法进行维权，不存在对招标文件有异议的同时又参加投标以求侥幸中标或者为实现其他非法目</w:t>
      </w:r>
      <w:r>
        <w:rPr>
          <w:rFonts w:ascii="宋体" w:hAnsi="宋体" w:eastAsia="宋体" w:cs="宋体"/>
          <w:spacing w:val="5"/>
          <w:lang w:eastAsia="zh-CN"/>
        </w:rPr>
        <w:t>的的行为。</w:t>
      </w:r>
    </w:p>
    <w:p w14:paraId="63E62017">
      <w:pPr>
        <w:spacing w:before="209" w:line="360" w:lineRule="auto"/>
        <w:ind w:right="53" w:firstLine="424"/>
        <w:rPr>
          <w:rFonts w:hint="eastAsia" w:ascii="宋体" w:hAnsi="宋体" w:eastAsia="宋体" w:cs="宋体"/>
          <w:lang w:eastAsia="zh-CN"/>
        </w:rPr>
      </w:pPr>
      <w:r>
        <w:rPr>
          <w:rFonts w:ascii="宋体" w:hAnsi="宋体" w:eastAsia="宋体" w:cs="宋体"/>
          <w:spacing w:val="10"/>
          <w:lang w:eastAsia="zh-CN"/>
        </w:rPr>
        <w:t>5.我方接受招标文件中《合同》的全部条款，如果你方在投标文件有效期内向我方发出</w:t>
      </w:r>
      <w:r>
        <w:rPr>
          <w:rFonts w:ascii="宋体" w:hAnsi="宋体" w:eastAsia="宋体" w:cs="宋体"/>
          <w:spacing w:val="9"/>
          <w:lang w:eastAsia="zh-CN"/>
        </w:rPr>
        <w:t>中标</w:t>
      </w:r>
      <w:r>
        <w:rPr>
          <w:rFonts w:ascii="宋体" w:hAnsi="宋体" w:eastAsia="宋体" w:cs="宋体"/>
          <w:spacing w:val="10"/>
          <w:lang w:eastAsia="zh-CN"/>
        </w:rPr>
        <w:t>通知书，我方保证在规定的时间内按照招标文件确定的事项与采购人签订合同，并严格履行合同</w:t>
      </w:r>
      <w:r>
        <w:rPr>
          <w:rFonts w:ascii="宋体" w:hAnsi="宋体" w:eastAsia="宋体" w:cs="宋体"/>
          <w:spacing w:val="8"/>
          <w:lang w:eastAsia="zh-CN"/>
        </w:rPr>
        <w:t>规定的各项责任和义务。</w:t>
      </w:r>
    </w:p>
    <w:p w14:paraId="0E69F4BD">
      <w:pPr>
        <w:spacing w:before="210" w:line="327" w:lineRule="auto"/>
        <w:ind w:right="55" w:firstLine="420"/>
        <w:rPr>
          <w:rFonts w:hint="eastAsia" w:ascii="宋体" w:hAnsi="宋体" w:eastAsia="宋体" w:cs="宋体"/>
          <w:lang w:eastAsia="zh-CN"/>
        </w:rPr>
      </w:pPr>
      <w:r>
        <w:rPr>
          <w:rFonts w:ascii="宋体" w:hAnsi="宋体" w:eastAsia="宋体" w:cs="宋体"/>
          <w:spacing w:val="10"/>
          <w:lang w:eastAsia="zh-CN"/>
        </w:rPr>
        <w:t>6.采购人若需按规定允许比例追加与合同标的相同的货物、工程或者服务的，在不改变合同</w:t>
      </w:r>
      <w:r>
        <w:rPr>
          <w:rFonts w:ascii="宋体" w:hAnsi="宋体" w:eastAsia="宋体" w:cs="宋体"/>
          <w:spacing w:val="9"/>
          <w:lang w:eastAsia="zh-CN"/>
        </w:rPr>
        <w:t>其他条款的前提下，我方愿意签订补充合同，按相同或更优惠的折扣率保证供应或提供服务。</w:t>
      </w:r>
    </w:p>
    <w:p w14:paraId="11DEBD19">
      <w:pPr>
        <w:spacing w:before="216" w:line="375" w:lineRule="auto"/>
        <w:ind w:right="53" w:firstLine="425"/>
        <w:rPr>
          <w:rFonts w:hint="eastAsia" w:ascii="宋体" w:hAnsi="宋体" w:eastAsia="宋体" w:cs="宋体"/>
          <w:lang w:eastAsia="zh-CN"/>
        </w:rPr>
      </w:pPr>
      <w:r>
        <w:rPr>
          <w:rFonts w:ascii="宋体" w:hAnsi="宋体" w:eastAsia="宋体" w:cs="宋体"/>
          <w:spacing w:val="10"/>
          <w:lang w:eastAsia="zh-CN"/>
        </w:rPr>
        <w:t>7.我方完全了解并接受如果在采购活动中出现违反法律法规的相关情形时，将被处以</w:t>
      </w:r>
      <w:r>
        <w:rPr>
          <w:rFonts w:ascii="宋体" w:hAnsi="宋体" w:eastAsia="宋体" w:cs="宋体"/>
          <w:spacing w:val="9"/>
          <w:lang w:eastAsia="zh-CN"/>
        </w:rPr>
        <w:t>采购金</w:t>
      </w:r>
      <w:r>
        <w:rPr>
          <w:rFonts w:ascii="宋体" w:hAnsi="宋体" w:eastAsia="宋体" w:cs="宋体"/>
          <w:spacing w:val="10"/>
          <w:lang w:eastAsia="zh-CN"/>
        </w:rPr>
        <w:t>额千分之五以上千分之十以下的罚款，列入不良行为记录名单，在一至三年内禁止参加政府采购</w:t>
      </w:r>
      <w:r>
        <w:rPr>
          <w:rFonts w:ascii="宋体" w:hAnsi="宋体" w:eastAsia="宋体" w:cs="宋体"/>
          <w:spacing w:val="9"/>
          <w:lang w:eastAsia="zh-CN"/>
        </w:rPr>
        <w:t>活动；有违法所得的，被处没收违法所得；情节严重的，</w:t>
      </w:r>
      <w:r>
        <w:rPr>
          <w:rFonts w:ascii="宋体" w:hAnsi="宋体" w:eastAsia="宋体" w:cs="宋体"/>
          <w:spacing w:val="-44"/>
          <w:lang w:eastAsia="zh-CN"/>
        </w:rPr>
        <w:t xml:space="preserve"> </w:t>
      </w:r>
      <w:r>
        <w:rPr>
          <w:rFonts w:ascii="宋体" w:hAnsi="宋体" w:eastAsia="宋体" w:cs="宋体"/>
          <w:spacing w:val="9"/>
          <w:lang w:eastAsia="zh-CN"/>
        </w:rPr>
        <w:t>由行政管理机关吊销营业执照；构成犯</w:t>
      </w:r>
      <w:r>
        <w:rPr>
          <w:rFonts w:ascii="宋体" w:hAnsi="宋体" w:eastAsia="宋体" w:cs="宋体"/>
          <w:spacing w:val="8"/>
          <w:lang w:eastAsia="zh-CN"/>
        </w:rPr>
        <w:t>罪的，被依法追究刑事责任。</w:t>
      </w:r>
    </w:p>
    <w:p w14:paraId="290911AB">
      <w:pPr>
        <w:spacing w:before="211" w:line="327" w:lineRule="auto"/>
        <w:ind w:right="55" w:firstLine="420"/>
        <w:rPr>
          <w:rFonts w:hint="eastAsia" w:ascii="宋体" w:hAnsi="宋体" w:eastAsia="宋体" w:cs="宋体"/>
          <w:lang w:eastAsia="zh-CN"/>
        </w:rPr>
      </w:pPr>
      <w:r>
        <w:rPr>
          <w:rFonts w:ascii="宋体" w:hAnsi="宋体" w:eastAsia="宋体" w:cs="宋体"/>
          <w:spacing w:val="10"/>
          <w:lang w:eastAsia="zh-CN"/>
        </w:rPr>
        <w:t>8.参加本次采购活动，不存在与单位负责人为同一人或者存在直接控股、管理关系的其他供</w:t>
      </w:r>
      <w:r>
        <w:rPr>
          <w:rFonts w:ascii="宋体" w:hAnsi="宋体" w:eastAsia="宋体" w:cs="宋体"/>
          <w:spacing w:val="9"/>
          <w:lang w:eastAsia="zh-CN"/>
        </w:rPr>
        <w:t>应商参与同一合同项下的政府采购活动的行为。</w:t>
      </w:r>
    </w:p>
    <w:p w14:paraId="5BF79FB1">
      <w:pPr>
        <w:spacing w:before="213" w:line="326" w:lineRule="auto"/>
        <w:ind w:right="55" w:firstLine="420"/>
        <w:rPr>
          <w:rFonts w:hint="eastAsia" w:ascii="宋体" w:hAnsi="宋体" w:eastAsia="宋体" w:cs="宋体"/>
          <w:lang w:eastAsia="zh-CN"/>
        </w:rPr>
      </w:pPr>
      <w:r>
        <w:rPr>
          <w:rFonts w:ascii="宋体" w:hAnsi="宋体" w:eastAsia="宋体" w:cs="宋体"/>
          <w:spacing w:val="10"/>
          <w:lang w:eastAsia="zh-CN"/>
        </w:rPr>
        <w:t>9.参加本次采购活动，不存在为采购项目提供整体设计、规范编制或者项目管理、监理、检</w:t>
      </w:r>
      <w:r>
        <w:rPr>
          <w:rFonts w:ascii="宋体" w:hAnsi="宋体" w:eastAsia="宋体" w:cs="宋体"/>
          <w:spacing w:val="7"/>
          <w:lang w:eastAsia="zh-CN"/>
        </w:rPr>
        <w:t>测等服务的行为。</w:t>
      </w:r>
    </w:p>
    <w:p w14:paraId="45B62995">
      <w:pPr>
        <w:spacing w:before="210" w:line="327" w:lineRule="auto"/>
        <w:ind w:right="55" w:firstLine="420"/>
        <w:rPr>
          <w:rFonts w:hint="eastAsia" w:ascii="宋体" w:hAnsi="宋体" w:eastAsia="宋体" w:cs="宋体"/>
          <w:spacing w:val="10"/>
          <w:lang w:eastAsia="zh-CN"/>
        </w:rPr>
      </w:pPr>
      <w:r>
        <w:rPr>
          <w:rFonts w:ascii="宋体" w:hAnsi="宋体" w:eastAsia="宋体" w:cs="宋体"/>
          <w:spacing w:val="10"/>
          <w:lang w:eastAsia="zh-CN"/>
        </w:rPr>
        <w:t>10.参加本次采购活动，不存在和其他投标人在同一合同项下的采购项目中，同时委托同一个自然人、同一家庭的人员、同一单位的人员作为代理人的行为。</w:t>
      </w:r>
    </w:p>
    <w:p w14:paraId="786622A0">
      <w:pPr>
        <w:pStyle w:val="2"/>
        <w:spacing w:line="303" w:lineRule="auto"/>
        <w:rPr>
          <w:lang w:eastAsia="zh-CN"/>
        </w:rPr>
      </w:pPr>
    </w:p>
    <w:p w14:paraId="014B4ABE">
      <w:pPr>
        <w:spacing w:before="210" w:line="327" w:lineRule="auto"/>
        <w:ind w:right="55" w:firstLine="420"/>
        <w:rPr>
          <w:rFonts w:hint="eastAsia" w:ascii="宋体" w:hAnsi="宋体" w:eastAsia="宋体" w:cs="宋体"/>
          <w:spacing w:val="10"/>
          <w:lang w:eastAsia="zh-CN"/>
        </w:rPr>
      </w:pPr>
      <w:r>
        <w:rPr>
          <w:rFonts w:ascii="宋体" w:hAnsi="宋体" w:eastAsia="宋体" w:cs="宋体"/>
          <w:spacing w:val="10"/>
          <w:lang w:eastAsia="zh-CN"/>
        </w:rPr>
        <w:t>如果我方违反上述承诺，或承诺内容不属实，我方愿意承担一切不利的法律后果。 与本投标有关的联系方式：</w:t>
      </w:r>
    </w:p>
    <w:p w14:paraId="407EFCD1">
      <w:pPr>
        <w:spacing w:line="238" w:lineRule="auto"/>
        <w:rPr>
          <w:rFonts w:hint="eastAsia" w:ascii="宋体" w:hAnsi="宋体" w:eastAsia="宋体" w:cs="宋体"/>
          <w:lang w:eastAsia="zh-CN"/>
        </w:rPr>
      </w:pPr>
      <w:r>
        <w:rPr>
          <w:rFonts w:ascii="宋体" w:hAnsi="宋体" w:eastAsia="宋体" w:cs="宋体"/>
          <w:spacing w:val="3"/>
          <w:lang w:eastAsia="zh-CN"/>
        </w:rPr>
        <w:t>地址：</w:t>
      </w:r>
    </w:p>
    <w:p w14:paraId="62B5B4B1">
      <w:pPr>
        <w:spacing w:before="203" w:line="228" w:lineRule="auto"/>
        <w:ind w:left="15"/>
        <w:rPr>
          <w:rFonts w:hint="eastAsia" w:ascii="宋体" w:hAnsi="宋体" w:eastAsia="宋体" w:cs="宋体"/>
          <w:lang w:eastAsia="zh-CN"/>
        </w:rPr>
      </w:pPr>
      <w:r>
        <w:rPr>
          <w:rFonts w:ascii="宋体" w:hAnsi="宋体" w:eastAsia="宋体" w:cs="宋体"/>
          <w:spacing w:val="-2"/>
          <w:lang w:eastAsia="zh-CN"/>
        </w:rPr>
        <w:t>邮编：</w:t>
      </w:r>
    </w:p>
    <w:p w14:paraId="6FE1DCA4">
      <w:pPr>
        <w:spacing w:before="210" w:line="231" w:lineRule="auto"/>
        <w:ind w:left="24"/>
        <w:rPr>
          <w:rFonts w:hint="eastAsia" w:ascii="宋体" w:hAnsi="宋体" w:eastAsia="宋体" w:cs="宋体"/>
          <w:lang w:eastAsia="zh-CN"/>
        </w:rPr>
      </w:pPr>
      <w:r>
        <w:rPr>
          <w:rFonts w:ascii="宋体" w:hAnsi="宋体" w:eastAsia="宋体" w:cs="宋体"/>
          <w:spacing w:val="-5"/>
          <w:lang w:eastAsia="zh-CN"/>
        </w:rPr>
        <w:t>电话：</w:t>
      </w:r>
    </w:p>
    <w:p w14:paraId="46DA6076">
      <w:pPr>
        <w:spacing w:before="212" w:line="228" w:lineRule="auto"/>
        <w:ind w:left="2"/>
        <w:rPr>
          <w:rFonts w:hint="eastAsia" w:ascii="宋体" w:hAnsi="宋体" w:eastAsia="宋体" w:cs="宋体"/>
          <w:lang w:eastAsia="zh-CN"/>
        </w:rPr>
      </w:pPr>
      <w:r>
        <w:rPr>
          <w:rFonts w:ascii="宋体" w:hAnsi="宋体" w:eastAsia="宋体" w:cs="宋体"/>
          <w:spacing w:val="7"/>
          <w:lang w:eastAsia="zh-CN"/>
        </w:rPr>
        <w:t>投标人代表姓名：</w:t>
      </w:r>
    </w:p>
    <w:p w14:paraId="42B36376">
      <w:pPr>
        <w:spacing w:before="213" w:line="228" w:lineRule="auto"/>
        <w:ind w:left="2"/>
        <w:rPr>
          <w:rFonts w:hint="eastAsia" w:ascii="宋体" w:hAnsi="宋体" w:eastAsia="宋体" w:cs="宋体"/>
          <w:lang w:eastAsia="zh-CN"/>
        </w:rPr>
      </w:pPr>
      <w:r>
        <w:rPr>
          <w:rFonts w:ascii="宋体" w:hAnsi="宋体" w:eastAsia="宋体" w:cs="宋体"/>
          <w:spacing w:val="7"/>
          <w:lang w:eastAsia="zh-CN"/>
        </w:rPr>
        <w:t>投标人代表联系电话：</w:t>
      </w:r>
    </w:p>
    <w:p w14:paraId="76FB827A">
      <w:pPr>
        <w:spacing w:before="212" w:line="228" w:lineRule="auto"/>
        <w:ind w:left="2"/>
        <w:rPr>
          <w:rFonts w:hint="eastAsia" w:ascii="宋体" w:hAnsi="宋体" w:eastAsia="宋体" w:cs="宋体"/>
          <w:spacing w:val="11"/>
          <w:lang w:eastAsia="zh-CN"/>
        </w:rPr>
      </w:pPr>
      <w:r>
        <w:rPr>
          <w:rFonts w:ascii="宋体" w:hAnsi="宋体" w:eastAsia="宋体" w:cs="宋体"/>
          <w:spacing w:val="11"/>
          <w:lang w:eastAsia="zh-CN"/>
        </w:rPr>
        <w:t>投标人代表电子邮箱:</w:t>
      </w:r>
    </w:p>
    <w:p w14:paraId="29C96FA4">
      <w:pPr>
        <w:pStyle w:val="10"/>
        <w:ind w:right="-21" w:firstLine="540"/>
        <w:rPr>
          <w:lang w:eastAsia="zh-CN"/>
        </w:rPr>
      </w:pPr>
    </w:p>
    <w:p w14:paraId="2FCCC105">
      <w:pPr>
        <w:spacing w:before="213" w:line="228" w:lineRule="auto"/>
        <w:ind w:left="3782"/>
        <w:rPr>
          <w:rFonts w:hint="eastAsia" w:ascii="宋体" w:hAnsi="宋体" w:eastAsia="宋体" w:cs="宋体"/>
          <w:lang w:eastAsia="zh-CN"/>
        </w:rPr>
      </w:pPr>
      <w:r>
        <w:rPr>
          <w:rFonts w:ascii="宋体" w:hAnsi="宋体" w:eastAsia="宋体" w:cs="宋体"/>
          <w:spacing w:val="8"/>
          <w:lang w:eastAsia="zh-CN"/>
        </w:rPr>
        <w:t>投标人代表（签字或盖章</w:t>
      </w:r>
      <w:r>
        <w:rPr>
          <w:rFonts w:ascii="宋体" w:hAnsi="宋体" w:eastAsia="宋体" w:cs="宋体"/>
          <w:spacing w:val="4"/>
          <w:lang w:eastAsia="zh-CN"/>
        </w:rPr>
        <w:t>）：</w:t>
      </w:r>
    </w:p>
    <w:p w14:paraId="5D159982">
      <w:pPr>
        <w:spacing w:before="214" w:line="228" w:lineRule="auto"/>
        <w:ind w:left="3780"/>
        <w:rPr>
          <w:rFonts w:hint="eastAsia" w:ascii="宋体" w:hAnsi="宋体" w:eastAsia="宋体" w:cs="宋体"/>
          <w:lang w:eastAsia="zh-CN"/>
        </w:rPr>
      </w:pPr>
      <w:r>
        <w:rPr>
          <w:rFonts w:ascii="宋体" w:hAnsi="宋体" w:eastAsia="宋体" w:cs="宋体"/>
          <w:spacing w:val="9"/>
          <w:lang w:eastAsia="zh-CN"/>
        </w:rPr>
        <w:t>法定代表人（签字或盖章</w:t>
      </w:r>
      <w:r>
        <w:rPr>
          <w:rFonts w:ascii="宋体" w:hAnsi="宋体" w:eastAsia="宋体" w:cs="宋体"/>
          <w:lang w:eastAsia="zh-CN"/>
        </w:rPr>
        <w:t>）：</w:t>
      </w:r>
    </w:p>
    <w:p w14:paraId="20AEEF03">
      <w:pPr>
        <w:spacing w:before="211" w:line="228" w:lineRule="auto"/>
        <w:ind w:left="3780"/>
        <w:rPr>
          <w:rFonts w:hint="eastAsia" w:ascii="宋体" w:hAnsi="宋体" w:eastAsia="宋体" w:cs="宋体"/>
          <w:lang w:eastAsia="zh-CN"/>
        </w:rPr>
      </w:pPr>
      <w:r>
        <w:rPr>
          <w:rFonts w:ascii="宋体" w:hAnsi="宋体" w:eastAsia="宋体" w:cs="宋体"/>
          <w:spacing w:val="9"/>
          <w:lang w:eastAsia="zh-CN"/>
        </w:rPr>
        <w:t>供应商名称（全称并加盖公章</w:t>
      </w:r>
      <w:r>
        <w:rPr>
          <w:rFonts w:ascii="宋体" w:hAnsi="宋体" w:eastAsia="宋体" w:cs="宋体"/>
          <w:spacing w:val="1"/>
          <w:lang w:eastAsia="zh-CN"/>
        </w:rPr>
        <w:t>）：</w:t>
      </w:r>
    </w:p>
    <w:p w14:paraId="7214174F">
      <w:pPr>
        <w:spacing w:before="215" w:line="228" w:lineRule="auto"/>
        <w:ind w:left="3815"/>
        <w:rPr>
          <w:rFonts w:hint="eastAsia" w:ascii="宋体" w:hAnsi="宋体" w:eastAsia="宋体" w:cs="宋体"/>
          <w:lang w:eastAsia="zh-CN"/>
        </w:rPr>
      </w:pPr>
      <w:r>
        <w:rPr>
          <w:rFonts w:ascii="宋体" w:hAnsi="宋体" w:eastAsia="宋体" w:cs="宋体"/>
          <w:spacing w:val="-6"/>
          <w:lang w:eastAsia="zh-CN"/>
        </w:rPr>
        <w:t>日</w:t>
      </w:r>
      <w:r>
        <w:rPr>
          <w:rFonts w:ascii="宋体" w:hAnsi="宋体" w:eastAsia="宋体" w:cs="宋体"/>
          <w:spacing w:val="8"/>
          <w:lang w:eastAsia="zh-CN"/>
        </w:rPr>
        <w:t xml:space="preserve">     </w:t>
      </w:r>
      <w:r>
        <w:rPr>
          <w:rFonts w:ascii="宋体" w:hAnsi="宋体" w:eastAsia="宋体" w:cs="宋体"/>
          <w:spacing w:val="-6"/>
          <w:lang w:eastAsia="zh-CN"/>
        </w:rPr>
        <w:t>期：</w:t>
      </w:r>
      <w:r>
        <w:rPr>
          <w:rFonts w:ascii="宋体" w:hAnsi="宋体" w:eastAsia="宋体" w:cs="宋体"/>
          <w:spacing w:val="5"/>
          <w:u w:val="single"/>
          <w:lang w:eastAsia="zh-CN"/>
        </w:rPr>
        <w:t xml:space="preserve">     </w:t>
      </w:r>
      <w:r>
        <w:rPr>
          <w:rFonts w:ascii="宋体" w:hAnsi="宋体" w:eastAsia="宋体" w:cs="宋体"/>
          <w:spacing w:val="-90"/>
          <w:lang w:eastAsia="zh-CN"/>
        </w:rPr>
        <w:t xml:space="preserve"> </w:t>
      </w:r>
      <w:r>
        <w:rPr>
          <w:rFonts w:ascii="宋体" w:hAnsi="宋体" w:eastAsia="宋体" w:cs="宋体"/>
          <w:spacing w:val="-6"/>
          <w:lang w:eastAsia="zh-CN"/>
        </w:rPr>
        <w:t>年</w:t>
      </w:r>
      <w:r>
        <w:rPr>
          <w:rFonts w:ascii="宋体" w:hAnsi="宋体" w:eastAsia="宋体" w:cs="宋体"/>
          <w:spacing w:val="5"/>
          <w:u w:val="single"/>
          <w:lang w:eastAsia="zh-CN"/>
        </w:rPr>
        <w:t xml:space="preserve">    </w:t>
      </w:r>
      <w:r>
        <w:rPr>
          <w:rFonts w:ascii="宋体" w:hAnsi="宋体" w:eastAsia="宋体" w:cs="宋体"/>
          <w:spacing w:val="-86"/>
          <w:lang w:eastAsia="zh-CN"/>
        </w:rPr>
        <w:t xml:space="preserve"> </w:t>
      </w:r>
      <w:r>
        <w:rPr>
          <w:rFonts w:ascii="宋体" w:hAnsi="宋体" w:eastAsia="宋体" w:cs="宋体"/>
          <w:spacing w:val="-6"/>
          <w:lang w:eastAsia="zh-CN"/>
        </w:rPr>
        <w:t>月</w:t>
      </w:r>
      <w:r>
        <w:rPr>
          <w:rFonts w:ascii="宋体" w:hAnsi="宋体" w:eastAsia="宋体" w:cs="宋体"/>
          <w:spacing w:val="5"/>
          <w:u w:val="single"/>
          <w:lang w:eastAsia="zh-CN"/>
        </w:rPr>
        <w:t xml:space="preserve">    </w:t>
      </w:r>
      <w:r>
        <w:rPr>
          <w:rFonts w:ascii="宋体" w:hAnsi="宋体" w:eastAsia="宋体" w:cs="宋体"/>
          <w:spacing w:val="-55"/>
          <w:lang w:eastAsia="zh-CN"/>
        </w:rPr>
        <w:t xml:space="preserve"> </w:t>
      </w:r>
      <w:r>
        <w:rPr>
          <w:rFonts w:ascii="宋体" w:hAnsi="宋体" w:eastAsia="宋体" w:cs="宋体"/>
          <w:spacing w:val="-6"/>
          <w:lang w:eastAsia="zh-CN"/>
        </w:rPr>
        <w:t>日</w:t>
      </w:r>
    </w:p>
    <w:p w14:paraId="07CF2E02">
      <w:pPr>
        <w:spacing w:line="228" w:lineRule="auto"/>
        <w:rPr>
          <w:rFonts w:hint="eastAsia" w:ascii="宋体" w:hAnsi="宋体" w:eastAsia="宋体" w:cs="宋体"/>
          <w:lang w:eastAsia="zh-CN"/>
        </w:rPr>
        <w:sectPr>
          <w:footerReference r:id="rId19" w:type="default"/>
          <w:pgSz w:w="11907" w:h="16840"/>
          <w:pgMar w:top="1431" w:right="1786" w:bottom="1396" w:left="1539" w:header="0" w:footer="1161" w:gutter="0"/>
          <w:cols w:space="720" w:num="1"/>
        </w:sectPr>
      </w:pPr>
    </w:p>
    <w:p w14:paraId="3224C364">
      <w:pPr>
        <w:spacing w:before="101" w:line="225" w:lineRule="auto"/>
        <w:jc w:val="center"/>
        <w:rPr>
          <w:rFonts w:hint="eastAsia" w:ascii="宋体" w:hAnsi="宋体" w:eastAsia="宋体" w:cs="宋体"/>
          <w:sz w:val="31"/>
          <w:szCs w:val="31"/>
          <w:lang w:eastAsia="zh-CN"/>
        </w:rPr>
      </w:pPr>
      <w:r>
        <w:rPr>
          <w:rFonts w:ascii="宋体" w:hAnsi="宋体" w:eastAsia="宋体" w:cs="宋体"/>
          <w:b/>
          <w:bCs/>
          <w:spacing w:val="3"/>
          <w:sz w:val="31"/>
          <w:szCs w:val="31"/>
          <w:lang w:eastAsia="zh-CN"/>
        </w:rPr>
        <w:t>二、承诺书</w:t>
      </w:r>
    </w:p>
    <w:p w14:paraId="4768A3CD">
      <w:pPr>
        <w:pStyle w:val="2"/>
        <w:spacing w:line="274" w:lineRule="auto"/>
        <w:rPr>
          <w:lang w:eastAsia="zh-CN"/>
        </w:rPr>
      </w:pPr>
    </w:p>
    <w:p w14:paraId="1460CC76">
      <w:pPr>
        <w:spacing w:before="65" w:line="228" w:lineRule="auto"/>
        <w:rPr>
          <w:rFonts w:hint="eastAsia" w:ascii="宋体" w:hAnsi="宋体" w:eastAsia="宋体" w:cs="宋体"/>
          <w:lang w:eastAsia="zh-CN"/>
        </w:rPr>
      </w:pPr>
      <w:r>
        <w:rPr>
          <w:rFonts w:ascii="宋体" w:hAnsi="宋体" w:eastAsia="宋体" w:cs="宋体"/>
          <w:spacing w:val="8"/>
          <w:lang w:eastAsia="zh-CN"/>
        </w:rPr>
        <w:t>致（采购人</w:t>
      </w:r>
      <w:r>
        <w:rPr>
          <w:rFonts w:ascii="宋体" w:hAnsi="宋体" w:eastAsia="宋体" w:cs="宋体"/>
          <w:lang w:eastAsia="zh-CN"/>
        </w:rPr>
        <w:t>）：</w:t>
      </w:r>
    </w:p>
    <w:p w14:paraId="60908E4D">
      <w:pPr>
        <w:pStyle w:val="2"/>
        <w:spacing w:line="256" w:lineRule="auto"/>
        <w:rPr>
          <w:lang w:eastAsia="zh-CN"/>
        </w:rPr>
      </w:pPr>
    </w:p>
    <w:p w14:paraId="24B00C19">
      <w:pPr>
        <w:spacing w:before="65" w:line="228" w:lineRule="auto"/>
        <w:ind w:left="421"/>
        <w:rPr>
          <w:rFonts w:hint="eastAsia" w:ascii="宋体" w:hAnsi="宋体" w:eastAsia="宋体" w:cs="宋体"/>
          <w:lang w:eastAsia="zh-CN"/>
        </w:rPr>
      </w:pPr>
      <w:r>
        <w:rPr>
          <w:rFonts w:ascii="宋体" w:hAnsi="宋体" w:eastAsia="宋体" w:cs="宋体"/>
          <w:spacing w:val="7"/>
          <w:lang w:eastAsia="zh-CN"/>
        </w:rPr>
        <w:t>我公司作为</w:t>
      </w:r>
      <w:r>
        <w:rPr>
          <w:rFonts w:ascii="宋体" w:hAnsi="宋体" w:eastAsia="宋体" w:cs="宋体"/>
          <w:spacing w:val="7"/>
          <w:u w:val="single"/>
          <w:lang w:eastAsia="zh-CN"/>
        </w:rPr>
        <w:t xml:space="preserve">         </w:t>
      </w:r>
      <w:r>
        <w:rPr>
          <w:rFonts w:ascii="宋体" w:hAnsi="宋体" w:eastAsia="宋体" w:cs="宋体"/>
          <w:spacing w:val="-88"/>
          <w:lang w:eastAsia="zh-CN"/>
        </w:rPr>
        <w:t xml:space="preserve"> </w:t>
      </w:r>
      <w:r>
        <w:rPr>
          <w:rFonts w:ascii="宋体" w:hAnsi="宋体" w:eastAsia="宋体" w:cs="宋体"/>
          <w:spacing w:val="7"/>
          <w:lang w:eastAsia="zh-CN"/>
        </w:rPr>
        <w:t>项目（交易编号：</w:t>
      </w:r>
      <w:r>
        <w:rPr>
          <w:rFonts w:ascii="宋体" w:hAnsi="宋体" w:eastAsia="宋体" w:cs="宋体"/>
          <w:spacing w:val="5"/>
          <w:u w:val="single"/>
          <w:lang w:eastAsia="zh-CN"/>
        </w:rPr>
        <w:t xml:space="preserve">      </w:t>
      </w:r>
      <w:r>
        <w:rPr>
          <w:rFonts w:ascii="宋体" w:hAnsi="宋体" w:eastAsia="宋体" w:cs="宋体"/>
          <w:spacing w:val="-68"/>
          <w:lang w:eastAsia="zh-CN"/>
        </w:rPr>
        <w:t xml:space="preserve"> </w:t>
      </w:r>
      <w:r>
        <w:rPr>
          <w:rFonts w:ascii="宋体" w:hAnsi="宋体" w:eastAsia="宋体" w:cs="宋体"/>
          <w:spacing w:val="7"/>
          <w:lang w:eastAsia="zh-CN"/>
        </w:rPr>
        <w:t>）的投标人，现郑重承诺</w:t>
      </w:r>
      <w:r>
        <w:rPr>
          <w:rFonts w:ascii="宋体" w:hAnsi="宋体" w:eastAsia="宋体" w:cs="宋体"/>
          <w:spacing w:val="6"/>
          <w:lang w:eastAsia="zh-CN"/>
        </w:rPr>
        <w:t>如下：</w:t>
      </w:r>
    </w:p>
    <w:p w14:paraId="10CCD2AF">
      <w:pPr>
        <w:pStyle w:val="2"/>
        <w:spacing w:line="256" w:lineRule="auto"/>
        <w:rPr>
          <w:lang w:eastAsia="zh-CN"/>
        </w:rPr>
      </w:pPr>
    </w:p>
    <w:p w14:paraId="1CBB2E83">
      <w:pPr>
        <w:spacing w:before="65" w:line="526" w:lineRule="auto"/>
        <w:ind w:left="2" w:firstLine="416"/>
        <w:jc w:val="both"/>
        <w:rPr>
          <w:rFonts w:hint="eastAsia" w:ascii="宋体" w:hAnsi="宋体" w:eastAsia="宋体" w:cs="宋体"/>
          <w:lang w:eastAsia="zh-CN"/>
        </w:rPr>
      </w:pPr>
      <w:r>
        <w:rPr>
          <w:rFonts w:ascii="宋体" w:hAnsi="宋体" w:eastAsia="宋体" w:cs="宋体"/>
          <w:spacing w:val="9"/>
          <w:lang w:eastAsia="zh-CN"/>
        </w:rPr>
        <w:t>在本次招标投标活动中，我公司存在下列情形之一的，</w:t>
      </w:r>
      <w:r>
        <w:rPr>
          <w:rFonts w:ascii="宋体" w:hAnsi="宋体" w:eastAsia="宋体" w:cs="宋体"/>
          <w:spacing w:val="-47"/>
          <w:lang w:eastAsia="zh-CN"/>
        </w:rPr>
        <w:t xml:space="preserve"> </w:t>
      </w:r>
      <w:r>
        <w:rPr>
          <w:rFonts w:ascii="宋体" w:hAnsi="宋体" w:eastAsia="宋体" w:cs="宋体"/>
          <w:spacing w:val="9"/>
          <w:lang w:eastAsia="zh-CN"/>
        </w:rPr>
        <w:t>自愿向采购人缴纳本招标文件第二章</w:t>
      </w:r>
      <w:r>
        <w:rPr>
          <w:rFonts w:ascii="宋体" w:hAnsi="宋体" w:eastAsia="宋体" w:cs="宋体"/>
          <w:lang w:eastAsia="zh-CN"/>
        </w:rPr>
        <w:t xml:space="preserve"> </w:t>
      </w:r>
      <w:r>
        <w:rPr>
          <w:rFonts w:ascii="宋体" w:hAnsi="宋体" w:eastAsia="宋体" w:cs="宋体"/>
          <w:spacing w:val="9"/>
          <w:lang w:eastAsia="zh-CN"/>
        </w:rPr>
        <w:t>投标人须知前附表中规定的投标保证金金额，</w:t>
      </w:r>
      <w:r>
        <w:rPr>
          <w:rFonts w:ascii="宋体" w:hAnsi="宋体" w:eastAsia="宋体" w:cs="宋体"/>
          <w:spacing w:val="-46"/>
          <w:lang w:eastAsia="zh-CN"/>
        </w:rPr>
        <w:t xml:space="preserve"> </w:t>
      </w:r>
      <w:r>
        <w:rPr>
          <w:rFonts w:ascii="宋体" w:hAnsi="宋体" w:eastAsia="宋体" w:cs="宋体"/>
          <w:spacing w:val="9"/>
          <w:lang w:eastAsia="zh-CN"/>
        </w:rPr>
        <w:t>由采购人没收，因此产生的一切后果和责任由我公</w:t>
      </w:r>
      <w:r>
        <w:rPr>
          <w:rFonts w:ascii="宋体" w:hAnsi="宋体" w:eastAsia="宋体" w:cs="宋体"/>
          <w:lang w:eastAsia="zh-CN"/>
        </w:rPr>
        <w:t xml:space="preserve"> </w:t>
      </w:r>
      <w:r>
        <w:rPr>
          <w:rFonts w:ascii="宋体" w:hAnsi="宋体" w:eastAsia="宋体" w:cs="宋体"/>
          <w:spacing w:val="9"/>
          <w:lang w:eastAsia="zh-CN"/>
        </w:rPr>
        <w:t>司承担，我公司放弃对此提出的任何异议和权利：</w:t>
      </w:r>
    </w:p>
    <w:p w14:paraId="53F40E23">
      <w:pPr>
        <w:spacing w:line="228" w:lineRule="auto"/>
        <w:ind w:left="430"/>
        <w:rPr>
          <w:rFonts w:hint="eastAsia" w:ascii="宋体" w:hAnsi="宋体" w:eastAsia="宋体" w:cs="宋体"/>
          <w:lang w:eastAsia="zh-CN"/>
        </w:rPr>
      </w:pPr>
      <w:r>
        <w:rPr>
          <w:rFonts w:ascii="宋体" w:hAnsi="宋体" w:eastAsia="宋体" w:cs="宋体"/>
          <w:spacing w:val="8"/>
          <w:lang w:eastAsia="zh-CN"/>
        </w:rPr>
        <w:t>（1）在投标截止时间后或投标有效期内撤回投标文件的；</w:t>
      </w:r>
    </w:p>
    <w:p w14:paraId="54CF378B">
      <w:pPr>
        <w:pStyle w:val="2"/>
        <w:spacing w:line="256" w:lineRule="auto"/>
        <w:rPr>
          <w:lang w:eastAsia="zh-CN"/>
        </w:rPr>
      </w:pPr>
    </w:p>
    <w:p w14:paraId="2C92BFBD">
      <w:pPr>
        <w:spacing w:before="65" w:line="228" w:lineRule="auto"/>
        <w:ind w:left="430"/>
        <w:rPr>
          <w:rFonts w:hint="eastAsia" w:ascii="宋体" w:hAnsi="宋体" w:eastAsia="宋体" w:cs="宋体"/>
          <w:lang w:eastAsia="zh-CN"/>
        </w:rPr>
      </w:pPr>
      <w:r>
        <w:rPr>
          <w:rFonts w:ascii="宋体" w:hAnsi="宋体" w:eastAsia="宋体" w:cs="宋体"/>
          <w:spacing w:val="7"/>
          <w:lang w:eastAsia="zh-CN"/>
        </w:rPr>
        <w:t>（2）在投标文件中提供虚假材料的；</w:t>
      </w:r>
    </w:p>
    <w:p w14:paraId="14D29340">
      <w:pPr>
        <w:pStyle w:val="2"/>
        <w:spacing w:line="255" w:lineRule="auto"/>
        <w:rPr>
          <w:lang w:eastAsia="zh-CN"/>
        </w:rPr>
      </w:pPr>
    </w:p>
    <w:p w14:paraId="6D67ACB4">
      <w:pPr>
        <w:spacing w:before="65" w:line="526" w:lineRule="auto"/>
        <w:ind w:left="2" w:firstLine="416"/>
        <w:jc w:val="both"/>
        <w:rPr>
          <w:lang w:eastAsia="zh-CN"/>
        </w:rPr>
      </w:pPr>
      <w:r>
        <w:rPr>
          <w:rFonts w:ascii="宋体" w:hAnsi="宋体" w:eastAsia="宋体" w:cs="宋体"/>
          <w:spacing w:val="9"/>
          <w:lang w:eastAsia="zh-CN"/>
        </w:rPr>
        <w:t>（3）如我公司中标，除因不可抗力或招标文件认可的情形以外，我公司不与采购人签订合同的；</w:t>
      </w:r>
    </w:p>
    <w:p w14:paraId="3D5966E8">
      <w:pPr>
        <w:spacing w:before="65" w:line="228" w:lineRule="auto"/>
        <w:ind w:left="430"/>
        <w:rPr>
          <w:rFonts w:hint="eastAsia" w:ascii="宋体" w:hAnsi="宋体" w:eastAsia="宋体" w:cs="宋体"/>
          <w:lang w:eastAsia="zh-CN"/>
        </w:rPr>
      </w:pPr>
      <w:r>
        <w:rPr>
          <w:rFonts w:ascii="宋体" w:hAnsi="宋体" w:eastAsia="宋体" w:cs="宋体"/>
          <w:spacing w:val="9"/>
          <w:lang w:eastAsia="zh-CN"/>
        </w:rPr>
        <w:t>（4）我公司与采购人、其他投标人或者采购代理机</w:t>
      </w:r>
      <w:r>
        <w:rPr>
          <w:rFonts w:ascii="宋体" w:hAnsi="宋体" w:eastAsia="宋体" w:cs="宋体"/>
          <w:spacing w:val="8"/>
          <w:lang w:eastAsia="zh-CN"/>
        </w:rPr>
        <w:t>构恶意串通的。</w:t>
      </w:r>
    </w:p>
    <w:p w14:paraId="29CDB351">
      <w:pPr>
        <w:pStyle w:val="2"/>
        <w:spacing w:line="248" w:lineRule="auto"/>
        <w:rPr>
          <w:lang w:eastAsia="zh-CN"/>
        </w:rPr>
      </w:pPr>
    </w:p>
    <w:p w14:paraId="5364E684">
      <w:pPr>
        <w:spacing w:before="66" w:line="228" w:lineRule="auto"/>
        <w:ind w:left="430"/>
        <w:rPr>
          <w:rFonts w:hint="eastAsia" w:ascii="宋体" w:hAnsi="宋体" w:eastAsia="宋体" w:cs="宋体"/>
          <w:lang w:eastAsia="zh-CN"/>
        </w:rPr>
      </w:pPr>
      <w:r>
        <w:rPr>
          <w:rFonts w:ascii="宋体" w:hAnsi="宋体" w:eastAsia="宋体" w:cs="宋体"/>
          <w:spacing w:val="8"/>
          <w:lang w:eastAsia="zh-CN"/>
        </w:rPr>
        <w:t>（5）招标文件及相关法律法规规定的其他情形。</w:t>
      </w:r>
    </w:p>
    <w:p w14:paraId="60EC49B7">
      <w:pPr>
        <w:spacing w:before="202" w:line="228" w:lineRule="auto"/>
        <w:ind w:left="628"/>
        <w:rPr>
          <w:rFonts w:hint="eastAsia" w:ascii="宋体" w:hAnsi="宋体" w:eastAsia="宋体" w:cs="宋体"/>
          <w:lang w:eastAsia="zh-CN"/>
        </w:rPr>
      </w:pPr>
      <w:r>
        <w:rPr>
          <w:rFonts w:ascii="宋体" w:hAnsi="宋体" w:eastAsia="宋体" w:cs="宋体"/>
          <w:spacing w:val="7"/>
          <w:lang w:eastAsia="zh-CN"/>
        </w:rPr>
        <w:t>特此承诺</w:t>
      </w:r>
      <w:r>
        <w:rPr>
          <w:rFonts w:hint="eastAsia" w:ascii="宋体" w:hAnsi="宋体" w:eastAsia="宋体" w:cs="宋体"/>
          <w:spacing w:val="7"/>
          <w:lang w:eastAsia="zh-CN"/>
        </w:rPr>
        <w:t>。</w:t>
      </w:r>
    </w:p>
    <w:p w14:paraId="63D4E3AB">
      <w:pPr>
        <w:pStyle w:val="2"/>
        <w:spacing w:line="263" w:lineRule="auto"/>
        <w:rPr>
          <w:lang w:eastAsia="zh-CN"/>
        </w:rPr>
      </w:pPr>
    </w:p>
    <w:p w14:paraId="792F106D">
      <w:pPr>
        <w:pStyle w:val="2"/>
        <w:spacing w:line="263" w:lineRule="auto"/>
        <w:rPr>
          <w:lang w:eastAsia="zh-CN"/>
        </w:rPr>
      </w:pPr>
    </w:p>
    <w:p w14:paraId="1D9628B9">
      <w:pPr>
        <w:pStyle w:val="2"/>
        <w:spacing w:line="263" w:lineRule="auto"/>
        <w:rPr>
          <w:lang w:eastAsia="zh-CN"/>
        </w:rPr>
      </w:pPr>
    </w:p>
    <w:p w14:paraId="24A51641">
      <w:pPr>
        <w:pStyle w:val="2"/>
        <w:spacing w:line="263" w:lineRule="auto"/>
        <w:rPr>
          <w:lang w:eastAsia="zh-CN"/>
        </w:rPr>
      </w:pPr>
    </w:p>
    <w:p w14:paraId="6C53754E">
      <w:pPr>
        <w:pStyle w:val="2"/>
        <w:spacing w:line="263" w:lineRule="auto"/>
        <w:rPr>
          <w:lang w:eastAsia="zh-CN"/>
        </w:rPr>
      </w:pPr>
    </w:p>
    <w:p w14:paraId="58C82C4B">
      <w:pPr>
        <w:pStyle w:val="2"/>
        <w:spacing w:line="263" w:lineRule="auto"/>
        <w:rPr>
          <w:lang w:eastAsia="zh-CN"/>
        </w:rPr>
      </w:pPr>
    </w:p>
    <w:p w14:paraId="125815EF">
      <w:pPr>
        <w:spacing w:before="65" w:line="228" w:lineRule="auto"/>
        <w:ind w:left="3571"/>
        <w:rPr>
          <w:rFonts w:hint="eastAsia" w:ascii="宋体" w:hAnsi="宋体" w:eastAsia="宋体" w:cs="宋体"/>
          <w:lang w:eastAsia="zh-CN"/>
        </w:rPr>
      </w:pPr>
      <w:r>
        <w:rPr>
          <w:rFonts w:ascii="宋体" w:hAnsi="宋体" w:eastAsia="宋体" w:cs="宋体"/>
          <w:spacing w:val="9"/>
          <w:lang w:eastAsia="zh-CN"/>
        </w:rPr>
        <w:t>投标人名称（全称并加盖公章</w:t>
      </w:r>
      <w:r>
        <w:rPr>
          <w:rFonts w:ascii="宋体" w:hAnsi="宋体" w:eastAsia="宋体" w:cs="宋体"/>
          <w:lang w:eastAsia="zh-CN"/>
        </w:rPr>
        <w:t>）：</w:t>
      </w:r>
    </w:p>
    <w:p w14:paraId="584E3FC0">
      <w:pPr>
        <w:pStyle w:val="2"/>
        <w:spacing w:line="443" w:lineRule="auto"/>
        <w:rPr>
          <w:lang w:eastAsia="zh-CN"/>
        </w:rPr>
      </w:pPr>
    </w:p>
    <w:p w14:paraId="4CF07EFE">
      <w:pPr>
        <w:spacing w:before="66" w:line="228" w:lineRule="auto"/>
        <w:ind w:left="3569"/>
        <w:rPr>
          <w:rFonts w:hint="eastAsia" w:ascii="宋体" w:hAnsi="宋体" w:eastAsia="宋体" w:cs="宋体"/>
          <w:lang w:eastAsia="zh-CN"/>
        </w:rPr>
      </w:pPr>
      <w:r>
        <w:rPr>
          <w:rFonts w:ascii="宋体" w:hAnsi="宋体" w:eastAsia="宋体" w:cs="宋体"/>
          <w:spacing w:val="9"/>
          <w:lang w:eastAsia="zh-CN"/>
        </w:rPr>
        <w:t>法定代表人或其委托代理人（签字或盖章</w:t>
      </w:r>
      <w:r>
        <w:rPr>
          <w:rFonts w:ascii="宋体" w:hAnsi="宋体" w:eastAsia="宋体" w:cs="宋体"/>
          <w:spacing w:val="2"/>
          <w:lang w:eastAsia="zh-CN"/>
        </w:rPr>
        <w:t>）：</w:t>
      </w:r>
    </w:p>
    <w:p w14:paraId="4144B2BC">
      <w:pPr>
        <w:pStyle w:val="2"/>
        <w:spacing w:line="446" w:lineRule="auto"/>
        <w:rPr>
          <w:lang w:eastAsia="zh-CN"/>
        </w:rPr>
      </w:pPr>
    </w:p>
    <w:p w14:paraId="0389B5AF">
      <w:pPr>
        <w:spacing w:before="66" w:line="228" w:lineRule="auto"/>
        <w:ind w:left="4418"/>
        <w:rPr>
          <w:rFonts w:hint="eastAsia" w:ascii="宋体" w:hAnsi="宋体" w:eastAsia="宋体" w:cs="宋体"/>
          <w:lang w:eastAsia="zh-CN"/>
        </w:rPr>
      </w:pPr>
      <w:r>
        <w:rPr>
          <w:rFonts w:ascii="宋体" w:hAnsi="宋体" w:eastAsia="宋体" w:cs="宋体"/>
          <w:spacing w:val="-1"/>
          <w:lang w:eastAsia="zh-CN"/>
        </w:rPr>
        <w:t>时间：</w:t>
      </w:r>
      <w:r>
        <w:rPr>
          <w:rFonts w:ascii="宋体" w:hAnsi="宋体" w:eastAsia="宋体" w:cs="宋体"/>
          <w:spacing w:val="9"/>
          <w:lang w:eastAsia="zh-CN"/>
        </w:rPr>
        <w:t xml:space="preserve">     </w:t>
      </w:r>
      <w:r>
        <w:rPr>
          <w:rFonts w:ascii="宋体" w:hAnsi="宋体" w:eastAsia="宋体" w:cs="宋体"/>
          <w:spacing w:val="-1"/>
          <w:lang w:eastAsia="zh-CN"/>
        </w:rPr>
        <w:t>年</w:t>
      </w:r>
      <w:r>
        <w:rPr>
          <w:rFonts w:ascii="宋体" w:hAnsi="宋体" w:eastAsia="宋体" w:cs="宋体"/>
          <w:spacing w:val="9"/>
          <w:lang w:eastAsia="zh-CN"/>
        </w:rPr>
        <w:t xml:space="preserve">    </w:t>
      </w:r>
      <w:r>
        <w:rPr>
          <w:rFonts w:ascii="宋体" w:hAnsi="宋体" w:eastAsia="宋体" w:cs="宋体"/>
          <w:spacing w:val="-1"/>
          <w:lang w:eastAsia="zh-CN"/>
        </w:rPr>
        <w:t>月</w:t>
      </w:r>
      <w:r>
        <w:rPr>
          <w:rFonts w:ascii="宋体" w:hAnsi="宋体" w:eastAsia="宋体" w:cs="宋体"/>
          <w:spacing w:val="16"/>
          <w:lang w:eastAsia="zh-CN"/>
        </w:rPr>
        <w:t xml:space="preserve">    </w:t>
      </w:r>
      <w:r>
        <w:rPr>
          <w:rFonts w:ascii="宋体" w:hAnsi="宋体" w:eastAsia="宋体" w:cs="宋体"/>
          <w:spacing w:val="-1"/>
          <w:lang w:eastAsia="zh-CN"/>
        </w:rPr>
        <w:t>日</w:t>
      </w:r>
    </w:p>
    <w:p w14:paraId="550BB6D1">
      <w:pPr>
        <w:spacing w:line="228" w:lineRule="auto"/>
        <w:rPr>
          <w:rFonts w:hint="eastAsia" w:ascii="宋体" w:hAnsi="宋体" w:eastAsia="宋体" w:cs="宋体"/>
          <w:lang w:eastAsia="zh-CN"/>
        </w:rPr>
        <w:sectPr>
          <w:footerReference r:id="rId20" w:type="default"/>
          <w:pgSz w:w="11907" w:h="16840"/>
          <w:pgMar w:top="1431" w:right="1531" w:bottom="1396" w:left="1539" w:header="0" w:footer="1161" w:gutter="0"/>
          <w:cols w:space="720" w:num="1"/>
        </w:sectPr>
      </w:pPr>
    </w:p>
    <w:p w14:paraId="3D714B44">
      <w:pPr>
        <w:spacing w:before="100" w:line="225" w:lineRule="auto"/>
        <w:jc w:val="center"/>
        <w:rPr>
          <w:rFonts w:hint="eastAsia" w:ascii="宋体" w:hAnsi="宋体" w:eastAsia="宋体" w:cs="宋体"/>
          <w:sz w:val="31"/>
          <w:szCs w:val="31"/>
          <w:lang w:eastAsia="zh-CN"/>
        </w:rPr>
      </w:pPr>
      <w:r>
        <w:rPr>
          <w:rFonts w:ascii="宋体" w:hAnsi="宋体" w:eastAsia="宋体" w:cs="宋体"/>
          <w:b/>
          <w:bCs/>
          <w:spacing w:val="6"/>
          <w:sz w:val="31"/>
          <w:szCs w:val="31"/>
          <w:lang w:eastAsia="zh-CN"/>
        </w:rPr>
        <w:t>三、投标人基本情况表</w:t>
      </w:r>
    </w:p>
    <w:p w14:paraId="3E61334A">
      <w:pPr>
        <w:spacing w:before="164"/>
        <w:rPr>
          <w:lang w:eastAsia="zh-CN"/>
        </w:rPr>
      </w:pPr>
    </w:p>
    <w:tbl>
      <w:tblPr>
        <w:tblStyle w:val="15"/>
        <w:tblW w:w="8404" w:type="dxa"/>
        <w:tblInd w:w="21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92"/>
        <w:gridCol w:w="1037"/>
        <w:gridCol w:w="1029"/>
        <w:gridCol w:w="274"/>
        <w:gridCol w:w="514"/>
        <w:gridCol w:w="677"/>
        <w:gridCol w:w="762"/>
        <w:gridCol w:w="787"/>
        <w:gridCol w:w="1332"/>
      </w:tblGrid>
      <w:tr w14:paraId="5D9037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 w:hRule="atLeast"/>
        </w:trPr>
        <w:tc>
          <w:tcPr>
            <w:tcW w:w="1992" w:type="dxa"/>
          </w:tcPr>
          <w:p w14:paraId="31F97194">
            <w:pPr>
              <w:spacing w:before="235" w:line="229" w:lineRule="auto"/>
              <w:ind w:left="479"/>
              <w:rPr>
                <w:rFonts w:hint="eastAsia" w:ascii="宋体" w:hAnsi="宋体" w:eastAsia="宋体" w:cs="宋体"/>
              </w:rPr>
            </w:pPr>
            <w:r>
              <w:rPr>
                <w:rFonts w:ascii="宋体" w:hAnsi="宋体" w:eastAsia="宋体" w:cs="宋体"/>
                <w:spacing w:val="7"/>
              </w:rPr>
              <w:t>投标人名称</w:t>
            </w:r>
          </w:p>
        </w:tc>
        <w:tc>
          <w:tcPr>
            <w:tcW w:w="6412" w:type="dxa"/>
            <w:gridSpan w:val="8"/>
          </w:tcPr>
          <w:p w14:paraId="4987107C"/>
        </w:tc>
      </w:tr>
      <w:tr w14:paraId="638B7F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1992" w:type="dxa"/>
          </w:tcPr>
          <w:p w14:paraId="009E6997">
            <w:pPr>
              <w:spacing w:before="230" w:line="230" w:lineRule="auto"/>
              <w:ind w:left="582"/>
              <w:rPr>
                <w:rFonts w:hint="eastAsia" w:ascii="宋体" w:hAnsi="宋体" w:eastAsia="宋体" w:cs="宋体"/>
              </w:rPr>
            </w:pPr>
            <w:r>
              <w:rPr>
                <w:rFonts w:ascii="宋体" w:hAnsi="宋体" w:eastAsia="宋体" w:cs="宋体"/>
                <w:spacing w:val="7"/>
              </w:rPr>
              <w:t>注册地址</w:t>
            </w:r>
          </w:p>
        </w:tc>
        <w:tc>
          <w:tcPr>
            <w:tcW w:w="2340" w:type="dxa"/>
            <w:gridSpan w:val="3"/>
          </w:tcPr>
          <w:p w14:paraId="58457F79"/>
        </w:tc>
        <w:tc>
          <w:tcPr>
            <w:tcW w:w="1191" w:type="dxa"/>
            <w:gridSpan w:val="2"/>
          </w:tcPr>
          <w:p w14:paraId="7D3838F2">
            <w:pPr>
              <w:spacing w:before="231" w:line="228" w:lineRule="auto"/>
              <w:ind w:left="195"/>
              <w:rPr>
                <w:rFonts w:hint="eastAsia" w:ascii="宋体" w:hAnsi="宋体" w:eastAsia="宋体" w:cs="宋体"/>
              </w:rPr>
            </w:pPr>
            <w:r>
              <w:rPr>
                <w:rFonts w:ascii="宋体" w:hAnsi="宋体" w:eastAsia="宋体" w:cs="宋体"/>
                <w:spacing w:val="3"/>
              </w:rPr>
              <w:t>邮政编码</w:t>
            </w:r>
          </w:p>
        </w:tc>
        <w:tc>
          <w:tcPr>
            <w:tcW w:w="2881" w:type="dxa"/>
            <w:gridSpan w:val="3"/>
          </w:tcPr>
          <w:p w14:paraId="70ED881C"/>
        </w:tc>
      </w:tr>
      <w:tr w14:paraId="5340C6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1992" w:type="dxa"/>
          </w:tcPr>
          <w:p w14:paraId="7997D5B1">
            <w:pPr>
              <w:spacing w:before="233" w:line="230" w:lineRule="auto"/>
              <w:ind w:left="583"/>
              <w:rPr>
                <w:rFonts w:hint="eastAsia" w:ascii="宋体" w:hAnsi="宋体" w:eastAsia="宋体" w:cs="宋体"/>
              </w:rPr>
            </w:pPr>
            <w:r>
              <w:rPr>
                <w:rFonts w:ascii="宋体" w:hAnsi="宋体" w:eastAsia="宋体" w:cs="宋体"/>
                <w:spacing w:val="7"/>
              </w:rPr>
              <w:t>联系方式</w:t>
            </w:r>
          </w:p>
        </w:tc>
        <w:tc>
          <w:tcPr>
            <w:tcW w:w="1037" w:type="dxa"/>
          </w:tcPr>
          <w:p w14:paraId="50EDF1EB">
            <w:pPr>
              <w:spacing w:before="232" w:line="231" w:lineRule="auto"/>
              <w:ind w:left="209"/>
              <w:rPr>
                <w:rFonts w:hint="eastAsia" w:ascii="宋体" w:hAnsi="宋体" w:eastAsia="宋体" w:cs="宋体"/>
              </w:rPr>
            </w:pPr>
            <w:r>
              <w:rPr>
                <w:rFonts w:ascii="宋体" w:hAnsi="宋体" w:eastAsia="宋体" w:cs="宋体"/>
                <w:spacing w:val="6"/>
              </w:rPr>
              <w:t>联系人</w:t>
            </w:r>
          </w:p>
        </w:tc>
        <w:tc>
          <w:tcPr>
            <w:tcW w:w="1303" w:type="dxa"/>
            <w:gridSpan w:val="2"/>
          </w:tcPr>
          <w:p w14:paraId="53669FB5"/>
        </w:tc>
        <w:tc>
          <w:tcPr>
            <w:tcW w:w="1191" w:type="dxa"/>
            <w:gridSpan w:val="2"/>
          </w:tcPr>
          <w:p w14:paraId="2309CCB4">
            <w:pPr>
              <w:spacing w:before="232" w:line="231" w:lineRule="auto"/>
              <w:ind w:left="415"/>
              <w:rPr>
                <w:rFonts w:hint="eastAsia" w:ascii="宋体" w:hAnsi="宋体" w:eastAsia="宋体" w:cs="宋体"/>
              </w:rPr>
            </w:pPr>
            <w:r>
              <w:rPr>
                <w:rFonts w:ascii="宋体" w:hAnsi="宋体" w:eastAsia="宋体" w:cs="宋体"/>
                <w:spacing w:val="-8"/>
              </w:rPr>
              <w:t>电话</w:t>
            </w:r>
          </w:p>
        </w:tc>
        <w:tc>
          <w:tcPr>
            <w:tcW w:w="2881" w:type="dxa"/>
            <w:gridSpan w:val="3"/>
          </w:tcPr>
          <w:p w14:paraId="49FEE916"/>
        </w:tc>
      </w:tr>
      <w:tr w14:paraId="09115E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1992" w:type="dxa"/>
          </w:tcPr>
          <w:p w14:paraId="77140629">
            <w:pPr>
              <w:spacing w:before="219" w:line="219" w:lineRule="auto"/>
              <w:ind w:left="168"/>
              <w:rPr>
                <w:rFonts w:hint="eastAsia" w:ascii="宋体" w:hAnsi="宋体" w:eastAsia="宋体" w:cs="宋体"/>
              </w:rPr>
            </w:pPr>
            <w:r>
              <w:rPr>
                <w:rFonts w:ascii="宋体" w:hAnsi="宋体" w:eastAsia="宋体" w:cs="宋体"/>
                <w:spacing w:val="-2"/>
              </w:rPr>
              <w:t>设立登记证书号</w:t>
            </w:r>
          </w:p>
        </w:tc>
        <w:tc>
          <w:tcPr>
            <w:tcW w:w="6412" w:type="dxa"/>
            <w:gridSpan w:val="8"/>
          </w:tcPr>
          <w:p w14:paraId="563D4F20"/>
        </w:tc>
      </w:tr>
      <w:tr w14:paraId="35D879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1992" w:type="dxa"/>
          </w:tcPr>
          <w:p w14:paraId="7A6D1409">
            <w:pPr>
              <w:spacing w:before="234" w:line="228" w:lineRule="auto"/>
              <w:ind w:left="478"/>
              <w:rPr>
                <w:rFonts w:hint="eastAsia" w:ascii="宋体" w:hAnsi="宋体" w:eastAsia="宋体" w:cs="宋体"/>
              </w:rPr>
            </w:pPr>
            <w:r>
              <w:rPr>
                <w:rFonts w:ascii="宋体" w:hAnsi="宋体" w:eastAsia="宋体" w:cs="宋体"/>
                <w:spacing w:val="7"/>
              </w:rPr>
              <w:t>法定代表人</w:t>
            </w:r>
          </w:p>
        </w:tc>
        <w:tc>
          <w:tcPr>
            <w:tcW w:w="1037" w:type="dxa"/>
          </w:tcPr>
          <w:p w14:paraId="45A69C20">
            <w:pPr>
              <w:spacing w:before="234" w:line="228" w:lineRule="auto"/>
              <w:ind w:left="311"/>
              <w:rPr>
                <w:rFonts w:hint="eastAsia" w:ascii="宋体" w:hAnsi="宋体" w:eastAsia="宋体" w:cs="宋体"/>
              </w:rPr>
            </w:pPr>
            <w:r>
              <w:rPr>
                <w:rFonts w:ascii="宋体" w:hAnsi="宋体" w:eastAsia="宋体" w:cs="宋体"/>
                <w:spacing w:val="4"/>
              </w:rPr>
              <w:t>姓名</w:t>
            </w:r>
          </w:p>
        </w:tc>
        <w:tc>
          <w:tcPr>
            <w:tcW w:w="1029" w:type="dxa"/>
          </w:tcPr>
          <w:p w14:paraId="23C03F09"/>
        </w:tc>
        <w:tc>
          <w:tcPr>
            <w:tcW w:w="788" w:type="dxa"/>
            <w:gridSpan w:val="2"/>
          </w:tcPr>
          <w:p w14:paraId="213EF3B8">
            <w:pPr>
              <w:spacing w:before="234" w:line="228" w:lineRule="auto"/>
              <w:ind w:left="190"/>
              <w:rPr>
                <w:rFonts w:hint="eastAsia" w:ascii="宋体" w:hAnsi="宋体" w:eastAsia="宋体" w:cs="宋体"/>
              </w:rPr>
            </w:pPr>
            <w:r>
              <w:rPr>
                <w:rFonts w:ascii="宋体" w:hAnsi="宋体" w:eastAsia="宋体" w:cs="宋体"/>
                <w:spacing w:val="4"/>
              </w:rPr>
              <w:t>职务</w:t>
            </w:r>
          </w:p>
        </w:tc>
        <w:tc>
          <w:tcPr>
            <w:tcW w:w="1439" w:type="dxa"/>
            <w:gridSpan w:val="2"/>
          </w:tcPr>
          <w:p w14:paraId="07189D35"/>
        </w:tc>
        <w:tc>
          <w:tcPr>
            <w:tcW w:w="787" w:type="dxa"/>
          </w:tcPr>
          <w:p w14:paraId="5653B90B">
            <w:pPr>
              <w:spacing w:before="233" w:line="231" w:lineRule="auto"/>
              <w:ind w:left="214"/>
              <w:rPr>
                <w:rFonts w:hint="eastAsia" w:ascii="宋体" w:hAnsi="宋体" w:eastAsia="宋体" w:cs="宋体"/>
              </w:rPr>
            </w:pPr>
            <w:r>
              <w:rPr>
                <w:rFonts w:ascii="宋体" w:hAnsi="宋体" w:eastAsia="宋体" w:cs="宋体"/>
                <w:spacing w:val="-8"/>
              </w:rPr>
              <w:t>电话</w:t>
            </w:r>
          </w:p>
        </w:tc>
        <w:tc>
          <w:tcPr>
            <w:tcW w:w="1332" w:type="dxa"/>
          </w:tcPr>
          <w:p w14:paraId="64EEBD13"/>
        </w:tc>
      </w:tr>
      <w:tr w14:paraId="582922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5" w:hRule="atLeast"/>
        </w:trPr>
        <w:tc>
          <w:tcPr>
            <w:tcW w:w="1992" w:type="dxa"/>
          </w:tcPr>
          <w:p w14:paraId="4CAE06DF">
            <w:pPr>
              <w:spacing w:before="236" w:line="230" w:lineRule="auto"/>
              <w:ind w:left="582"/>
              <w:rPr>
                <w:rFonts w:hint="eastAsia" w:ascii="宋体" w:hAnsi="宋体" w:eastAsia="宋体" w:cs="宋体"/>
              </w:rPr>
            </w:pPr>
            <w:r>
              <w:rPr>
                <w:rFonts w:ascii="宋体" w:hAnsi="宋体" w:eastAsia="宋体" w:cs="宋体"/>
                <w:spacing w:val="7"/>
              </w:rPr>
              <w:t>注册资金</w:t>
            </w:r>
          </w:p>
        </w:tc>
        <w:tc>
          <w:tcPr>
            <w:tcW w:w="2066" w:type="dxa"/>
            <w:gridSpan w:val="2"/>
          </w:tcPr>
          <w:p w14:paraId="4B4A6A15"/>
        </w:tc>
        <w:tc>
          <w:tcPr>
            <w:tcW w:w="2227" w:type="dxa"/>
            <w:gridSpan w:val="4"/>
          </w:tcPr>
          <w:p w14:paraId="00D49601">
            <w:pPr>
              <w:spacing w:before="236" w:line="230" w:lineRule="auto"/>
              <w:ind w:left="702"/>
              <w:rPr>
                <w:rFonts w:hint="eastAsia" w:ascii="宋体" w:hAnsi="宋体" w:eastAsia="宋体" w:cs="宋体"/>
              </w:rPr>
            </w:pPr>
            <w:r>
              <w:rPr>
                <w:rFonts w:ascii="宋体" w:hAnsi="宋体" w:eastAsia="宋体" w:cs="宋体"/>
                <w:spacing w:val="6"/>
              </w:rPr>
              <w:t>成立时间</w:t>
            </w:r>
          </w:p>
        </w:tc>
        <w:tc>
          <w:tcPr>
            <w:tcW w:w="2119" w:type="dxa"/>
            <w:gridSpan w:val="2"/>
          </w:tcPr>
          <w:p w14:paraId="768B46D4"/>
        </w:tc>
      </w:tr>
      <w:tr w14:paraId="4D7C4F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5" w:hRule="atLeast"/>
        </w:trPr>
        <w:tc>
          <w:tcPr>
            <w:tcW w:w="1992" w:type="dxa"/>
          </w:tcPr>
          <w:p w14:paraId="3D0F661E">
            <w:pPr>
              <w:spacing w:before="235" w:line="229" w:lineRule="auto"/>
              <w:ind w:left="583"/>
              <w:rPr>
                <w:rFonts w:hint="eastAsia" w:ascii="宋体" w:hAnsi="宋体" w:eastAsia="宋体" w:cs="宋体"/>
              </w:rPr>
            </w:pPr>
            <w:r>
              <w:rPr>
                <w:rFonts w:ascii="宋体" w:hAnsi="宋体" w:eastAsia="宋体" w:cs="宋体"/>
                <w:spacing w:val="7"/>
              </w:rPr>
              <w:t>开户银行</w:t>
            </w:r>
          </w:p>
        </w:tc>
        <w:tc>
          <w:tcPr>
            <w:tcW w:w="2066" w:type="dxa"/>
            <w:gridSpan w:val="2"/>
          </w:tcPr>
          <w:p w14:paraId="12CD58BB"/>
        </w:tc>
        <w:tc>
          <w:tcPr>
            <w:tcW w:w="2227" w:type="dxa"/>
            <w:gridSpan w:val="4"/>
          </w:tcPr>
          <w:p w14:paraId="6AD1AA83">
            <w:pPr>
              <w:spacing w:before="235" w:line="230" w:lineRule="auto"/>
              <w:ind w:left="913"/>
              <w:rPr>
                <w:rFonts w:hint="eastAsia" w:ascii="宋体" w:hAnsi="宋体" w:eastAsia="宋体" w:cs="宋体"/>
              </w:rPr>
            </w:pPr>
            <w:r>
              <w:rPr>
                <w:rFonts w:ascii="宋体" w:hAnsi="宋体" w:eastAsia="宋体" w:cs="宋体"/>
                <w:spacing w:val="3"/>
              </w:rPr>
              <w:t>账号</w:t>
            </w:r>
          </w:p>
        </w:tc>
        <w:tc>
          <w:tcPr>
            <w:tcW w:w="2119" w:type="dxa"/>
            <w:gridSpan w:val="2"/>
          </w:tcPr>
          <w:p w14:paraId="088766B8"/>
        </w:tc>
      </w:tr>
      <w:tr w14:paraId="7FFCE4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5" w:hRule="atLeast"/>
        </w:trPr>
        <w:tc>
          <w:tcPr>
            <w:tcW w:w="1992" w:type="dxa"/>
          </w:tcPr>
          <w:p w14:paraId="3503A7BD">
            <w:pPr>
              <w:spacing w:before="234" w:line="229" w:lineRule="auto"/>
              <w:ind w:left="584"/>
              <w:rPr>
                <w:rFonts w:hint="eastAsia" w:ascii="宋体" w:hAnsi="宋体" w:eastAsia="宋体" w:cs="宋体"/>
              </w:rPr>
            </w:pPr>
            <w:r>
              <w:rPr>
                <w:rFonts w:ascii="宋体" w:hAnsi="宋体" w:eastAsia="宋体" w:cs="宋体"/>
                <w:spacing w:val="6"/>
              </w:rPr>
              <w:t>经营范围</w:t>
            </w:r>
          </w:p>
        </w:tc>
        <w:tc>
          <w:tcPr>
            <w:tcW w:w="6412" w:type="dxa"/>
            <w:gridSpan w:val="8"/>
          </w:tcPr>
          <w:p w14:paraId="6846D241"/>
        </w:tc>
      </w:tr>
      <w:tr w14:paraId="22E6BA3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 w:hRule="atLeast"/>
        </w:trPr>
        <w:tc>
          <w:tcPr>
            <w:tcW w:w="1992" w:type="dxa"/>
          </w:tcPr>
          <w:p w14:paraId="23CC4C08">
            <w:pPr>
              <w:spacing w:before="236" w:line="230" w:lineRule="auto"/>
              <w:ind w:left="794"/>
              <w:rPr>
                <w:rFonts w:hint="eastAsia" w:ascii="宋体" w:hAnsi="宋体" w:eastAsia="宋体" w:cs="宋体"/>
              </w:rPr>
            </w:pPr>
            <w:r>
              <w:rPr>
                <w:rFonts w:ascii="宋体" w:hAnsi="宋体" w:eastAsia="宋体" w:cs="宋体"/>
                <w:spacing w:val="3"/>
              </w:rPr>
              <w:t>备注</w:t>
            </w:r>
          </w:p>
        </w:tc>
        <w:tc>
          <w:tcPr>
            <w:tcW w:w="6412" w:type="dxa"/>
            <w:gridSpan w:val="8"/>
          </w:tcPr>
          <w:p w14:paraId="6F8D82FB"/>
        </w:tc>
      </w:tr>
    </w:tbl>
    <w:p w14:paraId="08839519">
      <w:pPr>
        <w:spacing w:before="183" w:line="228" w:lineRule="auto"/>
        <w:ind w:firstLine="228" w:firstLineChars="100"/>
        <w:rPr>
          <w:rFonts w:hint="eastAsia" w:ascii="宋体" w:hAnsi="宋体" w:eastAsia="宋体" w:cs="宋体"/>
          <w:lang w:eastAsia="zh-CN"/>
        </w:rPr>
      </w:pPr>
      <w:r>
        <w:rPr>
          <w:rFonts w:ascii="宋体" w:hAnsi="宋体" w:eastAsia="宋体" w:cs="宋体"/>
          <w:spacing w:val="9"/>
          <w:lang w:eastAsia="zh-CN"/>
        </w:rPr>
        <w:t>注：投标人可根据实际情况自行添加表格内容。</w:t>
      </w:r>
    </w:p>
    <w:p w14:paraId="3AFB98E1">
      <w:pPr>
        <w:pStyle w:val="2"/>
        <w:spacing w:line="252" w:lineRule="auto"/>
        <w:rPr>
          <w:lang w:eastAsia="zh-CN"/>
        </w:rPr>
      </w:pPr>
    </w:p>
    <w:p w14:paraId="6124BD70">
      <w:pPr>
        <w:pStyle w:val="2"/>
        <w:spacing w:line="252" w:lineRule="auto"/>
        <w:rPr>
          <w:lang w:eastAsia="zh-CN"/>
        </w:rPr>
      </w:pPr>
    </w:p>
    <w:p w14:paraId="59845963">
      <w:pPr>
        <w:pStyle w:val="2"/>
        <w:spacing w:line="253" w:lineRule="auto"/>
        <w:rPr>
          <w:lang w:eastAsia="zh-CN"/>
        </w:rPr>
      </w:pPr>
    </w:p>
    <w:p w14:paraId="456613CA">
      <w:pPr>
        <w:pStyle w:val="2"/>
        <w:spacing w:line="253" w:lineRule="auto"/>
        <w:rPr>
          <w:lang w:eastAsia="zh-CN"/>
        </w:rPr>
      </w:pPr>
    </w:p>
    <w:p w14:paraId="78120AA4">
      <w:pPr>
        <w:spacing w:before="65" w:line="228" w:lineRule="auto"/>
        <w:ind w:right="20"/>
        <w:jc w:val="right"/>
        <w:rPr>
          <w:rFonts w:hint="eastAsia" w:ascii="宋体" w:hAnsi="宋体" w:eastAsia="宋体" w:cs="宋体"/>
          <w:lang w:eastAsia="zh-CN"/>
        </w:rPr>
      </w:pPr>
      <w:r>
        <w:rPr>
          <w:rFonts w:ascii="宋体" w:hAnsi="宋体" w:eastAsia="宋体" w:cs="宋体"/>
          <w:spacing w:val="9"/>
          <w:lang w:eastAsia="zh-CN"/>
        </w:rPr>
        <w:t>投标人名称（全称并加盖公章</w:t>
      </w:r>
      <w:r>
        <w:rPr>
          <w:rFonts w:ascii="宋体" w:hAnsi="宋体" w:eastAsia="宋体" w:cs="宋体"/>
          <w:lang w:eastAsia="zh-CN"/>
        </w:rPr>
        <w:t>）：</w:t>
      </w:r>
    </w:p>
    <w:p w14:paraId="672F22BF">
      <w:pPr>
        <w:pStyle w:val="2"/>
        <w:spacing w:line="443" w:lineRule="auto"/>
        <w:rPr>
          <w:lang w:eastAsia="zh-CN"/>
        </w:rPr>
      </w:pPr>
    </w:p>
    <w:p w14:paraId="1654EC41">
      <w:pPr>
        <w:spacing w:before="65" w:line="228" w:lineRule="auto"/>
        <w:ind w:right="22"/>
        <w:jc w:val="right"/>
        <w:rPr>
          <w:rFonts w:hint="eastAsia" w:ascii="宋体" w:hAnsi="宋体" w:eastAsia="宋体" w:cs="宋体"/>
          <w:lang w:eastAsia="zh-CN"/>
        </w:rPr>
      </w:pPr>
      <w:r>
        <w:rPr>
          <w:rFonts w:ascii="宋体" w:hAnsi="宋体" w:eastAsia="宋体" w:cs="宋体"/>
          <w:spacing w:val="9"/>
          <w:lang w:eastAsia="zh-CN"/>
        </w:rPr>
        <w:t>法定代表人或其委托代理人（签字或盖章</w:t>
      </w:r>
      <w:r>
        <w:rPr>
          <w:rFonts w:ascii="宋体" w:hAnsi="宋体" w:eastAsia="宋体" w:cs="宋体"/>
          <w:spacing w:val="2"/>
          <w:lang w:eastAsia="zh-CN"/>
        </w:rPr>
        <w:t>）：</w:t>
      </w:r>
    </w:p>
    <w:p w14:paraId="52F83E8C">
      <w:pPr>
        <w:pStyle w:val="2"/>
        <w:spacing w:line="446" w:lineRule="auto"/>
        <w:rPr>
          <w:lang w:eastAsia="zh-CN"/>
        </w:rPr>
      </w:pPr>
    </w:p>
    <w:p w14:paraId="18845EE6">
      <w:pPr>
        <w:spacing w:before="66" w:line="228" w:lineRule="auto"/>
        <w:jc w:val="right"/>
        <w:rPr>
          <w:rFonts w:hint="eastAsia" w:ascii="宋体" w:hAnsi="宋体" w:eastAsia="宋体" w:cs="宋体"/>
        </w:rPr>
      </w:pPr>
      <w:r>
        <w:rPr>
          <w:rFonts w:ascii="宋体" w:hAnsi="宋体" w:eastAsia="宋体" w:cs="宋体"/>
          <w:spacing w:val="-14"/>
        </w:rPr>
        <w:t>年</w:t>
      </w:r>
      <w:r>
        <w:rPr>
          <w:rFonts w:ascii="宋体" w:hAnsi="宋体" w:eastAsia="宋体" w:cs="宋体"/>
          <w:spacing w:val="8"/>
        </w:rPr>
        <w:t xml:space="preserve">    </w:t>
      </w:r>
      <w:r>
        <w:rPr>
          <w:rFonts w:ascii="宋体" w:hAnsi="宋体" w:eastAsia="宋体" w:cs="宋体"/>
          <w:spacing w:val="-14"/>
        </w:rPr>
        <w:t>月</w:t>
      </w:r>
      <w:r>
        <w:rPr>
          <w:rFonts w:ascii="宋体" w:hAnsi="宋体" w:eastAsia="宋体" w:cs="宋体"/>
          <w:spacing w:val="21"/>
        </w:rPr>
        <w:t xml:space="preserve">   </w:t>
      </w:r>
      <w:r>
        <w:rPr>
          <w:rFonts w:ascii="宋体" w:hAnsi="宋体" w:eastAsia="宋体" w:cs="宋体"/>
          <w:spacing w:val="-14"/>
        </w:rPr>
        <w:t>日</w:t>
      </w:r>
    </w:p>
    <w:p w14:paraId="29394F75">
      <w:pPr>
        <w:spacing w:line="228" w:lineRule="auto"/>
        <w:rPr>
          <w:rFonts w:hint="eastAsia" w:ascii="宋体" w:hAnsi="宋体" w:eastAsia="宋体" w:cs="宋体"/>
          <w:sz w:val="20"/>
          <w:szCs w:val="20"/>
        </w:rPr>
        <w:sectPr>
          <w:footerReference r:id="rId21" w:type="default"/>
          <w:pgSz w:w="11907" w:h="16840"/>
          <w:pgMar w:top="1431" w:right="1531" w:bottom="1396" w:left="1539" w:header="0" w:footer="1161" w:gutter="0"/>
          <w:cols w:space="720" w:num="1"/>
        </w:sectPr>
      </w:pPr>
    </w:p>
    <w:p w14:paraId="16AA144C">
      <w:pPr>
        <w:spacing w:before="100" w:line="226" w:lineRule="auto"/>
        <w:jc w:val="center"/>
        <w:rPr>
          <w:rFonts w:hint="eastAsia" w:ascii="宋体" w:hAnsi="宋体" w:eastAsia="宋体" w:cs="宋体"/>
          <w:sz w:val="31"/>
          <w:szCs w:val="31"/>
        </w:rPr>
      </w:pPr>
      <w:r>
        <w:rPr>
          <w:rFonts w:ascii="宋体" w:hAnsi="宋体" w:eastAsia="宋体" w:cs="宋体"/>
          <w:b/>
          <w:bCs/>
          <w:spacing w:val="1"/>
          <w:sz w:val="31"/>
          <w:szCs w:val="31"/>
        </w:rPr>
        <w:t>四、开标一览表</w:t>
      </w:r>
    </w:p>
    <w:p w14:paraId="15D96474">
      <w:pPr>
        <w:spacing w:before="28"/>
      </w:pPr>
    </w:p>
    <w:p w14:paraId="4FEF7C7F">
      <w:pPr>
        <w:spacing w:before="27"/>
      </w:pPr>
    </w:p>
    <w:tbl>
      <w:tblPr>
        <w:tblStyle w:val="15"/>
        <w:tblW w:w="849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29"/>
        <w:gridCol w:w="6261"/>
      </w:tblGrid>
      <w:tr w14:paraId="24B6AE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1" w:hRule="atLeast"/>
        </w:trPr>
        <w:tc>
          <w:tcPr>
            <w:tcW w:w="2229" w:type="dxa"/>
          </w:tcPr>
          <w:p w14:paraId="3188037B">
            <w:pPr>
              <w:spacing w:before="287" w:line="229" w:lineRule="auto"/>
              <w:ind w:left="703"/>
              <w:rPr>
                <w:rFonts w:hint="eastAsia" w:ascii="宋体" w:hAnsi="宋体" w:eastAsia="宋体" w:cs="宋体"/>
              </w:rPr>
            </w:pPr>
            <w:r>
              <w:rPr>
                <w:rFonts w:ascii="宋体" w:hAnsi="宋体" w:eastAsia="宋体" w:cs="宋体"/>
                <w:spacing w:val="6"/>
              </w:rPr>
              <w:t>项目名称</w:t>
            </w:r>
          </w:p>
        </w:tc>
        <w:tc>
          <w:tcPr>
            <w:tcW w:w="6261" w:type="dxa"/>
          </w:tcPr>
          <w:p w14:paraId="49FA5C60"/>
        </w:tc>
      </w:tr>
      <w:tr w14:paraId="6F87DF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7" w:hRule="atLeast"/>
        </w:trPr>
        <w:tc>
          <w:tcPr>
            <w:tcW w:w="2229" w:type="dxa"/>
          </w:tcPr>
          <w:p w14:paraId="0F5C1BAE">
            <w:pPr>
              <w:spacing w:before="289" w:line="228" w:lineRule="auto"/>
              <w:ind w:left="704"/>
              <w:rPr>
                <w:rFonts w:hint="eastAsia" w:ascii="宋体" w:hAnsi="宋体" w:eastAsia="宋体" w:cs="宋体"/>
              </w:rPr>
            </w:pPr>
            <w:r>
              <w:rPr>
                <w:rFonts w:ascii="宋体" w:hAnsi="宋体" w:eastAsia="宋体" w:cs="宋体"/>
                <w:spacing w:val="6"/>
              </w:rPr>
              <w:t>交易编号</w:t>
            </w:r>
          </w:p>
        </w:tc>
        <w:tc>
          <w:tcPr>
            <w:tcW w:w="6261" w:type="dxa"/>
          </w:tcPr>
          <w:p w14:paraId="5B9EA0B3"/>
        </w:tc>
      </w:tr>
      <w:tr w14:paraId="1761FEA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0" w:hRule="atLeast"/>
        </w:trPr>
        <w:tc>
          <w:tcPr>
            <w:tcW w:w="2229" w:type="dxa"/>
          </w:tcPr>
          <w:p w14:paraId="4A99D1FD">
            <w:pPr>
              <w:spacing w:before="286" w:line="229" w:lineRule="auto"/>
              <w:ind w:left="597"/>
              <w:rPr>
                <w:rFonts w:hint="eastAsia" w:ascii="宋体" w:hAnsi="宋体" w:eastAsia="宋体" w:cs="宋体"/>
              </w:rPr>
            </w:pPr>
            <w:r>
              <w:rPr>
                <w:rFonts w:ascii="宋体" w:hAnsi="宋体" w:eastAsia="宋体" w:cs="宋体"/>
                <w:spacing w:val="7"/>
              </w:rPr>
              <w:t>投标人名称</w:t>
            </w:r>
          </w:p>
        </w:tc>
        <w:tc>
          <w:tcPr>
            <w:tcW w:w="6261" w:type="dxa"/>
          </w:tcPr>
          <w:p w14:paraId="0A19B5D9"/>
        </w:tc>
      </w:tr>
      <w:tr w14:paraId="702410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3" w:hRule="atLeast"/>
        </w:trPr>
        <w:tc>
          <w:tcPr>
            <w:tcW w:w="2229" w:type="dxa"/>
          </w:tcPr>
          <w:p w14:paraId="25723431">
            <w:pPr>
              <w:spacing w:before="290" w:line="227" w:lineRule="auto"/>
              <w:ind w:left="124"/>
              <w:rPr>
                <w:rFonts w:hint="eastAsia" w:ascii="宋体" w:hAnsi="宋体" w:eastAsia="宋体" w:cs="宋体"/>
              </w:rPr>
            </w:pPr>
            <w:r>
              <w:rPr>
                <w:rFonts w:ascii="宋体" w:hAnsi="宋体" w:eastAsia="宋体" w:cs="宋体"/>
                <w:spacing w:val="7"/>
              </w:rPr>
              <w:t>投标总报价（元）</w:t>
            </w:r>
          </w:p>
        </w:tc>
        <w:tc>
          <w:tcPr>
            <w:tcW w:w="6261" w:type="dxa"/>
          </w:tcPr>
          <w:p w14:paraId="2948FD24">
            <w:pPr>
              <w:spacing w:before="291" w:line="229" w:lineRule="auto"/>
              <w:ind w:left="115"/>
              <w:rPr>
                <w:rFonts w:hint="eastAsia" w:ascii="宋体" w:hAnsi="宋体" w:eastAsia="宋体" w:cs="宋体"/>
              </w:rPr>
            </w:pPr>
            <w:r>
              <w:rPr>
                <w:rFonts w:ascii="宋体" w:hAnsi="宋体" w:eastAsia="宋体" w:cs="宋体"/>
                <w:spacing w:val="1"/>
              </w:rPr>
              <w:t xml:space="preserve">大写：                  </w:t>
            </w:r>
            <w:r>
              <w:rPr>
                <w:rFonts w:ascii="宋体" w:hAnsi="宋体" w:eastAsia="宋体" w:cs="宋体"/>
              </w:rPr>
              <w:t xml:space="preserve">   ¥</w:t>
            </w:r>
            <w:r>
              <w:rPr>
                <w:rFonts w:ascii="宋体" w:hAnsi="宋体" w:eastAsia="宋体" w:cs="宋体"/>
                <w:spacing w:val="-73"/>
              </w:rPr>
              <w:t xml:space="preserve"> </w:t>
            </w:r>
            <w:r>
              <w:rPr>
                <w:rFonts w:ascii="宋体" w:hAnsi="宋体" w:eastAsia="宋体" w:cs="宋体"/>
              </w:rPr>
              <w:t>:</w:t>
            </w:r>
          </w:p>
        </w:tc>
      </w:tr>
    </w:tbl>
    <w:p w14:paraId="329B5C65">
      <w:pPr>
        <w:pStyle w:val="2"/>
        <w:spacing w:line="252" w:lineRule="auto"/>
      </w:pPr>
    </w:p>
    <w:p w14:paraId="0D3455A7">
      <w:pPr>
        <w:pStyle w:val="2"/>
        <w:spacing w:line="252" w:lineRule="auto"/>
        <w:rPr>
          <w:rFonts w:hint="eastAsia" w:eastAsia="宋体"/>
          <w:lang w:val="en-US" w:eastAsia="zh-CN"/>
        </w:rPr>
      </w:pPr>
    </w:p>
    <w:p w14:paraId="2BC69BAB">
      <w:pPr>
        <w:pStyle w:val="2"/>
        <w:spacing w:line="252" w:lineRule="auto"/>
      </w:pPr>
    </w:p>
    <w:p w14:paraId="7D4ECB34">
      <w:pPr>
        <w:spacing w:before="65" w:line="228" w:lineRule="auto"/>
        <w:ind w:right="20"/>
        <w:jc w:val="right"/>
        <w:rPr>
          <w:rFonts w:hint="eastAsia" w:ascii="宋体" w:hAnsi="宋体" w:eastAsia="宋体" w:cs="宋体"/>
          <w:lang w:eastAsia="zh-CN"/>
        </w:rPr>
      </w:pPr>
      <w:r>
        <w:rPr>
          <w:rFonts w:ascii="宋体" w:hAnsi="宋体" w:eastAsia="宋体" w:cs="宋体"/>
          <w:spacing w:val="9"/>
          <w:lang w:eastAsia="zh-CN"/>
        </w:rPr>
        <w:t>投标人名称（全称并加盖公章</w:t>
      </w:r>
      <w:r>
        <w:rPr>
          <w:rFonts w:ascii="宋体" w:hAnsi="宋体" w:eastAsia="宋体" w:cs="宋体"/>
          <w:lang w:eastAsia="zh-CN"/>
        </w:rPr>
        <w:t>）：</w:t>
      </w:r>
    </w:p>
    <w:p w14:paraId="52D69329">
      <w:pPr>
        <w:pStyle w:val="2"/>
        <w:spacing w:line="316" w:lineRule="auto"/>
        <w:rPr>
          <w:lang w:eastAsia="zh-CN"/>
        </w:rPr>
      </w:pPr>
    </w:p>
    <w:p w14:paraId="0CD85CBF">
      <w:pPr>
        <w:pStyle w:val="2"/>
        <w:spacing w:line="316" w:lineRule="auto"/>
        <w:rPr>
          <w:lang w:eastAsia="zh-CN"/>
        </w:rPr>
      </w:pPr>
    </w:p>
    <w:p w14:paraId="636ABE7C">
      <w:pPr>
        <w:spacing w:before="65" w:line="228" w:lineRule="auto"/>
        <w:ind w:right="22"/>
        <w:jc w:val="right"/>
        <w:rPr>
          <w:rFonts w:hint="eastAsia" w:ascii="宋体" w:hAnsi="宋体" w:eastAsia="宋体" w:cs="宋体"/>
          <w:lang w:eastAsia="zh-CN"/>
        </w:rPr>
      </w:pPr>
      <w:r>
        <w:rPr>
          <w:rFonts w:ascii="宋体" w:hAnsi="宋体" w:eastAsia="宋体" w:cs="宋体"/>
          <w:spacing w:val="9"/>
          <w:lang w:eastAsia="zh-CN"/>
        </w:rPr>
        <w:t>法定代表人或其委托代理人（签字或盖章</w:t>
      </w:r>
      <w:r>
        <w:rPr>
          <w:rFonts w:ascii="宋体" w:hAnsi="宋体" w:eastAsia="宋体" w:cs="宋体"/>
          <w:spacing w:val="2"/>
          <w:lang w:eastAsia="zh-CN"/>
        </w:rPr>
        <w:t>）：</w:t>
      </w:r>
    </w:p>
    <w:p w14:paraId="111A969B">
      <w:pPr>
        <w:pStyle w:val="2"/>
        <w:spacing w:line="317" w:lineRule="auto"/>
        <w:rPr>
          <w:lang w:eastAsia="zh-CN"/>
        </w:rPr>
      </w:pPr>
    </w:p>
    <w:p w14:paraId="44107FF1">
      <w:pPr>
        <w:pStyle w:val="2"/>
        <w:spacing w:line="318" w:lineRule="auto"/>
        <w:rPr>
          <w:lang w:eastAsia="zh-CN"/>
        </w:rPr>
      </w:pPr>
    </w:p>
    <w:p w14:paraId="48090CE7">
      <w:pPr>
        <w:spacing w:before="65" w:line="228" w:lineRule="auto"/>
        <w:jc w:val="right"/>
        <w:rPr>
          <w:rFonts w:hint="eastAsia" w:ascii="宋体" w:hAnsi="宋体" w:eastAsia="宋体" w:cs="宋体"/>
          <w:lang w:eastAsia="zh-CN"/>
        </w:rPr>
      </w:pPr>
      <w:r>
        <w:rPr>
          <w:rFonts w:ascii="宋体" w:hAnsi="宋体" w:eastAsia="宋体" w:cs="宋体"/>
          <w:spacing w:val="-14"/>
          <w:lang w:eastAsia="zh-CN"/>
        </w:rPr>
        <w:t>年</w:t>
      </w:r>
      <w:r>
        <w:rPr>
          <w:rFonts w:ascii="宋体" w:hAnsi="宋体" w:eastAsia="宋体" w:cs="宋体"/>
          <w:spacing w:val="10"/>
          <w:lang w:eastAsia="zh-CN"/>
        </w:rPr>
        <w:t xml:space="preserve">   </w:t>
      </w:r>
      <w:r>
        <w:rPr>
          <w:rFonts w:ascii="宋体" w:hAnsi="宋体" w:eastAsia="宋体" w:cs="宋体"/>
          <w:spacing w:val="-14"/>
          <w:lang w:eastAsia="zh-CN"/>
        </w:rPr>
        <w:t>月</w:t>
      </w:r>
      <w:r>
        <w:rPr>
          <w:rFonts w:ascii="宋体" w:hAnsi="宋体" w:eastAsia="宋体" w:cs="宋体"/>
          <w:spacing w:val="20"/>
          <w:lang w:eastAsia="zh-CN"/>
        </w:rPr>
        <w:t xml:space="preserve">   </w:t>
      </w:r>
      <w:r>
        <w:rPr>
          <w:rFonts w:ascii="宋体" w:hAnsi="宋体" w:eastAsia="宋体" w:cs="宋体"/>
          <w:spacing w:val="-14"/>
          <w:lang w:eastAsia="zh-CN"/>
        </w:rPr>
        <w:t>日</w:t>
      </w:r>
    </w:p>
    <w:p w14:paraId="1E40D748">
      <w:pPr>
        <w:spacing w:line="228" w:lineRule="auto"/>
        <w:rPr>
          <w:rFonts w:hint="eastAsia" w:ascii="宋体" w:hAnsi="宋体" w:eastAsia="宋体" w:cs="宋体"/>
          <w:sz w:val="20"/>
          <w:szCs w:val="20"/>
          <w:lang w:eastAsia="zh-CN"/>
        </w:rPr>
        <w:sectPr>
          <w:footerReference r:id="rId22" w:type="default"/>
          <w:pgSz w:w="11907" w:h="16840"/>
          <w:pgMar w:top="1431" w:right="1531" w:bottom="1396" w:left="1705" w:header="0" w:footer="1161" w:gutter="0"/>
          <w:cols w:space="720" w:num="1"/>
        </w:sectPr>
      </w:pPr>
    </w:p>
    <w:p w14:paraId="388FA512">
      <w:pPr>
        <w:spacing w:line="360" w:lineRule="auto"/>
        <w:jc w:val="center"/>
        <w:rPr>
          <w:rFonts w:ascii="宋体" w:hAnsi="宋体"/>
          <w:b/>
          <w:bCs/>
          <w:sz w:val="32"/>
          <w:szCs w:val="32"/>
          <w:lang w:eastAsia="zh-CN"/>
        </w:rPr>
      </w:pPr>
      <w:r>
        <w:rPr>
          <w:rFonts w:hint="eastAsia" w:ascii="宋体" w:hAnsi="宋体"/>
          <w:b/>
          <w:bCs/>
          <w:sz w:val="32"/>
          <w:szCs w:val="32"/>
          <w:lang w:eastAsia="zh-CN"/>
        </w:rPr>
        <w:t>五、报价明细表</w:t>
      </w:r>
    </w:p>
    <w:p w14:paraId="79BC7B0D">
      <w:pPr>
        <w:spacing w:line="360" w:lineRule="auto"/>
        <w:rPr>
          <w:rFonts w:ascii="宋体" w:hAnsi="宋体"/>
          <w:lang w:eastAsia="zh-CN"/>
        </w:rPr>
      </w:pPr>
      <w:r>
        <w:rPr>
          <w:rFonts w:hint="eastAsia" w:ascii="宋体" w:hAnsi="宋体"/>
          <w:lang w:eastAsia="zh-CN"/>
        </w:rPr>
        <w:t>项目名称：                                             项目编号：</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5"/>
        <w:gridCol w:w="1215"/>
        <w:gridCol w:w="913"/>
        <w:gridCol w:w="1211"/>
        <w:gridCol w:w="1078"/>
        <w:gridCol w:w="908"/>
        <w:gridCol w:w="984"/>
        <w:gridCol w:w="1059"/>
        <w:gridCol w:w="1059"/>
      </w:tblGrid>
      <w:tr w14:paraId="6B3B53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595" w:type="dxa"/>
            <w:vAlign w:val="center"/>
          </w:tcPr>
          <w:p w14:paraId="4EC9A7EB">
            <w:pPr>
              <w:spacing w:line="240" w:lineRule="atLeast"/>
              <w:jc w:val="center"/>
              <w:rPr>
                <w:rFonts w:ascii="宋体" w:hAnsi="宋体" w:cs="宋体"/>
              </w:rPr>
            </w:pPr>
            <w:r>
              <w:rPr>
                <w:rFonts w:hint="eastAsia" w:ascii="宋体" w:hAnsi="宋体" w:cs="宋体"/>
              </w:rPr>
              <w:t>序号</w:t>
            </w:r>
          </w:p>
        </w:tc>
        <w:tc>
          <w:tcPr>
            <w:tcW w:w="1215" w:type="dxa"/>
            <w:vAlign w:val="center"/>
          </w:tcPr>
          <w:p w14:paraId="293BC880">
            <w:pPr>
              <w:spacing w:line="240" w:lineRule="atLeast"/>
              <w:jc w:val="center"/>
              <w:rPr>
                <w:rFonts w:ascii="宋体" w:hAnsi="宋体" w:cs="宋体"/>
              </w:rPr>
            </w:pPr>
            <w:r>
              <w:rPr>
                <w:rFonts w:hint="eastAsia" w:ascii="宋体" w:hAnsi="宋体" w:cs="宋体"/>
                <w:lang w:eastAsia="zh-CN"/>
              </w:rPr>
              <w:t>标的</w:t>
            </w:r>
            <w:r>
              <w:rPr>
                <w:rFonts w:hint="eastAsia" w:ascii="宋体" w:hAnsi="宋体" w:cs="宋体"/>
              </w:rPr>
              <w:t>名称</w:t>
            </w:r>
          </w:p>
        </w:tc>
        <w:tc>
          <w:tcPr>
            <w:tcW w:w="913" w:type="dxa"/>
            <w:vAlign w:val="center"/>
          </w:tcPr>
          <w:p w14:paraId="7587A014">
            <w:pPr>
              <w:spacing w:line="240" w:lineRule="atLeast"/>
              <w:jc w:val="center"/>
              <w:rPr>
                <w:rFonts w:ascii="宋体" w:hAnsi="宋体" w:cs="宋体"/>
              </w:rPr>
            </w:pPr>
          </w:p>
          <w:p w14:paraId="6F150757">
            <w:pPr>
              <w:spacing w:line="240" w:lineRule="atLeast"/>
              <w:jc w:val="center"/>
              <w:rPr>
                <w:rFonts w:ascii="宋体" w:hAnsi="宋体" w:cs="宋体"/>
              </w:rPr>
            </w:pPr>
            <w:r>
              <w:rPr>
                <w:rFonts w:hint="eastAsia" w:ascii="宋体" w:hAnsi="宋体" w:cs="宋体"/>
              </w:rPr>
              <w:t>品牌</w:t>
            </w:r>
          </w:p>
          <w:p w14:paraId="14C779FD">
            <w:pPr>
              <w:spacing w:line="240" w:lineRule="atLeast"/>
              <w:jc w:val="center"/>
              <w:rPr>
                <w:rFonts w:ascii="宋体" w:hAnsi="宋体" w:cs="宋体"/>
              </w:rPr>
            </w:pPr>
          </w:p>
        </w:tc>
        <w:tc>
          <w:tcPr>
            <w:tcW w:w="1211" w:type="dxa"/>
            <w:vAlign w:val="center"/>
          </w:tcPr>
          <w:p w14:paraId="439F893F">
            <w:pPr>
              <w:spacing w:line="240" w:lineRule="atLeast"/>
              <w:jc w:val="center"/>
              <w:rPr>
                <w:rFonts w:ascii="宋体" w:hAnsi="宋体" w:cs="宋体"/>
              </w:rPr>
            </w:pPr>
            <w:r>
              <w:rPr>
                <w:rFonts w:hint="eastAsia" w:ascii="宋体" w:hAnsi="宋体" w:cs="宋体"/>
              </w:rPr>
              <w:t>规格</w:t>
            </w:r>
          </w:p>
          <w:p w14:paraId="5A61016A">
            <w:pPr>
              <w:spacing w:line="240" w:lineRule="atLeast"/>
              <w:jc w:val="center"/>
              <w:rPr>
                <w:rFonts w:ascii="宋体" w:hAnsi="宋体" w:cs="宋体"/>
              </w:rPr>
            </w:pPr>
            <w:r>
              <w:rPr>
                <w:rFonts w:hint="eastAsia" w:ascii="宋体" w:hAnsi="宋体" w:cs="宋体"/>
              </w:rPr>
              <w:t>型号</w:t>
            </w:r>
          </w:p>
        </w:tc>
        <w:tc>
          <w:tcPr>
            <w:tcW w:w="1078" w:type="dxa"/>
            <w:vAlign w:val="center"/>
          </w:tcPr>
          <w:p w14:paraId="56801CF1">
            <w:pPr>
              <w:spacing w:line="240" w:lineRule="atLeast"/>
              <w:jc w:val="center"/>
              <w:rPr>
                <w:rFonts w:ascii="宋体" w:hAnsi="宋体" w:cs="宋体"/>
              </w:rPr>
            </w:pPr>
            <w:r>
              <w:rPr>
                <w:rFonts w:hint="eastAsia" w:ascii="宋体" w:hAnsi="宋体" w:cs="宋体"/>
              </w:rPr>
              <w:t>制造企业名称</w:t>
            </w:r>
          </w:p>
        </w:tc>
        <w:tc>
          <w:tcPr>
            <w:tcW w:w="908" w:type="dxa"/>
            <w:vAlign w:val="center"/>
          </w:tcPr>
          <w:p w14:paraId="0BE336CD">
            <w:pPr>
              <w:spacing w:line="240" w:lineRule="atLeast"/>
              <w:jc w:val="center"/>
              <w:rPr>
                <w:rFonts w:ascii="宋体" w:hAnsi="宋体" w:cs="宋体"/>
              </w:rPr>
            </w:pPr>
            <w:r>
              <w:rPr>
                <w:rFonts w:hint="eastAsia" w:ascii="宋体" w:hAnsi="宋体" w:cs="宋体"/>
              </w:rPr>
              <w:t>原产地</w:t>
            </w:r>
          </w:p>
        </w:tc>
        <w:tc>
          <w:tcPr>
            <w:tcW w:w="984" w:type="dxa"/>
            <w:vAlign w:val="center"/>
          </w:tcPr>
          <w:p w14:paraId="26BA0382">
            <w:pPr>
              <w:spacing w:line="240" w:lineRule="atLeast"/>
              <w:jc w:val="center"/>
              <w:rPr>
                <w:rFonts w:ascii="宋体" w:hAnsi="宋体" w:cs="宋体"/>
              </w:rPr>
            </w:pPr>
            <w:r>
              <w:rPr>
                <w:rFonts w:hint="eastAsia" w:ascii="宋体" w:hAnsi="宋体" w:cs="宋体"/>
              </w:rPr>
              <w:t>数量</w:t>
            </w:r>
          </w:p>
        </w:tc>
        <w:tc>
          <w:tcPr>
            <w:tcW w:w="1059" w:type="dxa"/>
            <w:vAlign w:val="center"/>
          </w:tcPr>
          <w:p w14:paraId="49254C12">
            <w:pPr>
              <w:spacing w:line="240" w:lineRule="atLeast"/>
              <w:jc w:val="center"/>
              <w:rPr>
                <w:rFonts w:ascii="宋体" w:hAnsi="宋体" w:cs="宋体"/>
              </w:rPr>
            </w:pPr>
            <w:r>
              <w:rPr>
                <w:rFonts w:hint="eastAsia" w:ascii="宋体" w:hAnsi="宋体" w:cs="宋体"/>
              </w:rPr>
              <w:t>单价</w:t>
            </w:r>
          </w:p>
        </w:tc>
        <w:tc>
          <w:tcPr>
            <w:tcW w:w="1059" w:type="dxa"/>
            <w:vAlign w:val="center"/>
          </w:tcPr>
          <w:p w14:paraId="36E43112">
            <w:pPr>
              <w:spacing w:line="240" w:lineRule="atLeast"/>
              <w:jc w:val="center"/>
              <w:rPr>
                <w:rFonts w:ascii="宋体" w:hAnsi="宋体" w:cs="宋体"/>
              </w:rPr>
            </w:pPr>
            <w:r>
              <w:rPr>
                <w:rFonts w:hint="eastAsia" w:ascii="宋体" w:hAnsi="宋体" w:cs="宋体"/>
              </w:rPr>
              <w:t>总价</w:t>
            </w:r>
          </w:p>
        </w:tc>
      </w:tr>
      <w:tr w14:paraId="046ED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exact"/>
          <w:jc w:val="center"/>
        </w:trPr>
        <w:tc>
          <w:tcPr>
            <w:tcW w:w="595" w:type="dxa"/>
            <w:vAlign w:val="center"/>
          </w:tcPr>
          <w:p w14:paraId="5E0ED959">
            <w:pPr>
              <w:spacing w:line="360" w:lineRule="auto"/>
              <w:jc w:val="center"/>
              <w:rPr>
                <w:rFonts w:hint="eastAsia" w:ascii="宋体" w:hAnsi="宋体" w:eastAsia="宋体" w:cs="宋体"/>
                <w:lang w:eastAsia="zh-CN"/>
              </w:rPr>
            </w:pPr>
            <w:r>
              <w:rPr>
                <w:rFonts w:hint="eastAsia" w:ascii="宋体" w:hAnsi="宋体" w:cs="宋体"/>
                <w:lang w:eastAsia="zh-CN"/>
              </w:rPr>
              <w:t>1</w:t>
            </w:r>
          </w:p>
        </w:tc>
        <w:tc>
          <w:tcPr>
            <w:tcW w:w="1215" w:type="dxa"/>
            <w:vAlign w:val="center"/>
          </w:tcPr>
          <w:p w14:paraId="7AB52516">
            <w:pPr>
              <w:spacing w:line="360" w:lineRule="auto"/>
              <w:jc w:val="center"/>
              <w:rPr>
                <w:rFonts w:ascii="宋体" w:hAnsi="宋体" w:cs="宋体"/>
              </w:rPr>
            </w:pPr>
            <w:r>
              <w:rPr>
                <w:rFonts w:hint="eastAsia" w:ascii="宋体" w:hAnsi="宋体" w:eastAsia="宋体" w:cs="宋体"/>
                <w:kern w:val="2"/>
                <w:lang w:eastAsia="zh-CN"/>
              </w:rPr>
              <w:t>大型洗扫车</w:t>
            </w:r>
          </w:p>
        </w:tc>
        <w:tc>
          <w:tcPr>
            <w:tcW w:w="913" w:type="dxa"/>
            <w:vAlign w:val="center"/>
          </w:tcPr>
          <w:p w14:paraId="125CC391">
            <w:pPr>
              <w:spacing w:line="360" w:lineRule="auto"/>
              <w:jc w:val="center"/>
              <w:rPr>
                <w:rFonts w:ascii="宋体" w:hAnsi="宋体" w:cs="宋体"/>
              </w:rPr>
            </w:pPr>
          </w:p>
        </w:tc>
        <w:tc>
          <w:tcPr>
            <w:tcW w:w="1211" w:type="dxa"/>
            <w:vAlign w:val="center"/>
          </w:tcPr>
          <w:p w14:paraId="0BC74DD9">
            <w:pPr>
              <w:spacing w:line="360" w:lineRule="auto"/>
              <w:jc w:val="center"/>
              <w:rPr>
                <w:rFonts w:ascii="宋体" w:hAnsi="宋体" w:cs="宋体"/>
              </w:rPr>
            </w:pPr>
          </w:p>
        </w:tc>
        <w:tc>
          <w:tcPr>
            <w:tcW w:w="1078" w:type="dxa"/>
            <w:vAlign w:val="center"/>
          </w:tcPr>
          <w:p w14:paraId="78022BD6">
            <w:pPr>
              <w:spacing w:line="360" w:lineRule="auto"/>
              <w:jc w:val="center"/>
              <w:rPr>
                <w:rFonts w:ascii="宋体" w:hAnsi="宋体" w:cs="宋体"/>
              </w:rPr>
            </w:pPr>
          </w:p>
        </w:tc>
        <w:tc>
          <w:tcPr>
            <w:tcW w:w="908" w:type="dxa"/>
            <w:vAlign w:val="center"/>
          </w:tcPr>
          <w:p w14:paraId="06589ED1">
            <w:pPr>
              <w:spacing w:line="360" w:lineRule="auto"/>
              <w:jc w:val="center"/>
              <w:rPr>
                <w:rFonts w:ascii="宋体" w:hAnsi="宋体" w:cs="宋体"/>
              </w:rPr>
            </w:pPr>
          </w:p>
        </w:tc>
        <w:tc>
          <w:tcPr>
            <w:tcW w:w="984" w:type="dxa"/>
            <w:vAlign w:val="center"/>
          </w:tcPr>
          <w:p w14:paraId="10D164F6">
            <w:pPr>
              <w:spacing w:line="360" w:lineRule="auto"/>
              <w:jc w:val="center"/>
              <w:rPr>
                <w:rFonts w:ascii="宋体" w:hAnsi="宋体" w:cs="宋体"/>
              </w:rPr>
            </w:pPr>
          </w:p>
        </w:tc>
        <w:tc>
          <w:tcPr>
            <w:tcW w:w="1059" w:type="dxa"/>
            <w:vAlign w:val="center"/>
          </w:tcPr>
          <w:p w14:paraId="4C1AEB36">
            <w:pPr>
              <w:spacing w:line="360" w:lineRule="auto"/>
              <w:jc w:val="center"/>
              <w:rPr>
                <w:rFonts w:ascii="宋体" w:hAnsi="宋体" w:cs="宋体"/>
              </w:rPr>
            </w:pPr>
          </w:p>
        </w:tc>
        <w:tc>
          <w:tcPr>
            <w:tcW w:w="1059" w:type="dxa"/>
            <w:vAlign w:val="center"/>
          </w:tcPr>
          <w:p w14:paraId="3FBE5926">
            <w:pPr>
              <w:spacing w:line="360" w:lineRule="auto"/>
              <w:jc w:val="center"/>
              <w:rPr>
                <w:rFonts w:ascii="宋体" w:hAnsi="宋体" w:cs="宋体"/>
              </w:rPr>
            </w:pPr>
          </w:p>
        </w:tc>
      </w:tr>
      <w:tr w14:paraId="257A3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exact"/>
          <w:jc w:val="center"/>
        </w:trPr>
        <w:tc>
          <w:tcPr>
            <w:tcW w:w="595" w:type="dxa"/>
            <w:vAlign w:val="center"/>
          </w:tcPr>
          <w:p w14:paraId="2BDB150E">
            <w:pPr>
              <w:spacing w:line="360" w:lineRule="auto"/>
              <w:jc w:val="center"/>
              <w:rPr>
                <w:rFonts w:hint="eastAsia" w:ascii="宋体" w:hAnsi="宋体" w:eastAsia="宋体" w:cs="宋体"/>
                <w:lang w:eastAsia="zh-CN"/>
              </w:rPr>
            </w:pPr>
            <w:r>
              <w:rPr>
                <w:rFonts w:hint="eastAsia" w:ascii="宋体" w:hAnsi="宋体" w:cs="宋体"/>
                <w:lang w:eastAsia="zh-CN"/>
              </w:rPr>
              <w:t>2</w:t>
            </w:r>
          </w:p>
        </w:tc>
        <w:tc>
          <w:tcPr>
            <w:tcW w:w="1215" w:type="dxa"/>
            <w:vAlign w:val="center"/>
          </w:tcPr>
          <w:p w14:paraId="0EC38D69">
            <w:pPr>
              <w:spacing w:line="360" w:lineRule="auto"/>
              <w:jc w:val="center"/>
              <w:rPr>
                <w:rFonts w:ascii="宋体" w:hAnsi="宋体" w:cs="宋体"/>
              </w:rPr>
            </w:pPr>
            <w:r>
              <w:rPr>
                <w:rFonts w:hint="eastAsia" w:ascii="宋体" w:hAnsi="宋体" w:eastAsia="宋体" w:cs="宋体"/>
                <w:kern w:val="2"/>
                <w:lang w:eastAsia="zh-CN"/>
              </w:rPr>
              <w:t>中型洗扫车</w:t>
            </w:r>
          </w:p>
        </w:tc>
        <w:tc>
          <w:tcPr>
            <w:tcW w:w="913" w:type="dxa"/>
            <w:vAlign w:val="center"/>
          </w:tcPr>
          <w:p w14:paraId="7F14A804">
            <w:pPr>
              <w:spacing w:line="360" w:lineRule="auto"/>
              <w:jc w:val="center"/>
              <w:rPr>
                <w:rFonts w:ascii="宋体" w:hAnsi="宋体" w:cs="宋体"/>
              </w:rPr>
            </w:pPr>
          </w:p>
        </w:tc>
        <w:tc>
          <w:tcPr>
            <w:tcW w:w="1211" w:type="dxa"/>
            <w:vAlign w:val="center"/>
          </w:tcPr>
          <w:p w14:paraId="567EAE78">
            <w:pPr>
              <w:spacing w:line="360" w:lineRule="auto"/>
              <w:jc w:val="center"/>
              <w:rPr>
                <w:rFonts w:ascii="宋体" w:hAnsi="宋体" w:cs="宋体"/>
              </w:rPr>
            </w:pPr>
          </w:p>
        </w:tc>
        <w:tc>
          <w:tcPr>
            <w:tcW w:w="1078" w:type="dxa"/>
            <w:vAlign w:val="center"/>
          </w:tcPr>
          <w:p w14:paraId="54F805BD">
            <w:pPr>
              <w:spacing w:line="360" w:lineRule="auto"/>
              <w:jc w:val="center"/>
              <w:rPr>
                <w:rFonts w:ascii="宋体" w:hAnsi="宋体" w:cs="宋体"/>
              </w:rPr>
            </w:pPr>
          </w:p>
        </w:tc>
        <w:tc>
          <w:tcPr>
            <w:tcW w:w="908" w:type="dxa"/>
            <w:vAlign w:val="center"/>
          </w:tcPr>
          <w:p w14:paraId="4A00FCD3">
            <w:pPr>
              <w:spacing w:line="360" w:lineRule="auto"/>
              <w:jc w:val="center"/>
              <w:rPr>
                <w:rFonts w:ascii="宋体" w:hAnsi="宋体" w:cs="宋体"/>
              </w:rPr>
            </w:pPr>
          </w:p>
        </w:tc>
        <w:tc>
          <w:tcPr>
            <w:tcW w:w="984" w:type="dxa"/>
            <w:vAlign w:val="center"/>
          </w:tcPr>
          <w:p w14:paraId="22F00A56">
            <w:pPr>
              <w:spacing w:line="360" w:lineRule="auto"/>
              <w:jc w:val="center"/>
              <w:rPr>
                <w:rFonts w:ascii="宋体" w:hAnsi="宋体" w:cs="宋体"/>
              </w:rPr>
            </w:pPr>
          </w:p>
        </w:tc>
        <w:tc>
          <w:tcPr>
            <w:tcW w:w="1059" w:type="dxa"/>
            <w:vAlign w:val="center"/>
          </w:tcPr>
          <w:p w14:paraId="6DC95D5B">
            <w:pPr>
              <w:spacing w:line="360" w:lineRule="auto"/>
              <w:jc w:val="center"/>
              <w:rPr>
                <w:rFonts w:ascii="宋体" w:hAnsi="宋体" w:cs="宋体"/>
              </w:rPr>
            </w:pPr>
          </w:p>
        </w:tc>
        <w:tc>
          <w:tcPr>
            <w:tcW w:w="1059" w:type="dxa"/>
            <w:vAlign w:val="center"/>
          </w:tcPr>
          <w:p w14:paraId="610F5D46">
            <w:pPr>
              <w:spacing w:line="360" w:lineRule="auto"/>
              <w:jc w:val="center"/>
              <w:rPr>
                <w:rFonts w:ascii="宋体" w:hAnsi="宋体" w:cs="宋体"/>
              </w:rPr>
            </w:pPr>
          </w:p>
        </w:tc>
      </w:tr>
      <w:tr w14:paraId="1A4C4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595" w:type="dxa"/>
            <w:vAlign w:val="center"/>
          </w:tcPr>
          <w:p w14:paraId="5BDB2A37">
            <w:pPr>
              <w:spacing w:line="360" w:lineRule="auto"/>
              <w:jc w:val="center"/>
              <w:rPr>
                <w:rFonts w:ascii="宋体" w:hAnsi="宋体" w:cs="宋体"/>
                <w:lang w:eastAsia="zh-CN"/>
              </w:rPr>
            </w:pPr>
            <w:r>
              <w:rPr>
                <w:rFonts w:hint="eastAsia" w:ascii="宋体" w:hAnsi="宋体" w:cs="宋体"/>
                <w:lang w:eastAsia="zh-CN"/>
              </w:rPr>
              <w:t>3</w:t>
            </w:r>
          </w:p>
        </w:tc>
        <w:tc>
          <w:tcPr>
            <w:tcW w:w="1215" w:type="dxa"/>
            <w:vAlign w:val="center"/>
          </w:tcPr>
          <w:p w14:paraId="01EF7240">
            <w:pPr>
              <w:spacing w:line="360" w:lineRule="auto"/>
              <w:jc w:val="center"/>
              <w:rPr>
                <w:rFonts w:ascii="宋体" w:hAnsi="宋体" w:cs="宋体"/>
              </w:rPr>
            </w:pPr>
            <w:r>
              <w:rPr>
                <w:rFonts w:hint="eastAsia" w:ascii="宋体" w:hAnsi="宋体" w:eastAsia="宋体" w:cs="宋体"/>
                <w:kern w:val="2"/>
                <w:lang w:eastAsia="zh-CN"/>
              </w:rPr>
              <w:t>小洗扫车</w:t>
            </w:r>
          </w:p>
        </w:tc>
        <w:tc>
          <w:tcPr>
            <w:tcW w:w="913" w:type="dxa"/>
            <w:vAlign w:val="center"/>
          </w:tcPr>
          <w:p w14:paraId="59FEB4CD">
            <w:pPr>
              <w:spacing w:line="360" w:lineRule="auto"/>
              <w:jc w:val="center"/>
              <w:rPr>
                <w:rFonts w:ascii="宋体" w:hAnsi="宋体" w:cs="宋体"/>
              </w:rPr>
            </w:pPr>
          </w:p>
        </w:tc>
        <w:tc>
          <w:tcPr>
            <w:tcW w:w="1211" w:type="dxa"/>
            <w:vAlign w:val="center"/>
          </w:tcPr>
          <w:p w14:paraId="1B6AF51E">
            <w:pPr>
              <w:spacing w:line="360" w:lineRule="auto"/>
              <w:jc w:val="center"/>
              <w:rPr>
                <w:rFonts w:ascii="宋体" w:hAnsi="宋体" w:cs="宋体"/>
              </w:rPr>
            </w:pPr>
          </w:p>
        </w:tc>
        <w:tc>
          <w:tcPr>
            <w:tcW w:w="1078" w:type="dxa"/>
            <w:vAlign w:val="center"/>
          </w:tcPr>
          <w:p w14:paraId="714A45CE">
            <w:pPr>
              <w:spacing w:line="360" w:lineRule="auto"/>
              <w:jc w:val="center"/>
              <w:rPr>
                <w:rFonts w:ascii="宋体" w:hAnsi="宋体" w:cs="宋体"/>
              </w:rPr>
            </w:pPr>
          </w:p>
        </w:tc>
        <w:tc>
          <w:tcPr>
            <w:tcW w:w="908" w:type="dxa"/>
            <w:vAlign w:val="center"/>
          </w:tcPr>
          <w:p w14:paraId="4964DBBC">
            <w:pPr>
              <w:spacing w:line="360" w:lineRule="auto"/>
              <w:jc w:val="center"/>
              <w:rPr>
                <w:rFonts w:ascii="宋体" w:hAnsi="宋体" w:cs="宋体"/>
              </w:rPr>
            </w:pPr>
          </w:p>
        </w:tc>
        <w:tc>
          <w:tcPr>
            <w:tcW w:w="984" w:type="dxa"/>
            <w:vAlign w:val="center"/>
          </w:tcPr>
          <w:p w14:paraId="3D4E845A">
            <w:pPr>
              <w:spacing w:line="360" w:lineRule="auto"/>
              <w:jc w:val="center"/>
              <w:rPr>
                <w:rFonts w:ascii="宋体" w:hAnsi="宋体" w:cs="宋体"/>
              </w:rPr>
            </w:pPr>
          </w:p>
        </w:tc>
        <w:tc>
          <w:tcPr>
            <w:tcW w:w="1059" w:type="dxa"/>
            <w:vAlign w:val="center"/>
          </w:tcPr>
          <w:p w14:paraId="08384E5C">
            <w:pPr>
              <w:spacing w:line="360" w:lineRule="auto"/>
              <w:jc w:val="center"/>
              <w:rPr>
                <w:rFonts w:ascii="宋体" w:hAnsi="宋体" w:cs="宋体"/>
              </w:rPr>
            </w:pPr>
          </w:p>
        </w:tc>
        <w:tc>
          <w:tcPr>
            <w:tcW w:w="1059" w:type="dxa"/>
            <w:vAlign w:val="center"/>
          </w:tcPr>
          <w:p w14:paraId="7322D4D8">
            <w:pPr>
              <w:spacing w:line="360" w:lineRule="auto"/>
              <w:jc w:val="center"/>
              <w:rPr>
                <w:rFonts w:ascii="宋体" w:hAnsi="宋体" w:cs="宋体"/>
              </w:rPr>
            </w:pPr>
          </w:p>
        </w:tc>
      </w:tr>
      <w:tr w14:paraId="46D16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exact"/>
          <w:jc w:val="center"/>
        </w:trPr>
        <w:tc>
          <w:tcPr>
            <w:tcW w:w="595" w:type="dxa"/>
            <w:vAlign w:val="center"/>
          </w:tcPr>
          <w:p w14:paraId="7CA0B29D">
            <w:pPr>
              <w:spacing w:line="360" w:lineRule="auto"/>
              <w:jc w:val="center"/>
              <w:rPr>
                <w:rFonts w:ascii="宋体" w:hAnsi="宋体" w:cs="宋体"/>
                <w:lang w:eastAsia="zh-CN"/>
              </w:rPr>
            </w:pPr>
            <w:r>
              <w:rPr>
                <w:rFonts w:hint="eastAsia" w:ascii="宋体" w:hAnsi="宋体" w:cs="宋体"/>
                <w:lang w:eastAsia="zh-CN"/>
              </w:rPr>
              <w:t>4</w:t>
            </w:r>
          </w:p>
        </w:tc>
        <w:tc>
          <w:tcPr>
            <w:tcW w:w="1215" w:type="dxa"/>
            <w:vAlign w:val="center"/>
          </w:tcPr>
          <w:p w14:paraId="3BF12F5D">
            <w:pPr>
              <w:spacing w:line="360" w:lineRule="auto"/>
              <w:jc w:val="center"/>
              <w:rPr>
                <w:rFonts w:ascii="宋体" w:hAnsi="宋体" w:cs="宋体"/>
              </w:rPr>
            </w:pPr>
            <w:r>
              <w:rPr>
                <w:rFonts w:hint="eastAsia" w:ascii="宋体" w:hAnsi="宋体" w:eastAsia="宋体" w:cs="宋体"/>
                <w:kern w:val="2"/>
                <w:lang w:eastAsia="zh-CN"/>
              </w:rPr>
              <w:t>雾炮车</w:t>
            </w:r>
          </w:p>
        </w:tc>
        <w:tc>
          <w:tcPr>
            <w:tcW w:w="913" w:type="dxa"/>
            <w:vAlign w:val="center"/>
          </w:tcPr>
          <w:p w14:paraId="2EB2E637">
            <w:pPr>
              <w:spacing w:line="360" w:lineRule="auto"/>
              <w:jc w:val="center"/>
              <w:rPr>
                <w:rFonts w:ascii="宋体" w:hAnsi="宋体" w:cs="宋体"/>
              </w:rPr>
            </w:pPr>
          </w:p>
        </w:tc>
        <w:tc>
          <w:tcPr>
            <w:tcW w:w="1211" w:type="dxa"/>
            <w:vAlign w:val="center"/>
          </w:tcPr>
          <w:p w14:paraId="2036A73F">
            <w:pPr>
              <w:spacing w:line="360" w:lineRule="auto"/>
              <w:jc w:val="center"/>
              <w:rPr>
                <w:rFonts w:ascii="宋体" w:hAnsi="宋体" w:cs="宋体"/>
              </w:rPr>
            </w:pPr>
          </w:p>
        </w:tc>
        <w:tc>
          <w:tcPr>
            <w:tcW w:w="1078" w:type="dxa"/>
            <w:vAlign w:val="center"/>
          </w:tcPr>
          <w:p w14:paraId="6BBAD880">
            <w:pPr>
              <w:spacing w:line="360" w:lineRule="auto"/>
              <w:jc w:val="center"/>
              <w:rPr>
                <w:rFonts w:ascii="宋体" w:hAnsi="宋体" w:cs="宋体"/>
              </w:rPr>
            </w:pPr>
          </w:p>
        </w:tc>
        <w:tc>
          <w:tcPr>
            <w:tcW w:w="908" w:type="dxa"/>
            <w:vAlign w:val="center"/>
          </w:tcPr>
          <w:p w14:paraId="7A10A4AD">
            <w:pPr>
              <w:spacing w:line="360" w:lineRule="auto"/>
              <w:jc w:val="center"/>
              <w:rPr>
                <w:rFonts w:ascii="宋体" w:hAnsi="宋体" w:cs="宋体"/>
              </w:rPr>
            </w:pPr>
          </w:p>
        </w:tc>
        <w:tc>
          <w:tcPr>
            <w:tcW w:w="984" w:type="dxa"/>
            <w:vAlign w:val="center"/>
          </w:tcPr>
          <w:p w14:paraId="6B8A7C8D">
            <w:pPr>
              <w:spacing w:line="360" w:lineRule="auto"/>
              <w:jc w:val="center"/>
              <w:rPr>
                <w:rFonts w:ascii="宋体" w:hAnsi="宋体" w:cs="宋体"/>
              </w:rPr>
            </w:pPr>
          </w:p>
        </w:tc>
        <w:tc>
          <w:tcPr>
            <w:tcW w:w="1059" w:type="dxa"/>
            <w:vAlign w:val="center"/>
          </w:tcPr>
          <w:p w14:paraId="3AD9293B">
            <w:pPr>
              <w:spacing w:line="360" w:lineRule="auto"/>
              <w:jc w:val="center"/>
              <w:rPr>
                <w:rFonts w:ascii="宋体" w:hAnsi="宋体" w:cs="宋体"/>
              </w:rPr>
            </w:pPr>
          </w:p>
        </w:tc>
        <w:tc>
          <w:tcPr>
            <w:tcW w:w="1059" w:type="dxa"/>
            <w:vAlign w:val="center"/>
          </w:tcPr>
          <w:p w14:paraId="380F8796">
            <w:pPr>
              <w:spacing w:line="360" w:lineRule="auto"/>
              <w:jc w:val="center"/>
              <w:rPr>
                <w:rFonts w:ascii="宋体" w:hAnsi="宋体" w:cs="宋体"/>
              </w:rPr>
            </w:pPr>
          </w:p>
        </w:tc>
      </w:tr>
      <w:tr w14:paraId="0F871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exact"/>
          <w:jc w:val="center"/>
        </w:trPr>
        <w:tc>
          <w:tcPr>
            <w:tcW w:w="595" w:type="dxa"/>
            <w:vAlign w:val="center"/>
          </w:tcPr>
          <w:p w14:paraId="6A542543">
            <w:pPr>
              <w:spacing w:line="360" w:lineRule="auto"/>
              <w:jc w:val="center"/>
              <w:rPr>
                <w:rFonts w:ascii="宋体" w:hAnsi="宋体" w:cs="宋体"/>
                <w:lang w:eastAsia="zh-CN"/>
              </w:rPr>
            </w:pPr>
            <w:r>
              <w:rPr>
                <w:rFonts w:hint="eastAsia" w:ascii="宋体" w:hAnsi="宋体" w:cs="宋体"/>
                <w:lang w:eastAsia="zh-CN"/>
              </w:rPr>
              <w:t>5</w:t>
            </w:r>
          </w:p>
        </w:tc>
        <w:tc>
          <w:tcPr>
            <w:tcW w:w="1215" w:type="dxa"/>
            <w:vAlign w:val="center"/>
          </w:tcPr>
          <w:p w14:paraId="3926733A">
            <w:pPr>
              <w:spacing w:line="360" w:lineRule="auto"/>
              <w:jc w:val="center"/>
              <w:rPr>
                <w:rFonts w:ascii="宋体" w:hAnsi="宋体" w:cs="宋体"/>
              </w:rPr>
            </w:pPr>
            <w:r>
              <w:rPr>
                <w:rFonts w:hint="eastAsia" w:ascii="宋体" w:hAnsi="宋体" w:eastAsia="宋体" w:cs="宋体"/>
                <w:kern w:val="2"/>
                <w:lang w:eastAsia="zh-CN"/>
              </w:rPr>
              <w:t>高压冲洗车</w:t>
            </w:r>
          </w:p>
        </w:tc>
        <w:tc>
          <w:tcPr>
            <w:tcW w:w="913" w:type="dxa"/>
            <w:vAlign w:val="center"/>
          </w:tcPr>
          <w:p w14:paraId="131F4387">
            <w:pPr>
              <w:spacing w:line="360" w:lineRule="auto"/>
              <w:jc w:val="center"/>
              <w:rPr>
                <w:rFonts w:ascii="宋体" w:hAnsi="宋体" w:cs="宋体"/>
              </w:rPr>
            </w:pPr>
          </w:p>
        </w:tc>
        <w:tc>
          <w:tcPr>
            <w:tcW w:w="1211" w:type="dxa"/>
            <w:vAlign w:val="center"/>
          </w:tcPr>
          <w:p w14:paraId="316E4226">
            <w:pPr>
              <w:spacing w:line="360" w:lineRule="auto"/>
              <w:jc w:val="center"/>
              <w:rPr>
                <w:rFonts w:ascii="宋体" w:hAnsi="宋体" w:cs="宋体"/>
              </w:rPr>
            </w:pPr>
          </w:p>
        </w:tc>
        <w:tc>
          <w:tcPr>
            <w:tcW w:w="1078" w:type="dxa"/>
            <w:vAlign w:val="center"/>
          </w:tcPr>
          <w:p w14:paraId="6DEC76CE">
            <w:pPr>
              <w:spacing w:line="360" w:lineRule="auto"/>
              <w:jc w:val="center"/>
              <w:rPr>
                <w:rFonts w:ascii="宋体" w:hAnsi="宋体" w:cs="宋体"/>
              </w:rPr>
            </w:pPr>
          </w:p>
        </w:tc>
        <w:tc>
          <w:tcPr>
            <w:tcW w:w="908" w:type="dxa"/>
            <w:vAlign w:val="center"/>
          </w:tcPr>
          <w:p w14:paraId="2396B639">
            <w:pPr>
              <w:spacing w:line="360" w:lineRule="auto"/>
              <w:jc w:val="center"/>
              <w:rPr>
                <w:rFonts w:ascii="宋体" w:hAnsi="宋体" w:cs="宋体"/>
              </w:rPr>
            </w:pPr>
          </w:p>
        </w:tc>
        <w:tc>
          <w:tcPr>
            <w:tcW w:w="984" w:type="dxa"/>
            <w:vAlign w:val="center"/>
          </w:tcPr>
          <w:p w14:paraId="67D96612">
            <w:pPr>
              <w:spacing w:line="360" w:lineRule="auto"/>
              <w:jc w:val="center"/>
              <w:rPr>
                <w:rFonts w:ascii="宋体" w:hAnsi="宋体" w:cs="宋体"/>
              </w:rPr>
            </w:pPr>
          </w:p>
        </w:tc>
        <w:tc>
          <w:tcPr>
            <w:tcW w:w="1059" w:type="dxa"/>
            <w:vAlign w:val="center"/>
          </w:tcPr>
          <w:p w14:paraId="1A2DB7AD">
            <w:pPr>
              <w:spacing w:line="360" w:lineRule="auto"/>
              <w:jc w:val="center"/>
              <w:rPr>
                <w:rFonts w:ascii="宋体" w:hAnsi="宋体" w:cs="宋体"/>
              </w:rPr>
            </w:pPr>
          </w:p>
        </w:tc>
        <w:tc>
          <w:tcPr>
            <w:tcW w:w="1059" w:type="dxa"/>
            <w:vAlign w:val="center"/>
          </w:tcPr>
          <w:p w14:paraId="66EC3A57">
            <w:pPr>
              <w:spacing w:line="360" w:lineRule="auto"/>
              <w:jc w:val="center"/>
              <w:rPr>
                <w:rFonts w:ascii="宋体" w:hAnsi="宋体" w:cs="宋体"/>
              </w:rPr>
            </w:pPr>
          </w:p>
        </w:tc>
      </w:tr>
      <w:tr w14:paraId="58D2C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exact"/>
          <w:jc w:val="center"/>
        </w:trPr>
        <w:tc>
          <w:tcPr>
            <w:tcW w:w="595" w:type="dxa"/>
            <w:vAlign w:val="center"/>
          </w:tcPr>
          <w:p w14:paraId="4D2E86C7">
            <w:pPr>
              <w:spacing w:line="360" w:lineRule="auto"/>
              <w:jc w:val="center"/>
              <w:rPr>
                <w:rFonts w:ascii="宋体" w:hAnsi="宋体" w:cs="宋体"/>
                <w:lang w:eastAsia="zh-CN"/>
              </w:rPr>
            </w:pPr>
            <w:r>
              <w:rPr>
                <w:rFonts w:hint="eastAsia" w:ascii="宋体" w:hAnsi="宋体" w:cs="宋体"/>
                <w:lang w:eastAsia="zh-CN"/>
              </w:rPr>
              <w:t>6</w:t>
            </w:r>
          </w:p>
        </w:tc>
        <w:tc>
          <w:tcPr>
            <w:tcW w:w="1215" w:type="dxa"/>
            <w:vAlign w:val="center"/>
          </w:tcPr>
          <w:p w14:paraId="0CF5502C">
            <w:pPr>
              <w:spacing w:line="360" w:lineRule="auto"/>
              <w:jc w:val="center"/>
              <w:rPr>
                <w:rFonts w:ascii="宋体" w:hAnsi="宋体" w:cs="宋体"/>
              </w:rPr>
            </w:pPr>
            <w:r>
              <w:rPr>
                <w:rFonts w:hint="eastAsia" w:ascii="宋体" w:hAnsi="宋体" w:eastAsia="宋体" w:cs="宋体"/>
                <w:kern w:val="2"/>
                <w:lang w:eastAsia="zh-CN"/>
              </w:rPr>
              <w:t>小冲洗车</w:t>
            </w:r>
          </w:p>
        </w:tc>
        <w:tc>
          <w:tcPr>
            <w:tcW w:w="913" w:type="dxa"/>
            <w:vAlign w:val="center"/>
          </w:tcPr>
          <w:p w14:paraId="3A114D39">
            <w:pPr>
              <w:spacing w:line="360" w:lineRule="auto"/>
              <w:jc w:val="center"/>
              <w:rPr>
                <w:rFonts w:ascii="宋体" w:hAnsi="宋体" w:cs="宋体"/>
              </w:rPr>
            </w:pPr>
          </w:p>
        </w:tc>
        <w:tc>
          <w:tcPr>
            <w:tcW w:w="1211" w:type="dxa"/>
            <w:vAlign w:val="center"/>
          </w:tcPr>
          <w:p w14:paraId="44CC681C">
            <w:pPr>
              <w:spacing w:line="360" w:lineRule="auto"/>
              <w:jc w:val="center"/>
              <w:rPr>
                <w:rFonts w:ascii="宋体" w:hAnsi="宋体" w:cs="宋体"/>
              </w:rPr>
            </w:pPr>
          </w:p>
        </w:tc>
        <w:tc>
          <w:tcPr>
            <w:tcW w:w="1078" w:type="dxa"/>
            <w:vAlign w:val="center"/>
          </w:tcPr>
          <w:p w14:paraId="70C2E34B">
            <w:pPr>
              <w:spacing w:line="360" w:lineRule="auto"/>
              <w:jc w:val="center"/>
              <w:rPr>
                <w:rFonts w:ascii="宋体" w:hAnsi="宋体" w:cs="宋体"/>
              </w:rPr>
            </w:pPr>
          </w:p>
        </w:tc>
        <w:tc>
          <w:tcPr>
            <w:tcW w:w="908" w:type="dxa"/>
            <w:vAlign w:val="center"/>
          </w:tcPr>
          <w:p w14:paraId="7F96AE60">
            <w:pPr>
              <w:spacing w:line="360" w:lineRule="auto"/>
              <w:jc w:val="center"/>
              <w:rPr>
                <w:rFonts w:ascii="宋体" w:hAnsi="宋体" w:cs="宋体"/>
              </w:rPr>
            </w:pPr>
          </w:p>
        </w:tc>
        <w:tc>
          <w:tcPr>
            <w:tcW w:w="984" w:type="dxa"/>
            <w:vAlign w:val="center"/>
          </w:tcPr>
          <w:p w14:paraId="52AC9C13">
            <w:pPr>
              <w:spacing w:line="360" w:lineRule="auto"/>
              <w:jc w:val="center"/>
              <w:rPr>
                <w:rFonts w:ascii="宋体" w:hAnsi="宋体" w:cs="宋体"/>
              </w:rPr>
            </w:pPr>
          </w:p>
        </w:tc>
        <w:tc>
          <w:tcPr>
            <w:tcW w:w="1059" w:type="dxa"/>
            <w:vAlign w:val="center"/>
          </w:tcPr>
          <w:p w14:paraId="42EC60D7">
            <w:pPr>
              <w:spacing w:line="360" w:lineRule="auto"/>
              <w:jc w:val="center"/>
              <w:rPr>
                <w:rFonts w:ascii="宋体" w:hAnsi="宋体" w:cs="宋体"/>
              </w:rPr>
            </w:pPr>
          </w:p>
        </w:tc>
        <w:tc>
          <w:tcPr>
            <w:tcW w:w="1059" w:type="dxa"/>
            <w:vAlign w:val="center"/>
          </w:tcPr>
          <w:p w14:paraId="014BED14">
            <w:pPr>
              <w:spacing w:line="360" w:lineRule="auto"/>
              <w:jc w:val="center"/>
              <w:rPr>
                <w:rFonts w:ascii="宋体" w:hAnsi="宋体" w:cs="宋体"/>
              </w:rPr>
            </w:pPr>
          </w:p>
        </w:tc>
      </w:tr>
      <w:tr w14:paraId="459E9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exact"/>
          <w:jc w:val="center"/>
        </w:trPr>
        <w:tc>
          <w:tcPr>
            <w:tcW w:w="595" w:type="dxa"/>
            <w:vAlign w:val="center"/>
          </w:tcPr>
          <w:p w14:paraId="29C24AFE">
            <w:pPr>
              <w:spacing w:line="360" w:lineRule="auto"/>
              <w:jc w:val="center"/>
              <w:rPr>
                <w:rFonts w:ascii="宋体" w:hAnsi="宋体" w:cs="宋体"/>
                <w:lang w:eastAsia="zh-CN"/>
              </w:rPr>
            </w:pPr>
            <w:r>
              <w:rPr>
                <w:rFonts w:hint="eastAsia" w:ascii="宋体" w:hAnsi="宋体" w:cs="宋体"/>
                <w:lang w:eastAsia="zh-CN"/>
              </w:rPr>
              <w:t>7</w:t>
            </w:r>
          </w:p>
        </w:tc>
        <w:tc>
          <w:tcPr>
            <w:tcW w:w="1215" w:type="dxa"/>
            <w:vAlign w:val="center"/>
          </w:tcPr>
          <w:p w14:paraId="1DC3B39D">
            <w:pPr>
              <w:spacing w:line="360" w:lineRule="auto"/>
              <w:jc w:val="center"/>
              <w:rPr>
                <w:rFonts w:ascii="宋体" w:hAnsi="宋体" w:cs="宋体"/>
              </w:rPr>
            </w:pPr>
            <w:r>
              <w:rPr>
                <w:rFonts w:hint="eastAsia" w:ascii="宋体" w:hAnsi="宋体" w:eastAsia="宋体" w:cs="宋体"/>
                <w:kern w:val="2"/>
                <w:lang w:eastAsia="zh-CN"/>
              </w:rPr>
              <w:t>压缩车</w:t>
            </w:r>
          </w:p>
        </w:tc>
        <w:tc>
          <w:tcPr>
            <w:tcW w:w="913" w:type="dxa"/>
            <w:vAlign w:val="center"/>
          </w:tcPr>
          <w:p w14:paraId="77CE507E">
            <w:pPr>
              <w:spacing w:line="360" w:lineRule="auto"/>
              <w:jc w:val="center"/>
              <w:rPr>
                <w:rFonts w:ascii="宋体" w:hAnsi="宋体" w:cs="宋体"/>
              </w:rPr>
            </w:pPr>
          </w:p>
        </w:tc>
        <w:tc>
          <w:tcPr>
            <w:tcW w:w="1211" w:type="dxa"/>
            <w:vAlign w:val="center"/>
          </w:tcPr>
          <w:p w14:paraId="40F2F666">
            <w:pPr>
              <w:spacing w:line="360" w:lineRule="auto"/>
              <w:jc w:val="center"/>
              <w:rPr>
                <w:rFonts w:ascii="宋体" w:hAnsi="宋体" w:cs="宋体"/>
              </w:rPr>
            </w:pPr>
          </w:p>
        </w:tc>
        <w:tc>
          <w:tcPr>
            <w:tcW w:w="1078" w:type="dxa"/>
            <w:vAlign w:val="center"/>
          </w:tcPr>
          <w:p w14:paraId="43E36E03">
            <w:pPr>
              <w:spacing w:line="360" w:lineRule="auto"/>
              <w:jc w:val="center"/>
              <w:rPr>
                <w:rFonts w:ascii="宋体" w:hAnsi="宋体" w:cs="宋体"/>
              </w:rPr>
            </w:pPr>
          </w:p>
        </w:tc>
        <w:tc>
          <w:tcPr>
            <w:tcW w:w="908" w:type="dxa"/>
            <w:vAlign w:val="center"/>
          </w:tcPr>
          <w:p w14:paraId="07004375">
            <w:pPr>
              <w:spacing w:line="360" w:lineRule="auto"/>
              <w:jc w:val="center"/>
              <w:rPr>
                <w:rFonts w:ascii="宋体" w:hAnsi="宋体" w:cs="宋体"/>
              </w:rPr>
            </w:pPr>
          </w:p>
        </w:tc>
        <w:tc>
          <w:tcPr>
            <w:tcW w:w="984" w:type="dxa"/>
            <w:vAlign w:val="center"/>
          </w:tcPr>
          <w:p w14:paraId="3028953B">
            <w:pPr>
              <w:spacing w:line="360" w:lineRule="auto"/>
              <w:jc w:val="center"/>
              <w:rPr>
                <w:rFonts w:ascii="宋体" w:hAnsi="宋体" w:cs="宋体"/>
              </w:rPr>
            </w:pPr>
          </w:p>
        </w:tc>
        <w:tc>
          <w:tcPr>
            <w:tcW w:w="1059" w:type="dxa"/>
            <w:vAlign w:val="center"/>
          </w:tcPr>
          <w:p w14:paraId="1FF1B4FA">
            <w:pPr>
              <w:spacing w:line="360" w:lineRule="auto"/>
              <w:jc w:val="center"/>
              <w:rPr>
                <w:rFonts w:ascii="宋体" w:hAnsi="宋体" w:cs="宋体"/>
              </w:rPr>
            </w:pPr>
          </w:p>
        </w:tc>
        <w:tc>
          <w:tcPr>
            <w:tcW w:w="1059" w:type="dxa"/>
            <w:vAlign w:val="center"/>
          </w:tcPr>
          <w:p w14:paraId="16B8ABAC">
            <w:pPr>
              <w:spacing w:line="360" w:lineRule="auto"/>
              <w:jc w:val="center"/>
              <w:rPr>
                <w:rFonts w:ascii="宋体" w:hAnsi="宋体" w:cs="宋体"/>
              </w:rPr>
            </w:pPr>
          </w:p>
        </w:tc>
      </w:tr>
      <w:tr w14:paraId="4C3A1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9" w:hRule="exact"/>
          <w:jc w:val="center"/>
        </w:trPr>
        <w:tc>
          <w:tcPr>
            <w:tcW w:w="595" w:type="dxa"/>
            <w:vAlign w:val="center"/>
          </w:tcPr>
          <w:p w14:paraId="705087AF">
            <w:pPr>
              <w:spacing w:line="360" w:lineRule="auto"/>
              <w:jc w:val="center"/>
              <w:rPr>
                <w:rFonts w:ascii="宋体" w:hAnsi="宋体" w:cs="宋体"/>
                <w:lang w:eastAsia="zh-CN"/>
              </w:rPr>
            </w:pPr>
            <w:r>
              <w:rPr>
                <w:rFonts w:hint="eastAsia" w:ascii="宋体" w:hAnsi="宋体" w:cs="宋体"/>
                <w:lang w:eastAsia="zh-CN"/>
              </w:rPr>
              <w:t>8</w:t>
            </w:r>
          </w:p>
        </w:tc>
        <w:tc>
          <w:tcPr>
            <w:tcW w:w="1215" w:type="dxa"/>
            <w:vAlign w:val="center"/>
          </w:tcPr>
          <w:p w14:paraId="5C723291">
            <w:pPr>
              <w:spacing w:line="360" w:lineRule="auto"/>
              <w:jc w:val="center"/>
              <w:rPr>
                <w:rFonts w:ascii="宋体" w:hAnsi="宋体" w:cs="宋体"/>
              </w:rPr>
            </w:pPr>
            <w:r>
              <w:rPr>
                <w:rFonts w:hint="eastAsia" w:ascii="宋体" w:hAnsi="宋体" w:eastAsia="宋体" w:cs="宋体"/>
                <w:kern w:val="2"/>
                <w:lang w:eastAsia="zh-CN"/>
              </w:rPr>
              <w:t>吸污（粪）车</w:t>
            </w:r>
          </w:p>
        </w:tc>
        <w:tc>
          <w:tcPr>
            <w:tcW w:w="913" w:type="dxa"/>
            <w:vAlign w:val="center"/>
          </w:tcPr>
          <w:p w14:paraId="240AD765">
            <w:pPr>
              <w:spacing w:line="360" w:lineRule="auto"/>
              <w:jc w:val="center"/>
              <w:rPr>
                <w:rFonts w:ascii="宋体" w:hAnsi="宋体" w:cs="宋体"/>
              </w:rPr>
            </w:pPr>
          </w:p>
        </w:tc>
        <w:tc>
          <w:tcPr>
            <w:tcW w:w="1211" w:type="dxa"/>
            <w:vAlign w:val="center"/>
          </w:tcPr>
          <w:p w14:paraId="4EF5F4B0">
            <w:pPr>
              <w:spacing w:line="360" w:lineRule="auto"/>
              <w:jc w:val="center"/>
              <w:rPr>
                <w:rFonts w:ascii="宋体" w:hAnsi="宋体" w:cs="宋体"/>
              </w:rPr>
            </w:pPr>
          </w:p>
        </w:tc>
        <w:tc>
          <w:tcPr>
            <w:tcW w:w="1078" w:type="dxa"/>
            <w:vAlign w:val="center"/>
          </w:tcPr>
          <w:p w14:paraId="4CB8EA37">
            <w:pPr>
              <w:spacing w:line="360" w:lineRule="auto"/>
              <w:jc w:val="center"/>
              <w:rPr>
                <w:rFonts w:ascii="宋体" w:hAnsi="宋体" w:cs="宋体"/>
              </w:rPr>
            </w:pPr>
          </w:p>
        </w:tc>
        <w:tc>
          <w:tcPr>
            <w:tcW w:w="908" w:type="dxa"/>
            <w:vAlign w:val="center"/>
          </w:tcPr>
          <w:p w14:paraId="6CFE177F">
            <w:pPr>
              <w:spacing w:line="360" w:lineRule="auto"/>
              <w:jc w:val="center"/>
              <w:rPr>
                <w:rFonts w:ascii="宋体" w:hAnsi="宋体" w:cs="宋体"/>
              </w:rPr>
            </w:pPr>
          </w:p>
        </w:tc>
        <w:tc>
          <w:tcPr>
            <w:tcW w:w="984" w:type="dxa"/>
            <w:vAlign w:val="center"/>
          </w:tcPr>
          <w:p w14:paraId="6AD842F8">
            <w:pPr>
              <w:spacing w:line="360" w:lineRule="auto"/>
              <w:jc w:val="center"/>
              <w:rPr>
                <w:rFonts w:ascii="宋体" w:hAnsi="宋体" w:cs="宋体"/>
              </w:rPr>
            </w:pPr>
          </w:p>
        </w:tc>
        <w:tc>
          <w:tcPr>
            <w:tcW w:w="1059" w:type="dxa"/>
            <w:vAlign w:val="center"/>
          </w:tcPr>
          <w:p w14:paraId="058E0A3A">
            <w:pPr>
              <w:spacing w:line="360" w:lineRule="auto"/>
              <w:jc w:val="center"/>
              <w:rPr>
                <w:rFonts w:ascii="宋体" w:hAnsi="宋体" w:cs="宋体"/>
              </w:rPr>
            </w:pPr>
          </w:p>
        </w:tc>
        <w:tc>
          <w:tcPr>
            <w:tcW w:w="1059" w:type="dxa"/>
            <w:vAlign w:val="center"/>
          </w:tcPr>
          <w:p w14:paraId="352AF65D">
            <w:pPr>
              <w:spacing w:line="360" w:lineRule="auto"/>
              <w:jc w:val="center"/>
              <w:rPr>
                <w:rFonts w:ascii="宋体" w:hAnsi="宋体" w:cs="宋体"/>
              </w:rPr>
            </w:pPr>
          </w:p>
        </w:tc>
      </w:tr>
      <w:tr w14:paraId="4190F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exact"/>
          <w:jc w:val="center"/>
        </w:trPr>
        <w:tc>
          <w:tcPr>
            <w:tcW w:w="595" w:type="dxa"/>
            <w:vAlign w:val="center"/>
          </w:tcPr>
          <w:p w14:paraId="6B7CB469">
            <w:pPr>
              <w:spacing w:line="360" w:lineRule="auto"/>
              <w:jc w:val="center"/>
              <w:rPr>
                <w:rFonts w:ascii="宋体" w:hAnsi="宋体" w:cs="宋体"/>
                <w:lang w:eastAsia="zh-CN"/>
              </w:rPr>
            </w:pPr>
            <w:r>
              <w:rPr>
                <w:rFonts w:hint="eastAsia" w:ascii="宋体" w:hAnsi="宋体" w:cs="宋体"/>
                <w:lang w:eastAsia="zh-CN"/>
              </w:rPr>
              <w:t>9</w:t>
            </w:r>
          </w:p>
        </w:tc>
        <w:tc>
          <w:tcPr>
            <w:tcW w:w="1215" w:type="dxa"/>
            <w:vAlign w:val="center"/>
          </w:tcPr>
          <w:p w14:paraId="2A22108A">
            <w:pPr>
              <w:spacing w:line="360" w:lineRule="auto"/>
              <w:jc w:val="center"/>
              <w:rPr>
                <w:rFonts w:ascii="宋体" w:hAnsi="宋体" w:cs="宋体"/>
              </w:rPr>
            </w:pPr>
            <w:r>
              <w:rPr>
                <w:rFonts w:hint="eastAsia" w:ascii="宋体" w:hAnsi="宋体" w:eastAsia="宋体" w:cs="宋体"/>
                <w:kern w:val="2"/>
                <w:lang w:eastAsia="zh-CN"/>
              </w:rPr>
              <w:t>洒水车</w:t>
            </w:r>
          </w:p>
        </w:tc>
        <w:tc>
          <w:tcPr>
            <w:tcW w:w="913" w:type="dxa"/>
            <w:vAlign w:val="center"/>
          </w:tcPr>
          <w:p w14:paraId="77E1434A">
            <w:pPr>
              <w:spacing w:line="360" w:lineRule="auto"/>
              <w:jc w:val="center"/>
              <w:rPr>
                <w:rFonts w:ascii="宋体" w:hAnsi="宋体" w:cs="宋体"/>
              </w:rPr>
            </w:pPr>
          </w:p>
        </w:tc>
        <w:tc>
          <w:tcPr>
            <w:tcW w:w="1211" w:type="dxa"/>
            <w:vAlign w:val="center"/>
          </w:tcPr>
          <w:p w14:paraId="17DF60D3">
            <w:pPr>
              <w:spacing w:line="360" w:lineRule="auto"/>
              <w:jc w:val="center"/>
              <w:rPr>
                <w:rFonts w:ascii="宋体" w:hAnsi="宋体" w:cs="宋体"/>
              </w:rPr>
            </w:pPr>
          </w:p>
        </w:tc>
        <w:tc>
          <w:tcPr>
            <w:tcW w:w="1078" w:type="dxa"/>
            <w:vAlign w:val="center"/>
          </w:tcPr>
          <w:p w14:paraId="6F924AB4">
            <w:pPr>
              <w:spacing w:line="360" w:lineRule="auto"/>
              <w:jc w:val="center"/>
              <w:rPr>
                <w:rFonts w:ascii="宋体" w:hAnsi="宋体" w:cs="宋体"/>
              </w:rPr>
            </w:pPr>
          </w:p>
        </w:tc>
        <w:tc>
          <w:tcPr>
            <w:tcW w:w="908" w:type="dxa"/>
            <w:vAlign w:val="center"/>
          </w:tcPr>
          <w:p w14:paraId="5A48C33D">
            <w:pPr>
              <w:spacing w:line="360" w:lineRule="auto"/>
              <w:jc w:val="center"/>
              <w:rPr>
                <w:rFonts w:ascii="宋体" w:hAnsi="宋体" w:cs="宋体"/>
              </w:rPr>
            </w:pPr>
          </w:p>
        </w:tc>
        <w:tc>
          <w:tcPr>
            <w:tcW w:w="984" w:type="dxa"/>
            <w:vAlign w:val="center"/>
          </w:tcPr>
          <w:p w14:paraId="3476F213">
            <w:pPr>
              <w:spacing w:line="360" w:lineRule="auto"/>
              <w:jc w:val="center"/>
              <w:rPr>
                <w:rFonts w:ascii="宋体" w:hAnsi="宋体" w:cs="宋体"/>
              </w:rPr>
            </w:pPr>
          </w:p>
        </w:tc>
        <w:tc>
          <w:tcPr>
            <w:tcW w:w="1059" w:type="dxa"/>
            <w:vAlign w:val="center"/>
          </w:tcPr>
          <w:p w14:paraId="5231807E">
            <w:pPr>
              <w:spacing w:line="360" w:lineRule="auto"/>
              <w:jc w:val="center"/>
              <w:rPr>
                <w:rFonts w:ascii="宋体" w:hAnsi="宋体" w:cs="宋体"/>
              </w:rPr>
            </w:pPr>
          </w:p>
        </w:tc>
        <w:tc>
          <w:tcPr>
            <w:tcW w:w="1059" w:type="dxa"/>
            <w:vAlign w:val="center"/>
          </w:tcPr>
          <w:p w14:paraId="501B4773">
            <w:pPr>
              <w:spacing w:line="360" w:lineRule="auto"/>
              <w:jc w:val="center"/>
              <w:rPr>
                <w:rFonts w:ascii="宋体" w:hAnsi="宋体" w:cs="宋体"/>
              </w:rPr>
            </w:pPr>
          </w:p>
        </w:tc>
      </w:tr>
      <w:tr w14:paraId="0CF11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exact"/>
          <w:jc w:val="center"/>
        </w:trPr>
        <w:tc>
          <w:tcPr>
            <w:tcW w:w="7963" w:type="dxa"/>
            <w:gridSpan w:val="8"/>
            <w:vAlign w:val="center"/>
          </w:tcPr>
          <w:p w14:paraId="70D19EDE">
            <w:pPr>
              <w:spacing w:line="360" w:lineRule="auto"/>
              <w:rPr>
                <w:rFonts w:ascii="宋体" w:hAnsi="宋体" w:cs="宋体"/>
                <w:lang w:eastAsia="zh-CN"/>
              </w:rPr>
            </w:pPr>
            <w:r>
              <w:rPr>
                <w:rFonts w:hint="eastAsia" w:ascii="宋体" w:hAnsi="宋体" w:cs="宋体"/>
                <w:lang w:eastAsia="zh-CN"/>
              </w:rPr>
              <w:t>投标总价（大写）：                               投标总价（小写）：</w:t>
            </w:r>
          </w:p>
        </w:tc>
        <w:tc>
          <w:tcPr>
            <w:tcW w:w="1059" w:type="dxa"/>
            <w:vAlign w:val="center"/>
          </w:tcPr>
          <w:p w14:paraId="34C88DB4">
            <w:pPr>
              <w:spacing w:line="360" w:lineRule="auto"/>
              <w:rPr>
                <w:rFonts w:ascii="宋体" w:hAnsi="宋体" w:cs="宋体"/>
                <w:lang w:eastAsia="zh-CN"/>
              </w:rPr>
            </w:pPr>
          </w:p>
        </w:tc>
      </w:tr>
    </w:tbl>
    <w:p w14:paraId="17327C50">
      <w:pPr>
        <w:spacing w:line="360" w:lineRule="auto"/>
        <w:ind w:firstLine="420" w:firstLineChars="200"/>
        <w:rPr>
          <w:rFonts w:ascii="宋体" w:hAnsi="宋体"/>
          <w:lang w:eastAsia="zh-CN"/>
        </w:rPr>
      </w:pPr>
    </w:p>
    <w:p w14:paraId="06D7D6C4">
      <w:pPr>
        <w:spacing w:before="120" w:beforeLines="50" w:after="120" w:afterLines="50" w:line="480" w:lineRule="auto"/>
        <w:jc w:val="right"/>
        <w:rPr>
          <w:rFonts w:ascii="宋体" w:hAnsi="宋体"/>
          <w:lang w:eastAsia="zh-CN"/>
        </w:rPr>
      </w:pPr>
      <w:r>
        <w:rPr>
          <w:rFonts w:hint="eastAsia" w:ascii="宋体" w:hAnsi="宋体"/>
          <w:lang w:eastAsia="zh-CN"/>
        </w:rPr>
        <w:t xml:space="preserve">  投标人名称（全称并加盖公章）：</w:t>
      </w:r>
    </w:p>
    <w:p w14:paraId="2156DE8B">
      <w:pPr>
        <w:spacing w:before="120" w:beforeLines="50" w:after="120" w:afterLines="50" w:line="480" w:lineRule="auto"/>
        <w:jc w:val="right"/>
        <w:rPr>
          <w:rFonts w:ascii="宋体" w:hAnsi="宋体"/>
          <w:lang w:eastAsia="zh-CN"/>
        </w:rPr>
      </w:pPr>
      <w:r>
        <w:rPr>
          <w:rFonts w:hint="eastAsia" w:ascii="宋体" w:hAnsi="宋体"/>
          <w:lang w:eastAsia="zh-CN"/>
        </w:rPr>
        <w:t xml:space="preserve"> 法定代表人或其委托代理人（签字或盖章）：</w:t>
      </w:r>
    </w:p>
    <w:p w14:paraId="1CA43CF6">
      <w:pPr>
        <w:spacing w:before="120" w:beforeLines="50" w:after="120" w:afterLines="50" w:line="480" w:lineRule="auto"/>
        <w:jc w:val="right"/>
        <w:rPr>
          <w:rFonts w:ascii="宋体" w:hAnsi="宋体"/>
          <w:lang w:eastAsia="zh-CN"/>
        </w:rPr>
      </w:pPr>
      <w:r>
        <w:rPr>
          <w:rFonts w:hint="eastAsia" w:ascii="宋体" w:hAnsi="宋体"/>
          <w:lang w:eastAsia="zh-CN"/>
        </w:rPr>
        <w:t xml:space="preserve">                                               年   月   日 </w:t>
      </w:r>
    </w:p>
    <w:p w14:paraId="63C36143">
      <w:pPr>
        <w:pStyle w:val="2"/>
        <w:spacing w:line="264" w:lineRule="auto"/>
        <w:rPr>
          <w:lang w:eastAsia="zh-CN"/>
        </w:rPr>
      </w:pPr>
    </w:p>
    <w:p w14:paraId="59773482">
      <w:pPr>
        <w:pStyle w:val="3"/>
        <w:rPr>
          <w:lang w:eastAsia="zh-CN"/>
        </w:rPr>
      </w:pPr>
    </w:p>
    <w:p w14:paraId="4D265204">
      <w:pPr>
        <w:spacing w:before="101" w:line="225" w:lineRule="auto"/>
        <w:ind w:left="2872"/>
        <w:rPr>
          <w:rFonts w:hint="eastAsia" w:ascii="宋体" w:hAnsi="宋体" w:eastAsia="宋体" w:cs="宋体"/>
          <w:sz w:val="31"/>
          <w:szCs w:val="31"/>
          <w:lang w:eastAsia="zh-CN"/>
        </w:rPr>
      </w:pPr>
      <w:r>
        <w:rPr>
          <w:rFonts w:hint="eastAsia" w:ascii="宋体" w:hAnsi="宋体" w:eastAsia="宋体" w:cs="宋体"/>
          <w:b/>
          <w:bCs/>
          <w:spacing w:val="5"/>
          <w:sz w:val="31"/>
          <w:szCs w:val="31"/>
          <w:lang w:eastAsia="zh-CN"/>
        </w:rPr>
        <w:t>六</w:t>
      </w:r>
      <w:r>
        <w:rPr>
          <w:rFonts w:ascii="宋体" w:hAnsi="宋体" w:eastAsia="宋体" w:cs="宋体"/>
          <w:b/>
          <w:bCs/>
          <w:spacing w:val="5"/>
          <w:sz w:val="31"/>
          <w:szCs w:val="31"/>
          <w:lang w:eastAsia="zh-CN"/>
        </w:rPr>
        <w:t>、商务响应表</w:t>
      </w:r>
    </w:p>
    <w:p w14:paraId="522547C8">
      <w:pPr>
        <w:pStyle w:val="2"/>
        <w:spacing w:line="273" w:lineRule="auto"/>
        <w:rPr>
          <w:lang w:eastAsia="zh-CN"/>
        </w:rPr>
      </w:pPr>
    </w:p>
    <w:p w14:paraId="7B3FA5CF">
      <w:pPr>
        <w:spacing w:before="65" w:line="228" w:lineRule="auto"/>
        <w:ind w:left="212"/>
        <w:rPr>
          <w:rFonts w:hint="eastAsia" w:ascii="宋体" w:hAnsi="宋体" w:eastAsia="宋体" w:cs="宋体"/>
          <w:lang w:eastAsia="zh-CN"/>
        </w:rPr>
      </w:pPr>
      <w:r>
        <w:rPr>
          <w:rFonts w:ascii="宋体" w:hAnsi="宋体" w:eastAsia="宋体" w:cs="宋体"/>
          <w:spacing w:val="4"/>
          <w:lang w:eastAsia="zh-CN"/>
        </w:rPr>
        <w:t xml:space="preserve">项目名称：                  </w:t>
      </w:r>
      <w:r>
        <w:rPr>
          <w:rFonts w:ascii="宋体" w:hAnsi="宋体" w:eastAsia="宋体" w:cs="宋体"/>
          <w:spacing w:val="3"/>
          <w:lang w:eastAsia="zh-CN"/>
        </w:rPr>
        <w:t xml:space="preserve">                       交易编号：</w:t>
      </w:r>
    </w:p>
    <w:p w14:paraId="53C8F474">
      <w:pPr>
        <w:spacing w:line="141" w:lineRule="exact"/>
        <w:rPr>
          <w:lang w:eastAsia="zh-CN"/>
        </w:rPr>
      </w:pPr>
    </w:p>
    <w:tbl>
      <w:tblPr>
        <w:tblStyle w:val="15"/>
        <w:tblW w:w="8532" w:type="dxa"/>
        <w:tblInd w:w="14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7"/>
        <w:gridCol w:w="3703"/>
        <w:gridCol w:w="1119"/>
        <w:gridCol w:w="3023"/>
      </w:tblGrid>
      <w:tr w14:paraId="509BC2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1" w:hRule="atLeast"/>
        </w:trPr>
        <w:tc>
          <w:tcPr>
            <w:tcW w:w="687" w:type="dxa"/>
          </w:tcPr>
          <w:p w14:paraId="5F56E287">
            <w:pPr>
              <w:spacing w:before="220" w:line="230" w:lineRule="auto"/>
              <w:ind w:left="137"/>
              <w:rPr>
                <w:rFonts w:hint="eastAsia" w:ascii="宋体" w:hAnsi="宋体" w:eastAsia="宋体" w:cs="宋体"/>
              </w:rPr>
            </w:pPr>
            <w:r>
              <w:rPr>
                <w:rFonts w:ascii="宋体" w:hAnsi="宋体" w:eastAsia="宋体" w:cs="宋体"/>
                <w:spacing w:val="5"/>
              </w:rPr>
              <w:t>序号</w:t>
            </w:r>
          </w:p>
        </w:tc>
        <w:tc>
          <w:tcPr>
            <w:tcW w:w="3703" w:type="dxa"/>
          </w:tcPr>
          <w:p w14:paraId="233D2D76">
            <w:pPr>
              <w:spacing w:before="221" w:line="228" w:lineRule="auto"/>
              <w:ind w:left="1225"/>
              <w:rPr>
                <w:rFonts w:hint="eastAsia" w:ascii="宋体" w:hAnsi="宋体" w:eastAsia="宋体" w:cs="宋体"/>
              </w:rPr>
            </w:pPr>
            <w:r>
              <w:rPr>
                <w:rFonts w:ascii="宋体" w:hAnsi="宋体" w:eastAsia="宋体" w:cs="宋体"/>
                <w:spacing w:val="8"/>
              </w:rPr>
              <w:t>招标文件要求</w:t>
            </w:r>
          </w:p>
        </w:tc>
        <w:tc>
          <w:tcPr>
            <w:tcW w:w="1119" w:type="dxa"/>
          </w:tcPr>
          <w:p w14:paraId="7D05C83A">
            <w:pPr>
              <w:spacing w:before="220" w:line="229" w:lineRule="auto"/>
              <w:ind w:left="148"/>
              <w:rPr>
                <w:rFonts w:hint="eastAsia" w:ascii="宋体" w:hAnsi="宋体" w:eastAsia="宋体" w:cs="宋体"/>
              </w:rPr>
            </w:pPr>
            <w:r>
              <w:rPr>
                <w:rFonts w:ascii="宋体" w:hAnsi="宋体" w:eastAsia="宋体" w:cs="宋体"/>
                <w:spacing w:val="6"/>
              </w:rPr>
              <w:t>是否响应</w:t>
            </w:r>
          </w:p>
        </w:tc>
        <w:tc>
          <w:tcPr>
            <w:tcW w:w="3023" w:type="dxa"/>
          </w:tcPr>
          <w:p w14:paraId="61DF5A65">
            <w:pPr>
              <w:spacing w:before="221" w:line="228" w:lineRule="auto"/>
              <w:ind w:left="574"/>
              <w:rPr>
                <w:rFonts w:hint="eastAsia" w:ascii="宋体" w:hAnsi="宋体" w:eastAsia="宋体" w:cs="宋体"/>
              </w:rPr>
            </w:pPr>
            <w:r>
              <w:rPr>
                <w:rFonts w:ascii="宋体" w:hAnsi="宋体" w:eastAsia="宋体" w:cs="宋体"/>
                <w:spacing w:val="8"/>
              </w:rPr>
              <w:t>投标人的承诺或说明</w:t>
            </w:r>
          </w:p>
        </w:tc>
      </w:tr>
      <w:tr w14:paraId="26FFE08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4" w:hRule="atLeast"/>
        </w:trPr>
        <w:tc>
          <w:tcPr>
            <w:tcW w:w="687" w:type="dxa"/>
          </w:tcPr>
          <w:p w14:paraId="027A46F1"/>
        </w:tc>
        <w:tc>
          <w:tcPr>
            <w:tcW w:w="3703" w:type="dxa"/>
          </w:tcPr>
          <w:p w14:paraId="280030CB"/>
        </w:tc>
        <w:tc>
          <w:tcPr>
            <w:tcW w:w="1119" w:type="dxa"/>
          </w:tcPr>
          <w:p w14:paraId="2A5C99CA"/>
        </w:tc>
        <w:tc>
          <w:tcPr>
            <w:tcW w:w="3023" w:type="dxa"/>
          </w:tcPr>
          <w:p w14:paraId="3D84B426"/>
        </w:tc>
      </w:tr>
      <w:tr w14:paraId="12BF31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4" w:hRule="atLeast"/>
        </w:trPr>
        <w:tc>
          <w:tcPr>
            <w:tcW w:w="687" w:type="dxa"/>
          </w:tcPr>
          <w:p w14:paraId="4154B8BD"/>
        </w:tc>
        <w:tc>
          <w:tcPr>
            <w:tcW w:w="3703" w:type="dxa"/>
          </w:tcPr>
          <w:p w14:paraId="6A3FF882"/>
        </w:tc>
        <w:tc>
          <w:tcPr>
            <w:tcW w:w="1119" w:type="dxa"/>
          </w:tcPr>
          <w:p w14:paraId="332D88DD"/>
        </w:tc>
        <w:tc>
          <w:tcPr>
            <w:tcW w:w="3023" w:type="dxa"/>
          </w:tcPr>
          <w:p w14:paraId="74E866DD"/>
        </w:tc>
      </w:tr>
      <w:tr w14:paraId="1A89F9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4" w:hRule="atLeast"/>
        </w:trPr>
        <w:tc>
          <w:tcPr>
            <w:tcW w:w="687" w:type="dxa"/>
          </w:tcPr>
          <w:p w14:paraId="4BE0E028"/>
        </w:tc>
        <w:tc>
          <w:tcPr>
            <w:tcW w:w="3703" w:type="dxa"/>
          </w:tcPr>
          <w:p w14:paraId="0D044E7A"/>
        </w:tc>
        <w:tc>
          <w:tcPr>
            <w:tcW w:w="1119" w:type="dxa"/>
          </w:tcPr>
          <w:p w14:paraId="79436007"/>
        </w:tc>
        <w:tc>
          <w:tcPr>
            <w:tcW w:w="3023" w:type="dxa"/>
          </w:tcPr>
          <w:p w14:paraId="28C7F836"/>
        </w:tc>
      </w:tr>
      <w:tr w14:paraId="5A562E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4" w:hRule="atLeast"/>
        </w:trPr>
        <w:tc>
          <w:tcPr>
            <w:tcW w:w="687" w:type="dxa"/>
          </w:tcPr>
          <w:p w14:paraId="3A2CBB1C"/>
        </w:tc>
        <w:tc>
          <w:tcPr>
            <w:tcW w:w="3703" w:type="dxa"/>
          </w:tcPr>
          <w:p w14:paraId="6113025A"/>
        </w:tc>
        <w:tc>
          <w:tcPr>
            <w:tcW w:w="1119" w:type="dxa"/>
          </w:tcPr>
          <w:p w14:paraId="314E2717"/>
        </w:tc>
        <w:tc>
          <w:tcPr>
            <w:tcW w:w="3023" w:type="dxa"/>
          </w:tcPr>
          <w:p w14:paraId="1E3E6284"/>
        </w:tc>
      </w:tr>
      <w:tr w14:paraId="736021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687" w:type="dxa"/>
          </w:tcPr>
          <w:p w14:paraId="3743E34F"/>
        </w:tc>
        <w:tc>
          <w:tcPr>
            <w:tcW w:w="3703" w:type="dxa"/>
          </w:tcPr>
          <w:p w14:paraId="4274279D"/>
        </w:tc>
        <w:tc>
          <w:tcPr>
            <w:tcW w:w="1119" w:type="dxa"/>
          </w:tcPr>
          <w:p w14:paraId="7D208AAC"/>
        </w:tc>
        <w:tc>
          <w:tcPr>
            <w:tcW w:w="3023" w:type="dxa"/>
          </w:tcPr>
          <w:p w14:paraId="6474E41D"/>
        </w:tc>
      </w:tr>
      <w:tr w14:paraId="5F301E3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687" w:type="dxa"/>
          </w:tcPr>
          <w:p w14:paraId="49F7B379"/>
        </w:tc>
        <w:tc>
          <w:tcPr>
            <w:tcW w:w="3703" w:type="dxa"/>
          </w:tcPr>
          <w:p w14:paraId="3EACFE9A"/>
        </w:tc>
        <w:tc>
          <w:tcPr>
            <w:tcW w:w="1119" w:type="dxa"/>
          </w:tcPr>
          <w:p w14:paraId="0DB02507"/>
        </w:tc>
        <w:tc>
          <w:tcPr>
            <w:tcW w:w="3023" w:type="dxa"/>
          </w:tcPr>
          <w:p w14:paraId="3989312B"/>
        </w:tc>
      </w:tr>
      <w:tr w14:paraId="2BCF62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687" w:type="dxa"/>
          </w:tcPr>
          <w:p w14:paraId="54048E94"/>
        </w:tc>
        <w:tc>
          <w:tcPr>
            <w:tcW w:w="3703" w:type="dxa"/>
          </w:tcPr>
          <w:p w14:paraId="4DDEB91A"/>
        </w:tc>
        <w:tc>
          <w:tcPr>
            <w:tcW w:w="1119" w:type="dxa"/>
          </w:tcPr>
          <w:p w14:paraId="74700584"/>
        </w:tc>
        <w:tc>
          <w:tcPr>
            <w:tcW w:w="3023" w:type="dxa"/>
          </w:tcPr>
          <w:p w14:paraId="08908873"/>
        </w:tc>
      </w:tr>
      <w:tr w14:paraId="39171A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9" w:hRule="atLeast"/>
        </w:trPr>
        <w:tc>
          <w:tcPr>
            <w:tcW w:w="687" w:type="dxa"/>
          </w:tcPr>
          <w:p w14:paraId="4DF117A9">
            <w:pPr>
              <w:spacing w:before="196" w:line="353" w:lineRule="exact"/>
              <w:ind w:left="245"/>
              <w:rPr>
                <w:rFonts w:hint="eastAsia" w:ascii="宋体" w:hAnsi="宋体" w:eastAsia="宋体" w:cs="宋体"/>
              </w:rPr>
            </w:pPr>
            <w:r>
              <w:rPr>
                <w:rFonts w:ascii="宋体" w:hAnsi="宋体" w:eastAsia="宋体" w:cs="宋体"/>
                <w:position w:val="2"/>
              </w:rPr>
              <w:t>…</w:t>
            </w:r>
          </w:p>
        </w:tc>
        <w:tc>
          <w:tcPr>
            <w:tcW w:w="3703" w:type="dxa"/>
          </w:tcPr>
          <w:p w14:paraId="35259C2A"/>
        </w:tc>
        <w:tc>
          <w:tcPr>
            <w:tcW w:w="1119" w:type="dxa"/>
          </w:tcPr>
          <w:p w14:paraId="7EE4D511"/>
        </w:tc>
        <w:tc>
          <w:tcPr>
            <w:tcW w:w="3023" w:type="dxa"/>
          </w:tcPr>
          <w:p w14:paraId="2BCED6E7"/>
        </w:tc>
      </w:tr>
    </w:tbl>
    <w:p w14:paraId="466B53B5">
      <w:pPr>
        <w:spacing w:before="182" w:line="228" w:lineRule="auto"/>
        <w:rPr>
          <w:rFonts w:hint="eastAsia" w:ascii="宋体" w:hAnsi="宋体" w:eastAsia="宋体" w:cs="宋体"/>
          <w:lang w:eastAsia="zh-CN"/>
        </w:rPr>
      </w:pPr>
      <w:r>
        <w:rPr>
          <w:rFonts w:ascii="宋体" w:hAnsi="宋体" w:eastAsia="宋体" w:cs="宋体"/>
          <w:spacing w:val="9"/>
          <w:lang w:eastAsia="zh-CN"/>
        </w:rPr>
        <w:t>注：1、投标人必须完全响应招标文件商务要求，否则按无效标处理。</w:t>
      </w:r>
    </w:p>
    <w:p w14:paraId="1E77138F">
      <w:pPr>
        <w:pStyle w:val="2"/>
        <w:spacing w:line="254" w:lineRule="auto"/>
        <w:rPr>
          <w:lang w:eastAsia="zh-CN"/>
        </w:rPr>
      </w:pPr>
    </w:p>
    <w:p w14:paraId="59360F64">
      <w:pPr>
        <w:spacing w:before="65" w:line="228" w:lineRule="auto"/>
        <w:ind w:left="422"/>
        <w:rPr>
          <w:rFonts w:hint="eastAsia" w:ascii="宋体" w:hAnsi="宋体" w:eastAsia="宋体" w:cs="宋体"/>
          <w:lang w:eastAsia="zh-CN"/>
        </w:rPr>
      </w:pPr>
      <w:r>
        <w:rPr>
          <w:rFonts w:ascii="宋体" w:hAnsi="宋体" w:eastAsia="宋体" w:cs="宋体"/>
          <w:b/>
          <w:bCs/>
          <w:spacing w:val="6"/>
          <w:lang w:eastAsia="zh-CN"/>
        </w:rPr>
        <w:t>2、商务要求包括：招标文件第四章中的“商务要求</w:t>
      </w:r>
      <w:r>
        <w:rPr>
          <w:rFonts w:ascii="宋体" w:hAnsi="宋体" w:eastAsia="宋体" w:cs="宋体"/>
          <w:spacing w:val="-54"/>
          <w:lang w:eastAsia="zh-CN"/>
        </w:rPr>
        <w:t xml:space="preserve"> </w:t>
      </w:r>
      <w:r>
        <w:rPr>
          <w:rFonts w:ascii="宋体" w:hAnsi="宋体" w:eastAsia="宋体" w:cs="宋体"/>
          <w:b/>
          <w:bCs/>
          <w:spacing w:val="6"/>
          <w:lang w:eastAsia="zh-CN"/>
        </w:rPr>
        <w:t>”的内容。</w:t>
      </w:r>
    </w:p>
    <w:p w14:paraId="09F9633F">
      <w:pPr>
        <w:pStyle w:val="2"/>
        <w:spacing w:line="269" w:lineRule="auto"/>
        <w:rPr>
          <w:lang w:eastAsia="zh-CN"/>
        </w:rPr>
      </w:pPr>
    </w:p>
    <w:p w14:paraId="3F611B4A">
      <w:pPr>
        <w:pStyle w:val="2"/>
        <w:spacing w:line="270" w:lineRule="auto"/>
        <w:rPr>
          <w:lang w:eastAsia="zh-CN"/>
        </w:rPr>
      </w:pPr>
    </w:p>
    <w:p w14:paraId="0B60B097">
      <w:pPr>
        <w:spacing w:before="65" w:line="228" w:lineRule="auto"/>
        <w:ind w:right="20"/>
        <w:jc w:val="right"/>
        <w:rPr>
          <w:rFonts w:hint="eastAsia" w:ascii="宋体" w:hAnsi="宋体" w:eastAsia="宋体" w:cs="宋体"/>
          <w:lang w:eastAsia="zh-CN"/>
        </w:rPr>
      </w:pPr>
      <w:r>
        <w:rPr>
          <w:rFonts w:ascii="宋体" w:hAnsi="宋体" w:eastAsia="宋体" w:cs="宋体"/>
          <w:spacing w:val="9"/>
          <w:lang w:eastAsia="zh-CN"/>
        </w:rPr>
        <w:t>投标人名称（全称并加盖公章</w:t>
      </w:r>
      <w:r>
        <w:rPr>
          <w:rFonts w:ascii="宋体" w:hAnsi="宋体" w:eastAsia="宋体" w:cs="宋体"/>
          <w:lang w:eastAsia="zh-CN"/>
        </w:rPr>
        <w:t>）：</w:t>
      </w:r>
    </w:p>
    <w:p w14:paraId="17634801">
      <w:pPr>
        <w:pStyle w:val="2"/>
        <w:spacing w:line="317" w:lineRule="auto"/>
        <w:rPr>
          <w:lang w:eastAsia="zh-CN"/>
        </w:rPr>
      </w:pPr>
    </w:p>
    <w:p w14:paraId="56CE1C36">
      <w:pPr>
        <w:pStyle w:val="2"/>
        <w:spacing w:line="317" w:lineRule="auto"/>
        <w:rPr>
          <w:lang w:eastAsia="zh-CN"/>
        </w:rPr>
      </w:pPr>
    </w:p>
    <w:p w14:paraId="3C1D3941">
      <w:pPr>
        <w:spacing w:before="65" w:line="228" w:lineRule="auto"/>
        <w:ind w:right="22"/>
        <w:jc w:val="right"/>
        <w:rPr>
          <w:rFonts w:hint="eastAsia" w:ascii="宋体" w:hAnsi="宋体" w:eastAsia="宋体" w:cs="宋体"/>
          <w:lang w:eastAsia="zh-CN"/>
        </w:rPr>
      </w:pPr>
      <w:r>
        <w:rPr>
          <w:rFonts w:ascii="宋体" w:hAnsi="宋体" w:eastAsia="宋体" w:cs="宋体"/>
          <w:spacing w:val="9"/>
          <w:lang w:eastAsia="zh-CN"/>
        </w:rPr>
        <w:t>法定代表人或其委托代理人（签字或盖章</w:t>
      </w:r>
      <w:r>
        <w:rPr>
          <w:rFonts w:ascii="宋体" w:hAnsi="宋体" w:eastAsia="宋体" w:cs="宋体"/>
          <w:spacing w:val="2"/>
          <w:lang w:eastAsia="zh-CN"/>
        </w:rPr>
        <w:t>）：</w:t>
      </w:r>
    </w:p>
    <w:p w14:paraId="482A5332">
      <w:pPr>
        <w:pStyle w:val="2"/>
        <w:spacing w:line="269" w:lineRule="auto"/>
        <w:rPr>
          <w:lang w:eastAsia="zh-CN"/>
        </w:rPr>
      </w:pPr>
    </w:p>
    <w:p w14:paraId="1AC6842D">
      <w:pPr>
        <w:pStyle w:val="2"/>
        <w:spacing w:line="270" w:lineRule="auto"/>
        <w:rPr>
          <w:lang w:eastAsia="zh-CN"/>
        </w:rPr>
      </w:pPr>
    </w:p>
    <w:p w14:paraId="4CC9721C">
      <w:pPr>
        <w:spacing w:before="66" w:line="228" w:lineRule="auto"/>
        <w:jc w:val="right"/>
        <w:rPr>
          <w:rFonts w:hint="eastAsia" w:ascii="宋体" w:hAnsi="宋体" w:eastAsia="宋体" w:cs="宋体"/>
          <w:lang w:eastAsia="zh-CN"/>
        </w:rPr>
      </w:pPr>
      <w:r>
        <w:rPr>
          <w:rFonts w:ascii="宋体" w:hAnsi="宋体" w:eastAsia="宋体" w:cs="宋体"/>
          <w:spacing w:val="-14"/>
          <w:lang w:eastAsia="zh-CN"/>
        </w:rPr>
        <w:t>年</w:t>
      </w:r>
      <w:r>
        <w:rPr>
          <w:rFonts w:ascii="宋体" w:hAnsi="宋体" w:eastAsia="宋体" w:cs="宋体"/>
          <w:spacing w:val="12"/>
          <w:lang w:eastAsia="zh-CN"/>
        </w:rPr>
        <w:t xml:space="preserve">  </w:t>
      </w:r>
      <w:r>
        <w:rPr>
          <w:rFonts w:ascii="宋体" w:hAnsi="宋体" w:eastAsia="宋体" w:cs="宋体"/>
          <w:spacing w:val="-14"/>
          <w:lang w:eastAsia="zh-CN"/>
        </w:rPr>
        <w:t>月</w:t>
      </w:r>
      <w:r>
        <w:rPr>
          <w:rFonts w:ascii="宋体" w:hAnsi="宋体" w:eastAsia="宋体" w:cs="宋体"/>
          <w:spacing w:val="28"/>
          <w:lang w:eastAsia="zh-CN"/>
        </w:rPr>
        <w:t xml:space="preserve">  </w:t>
      </w:r>
      <w:r>
        <w:rPr>
          <w:rFonts w:ascii="宋体" w:hAnsi="宋体" w:eastAsia="宋体" w:cs="宋体"/>
          <w:spacing w:val="-14"/>
          <w:lang w:eastAsia="zh-CN"/>
        </w:rPr>
        <w:t>日</w:t>
      </w:r>
    </w:p>
    <w:p w14:paraId="672B8C1D">
      <w:pPr>
        <w:spacing w:line="228" w:lineRule="auto"/>
        <w:rPr>
          <w:rFonts w:hint="eastAsia" w:ascii="宋体" w:hAnsi="宋体" w:eastAsia="宋体" w:cs="宋体"/>
          <w:lang w:eastAsia="zh-CN"/>
        </w:rPr>
        <w:sectPr>
          <w:footerReference r:id="rId23" w:type="default"/>
          <w:pgSz w:w="11907" w:h="16840"/>
          <w:pgMar w:top="1431" w:right="1531" w:bottom="1396" w:left="1539" w:header="0" w:footer="1161" w:gutter="0"/>
          <w:cols w:space="720" w:num="1"/>
        </w:sectPr>
      </w:pPr>
    </w:p>
    <w:p w14:paraId="0CAB1C9D">
      <w:pPr>
        <w:spacing w:before="101" w:line="225" w:lineRule="auto"/>
        <w:jc w:val="center"/>
        <w:rPr>
          <w:rFonts w:hint="eastAsia" w:ascii="宋体" w:hAnsi="宋体" w:eastAsia="宋体" w:cs="宋体"/>
          <w:sz w:val="31"/>
          <w:szCs w:val="31"/>
          <w:lang w:eastAsia="zh-CN"/>
        </w:rPr>
      </w:pPr>
      <w:r>
        <w:rPr>
          <w:rFonts w:hint="eastAsia" w:ascii="宋体" w:hAnsi="宋体" w:eastAsia="宋体" w:cs="宋体"/>
          <w:b/>
          <w:bCs/>
          <w:spacing w:val="6"/>
          <w:sz w:val="31"/>
          <w:szCs w:val="31"/>
          <w:lang w:eastAsia="zh-CN"/>
        </w:rPr>
        <w:t>七</w:t>
      </w:r>
      <w:r>
        <w:rPr>
          <w:rFonts w:ascii="宋体" w:hAnsi="宋体" w:eastAsia="宋体" w:cs="宋体"/>
          <w:b/>
          <w:bCs/>
          <w:spacing w:val="6"/>
          <w:sz w:val="31"/>
          <w:szCs w:val="31"/>
          <w:lang w:eastAsia="zh-CN"/>
        </w:rPr>
        <w:t>、法定代表人身份证明</w:t>
      </w:r>
    </w:p>
    <w:p w14:paraId="1B7571FA">
      <w:pPr>
        <w:pStyle w:val="2"/>
        <w:spacing w:line="257" w:lineRule="auto"/>
        <w:rPr>
          <w:lang w:eastAsia="zh-CN"/>
        </w:rPr>
      </w:pPr>
    </w:p>
    <w:p w14:paraId="03A24D7B">
      <w:pPr>
        <w:pStyle w:val="2"/>
        <w:spacing w:line="258" w:lineRule="auto"/>
        <w:rPr>
          <w:lang w:eastAsia="zh-CN"/>
        </w:rPr>
      </w:pPr>
    </w:p>
    <w:p w14:paraId="04830A01">
      <w:pPr>
        <w:spacing w:before="65" w:line="229" w:lineRule="auto"/>
        <w:ind w:left="422"/>
        <w:rPr>
          <w:rFonts w:hint="eastAsia" w:ascii="宋体" w:hAnsi="宋体" w:eastAsia="宋体" w:cs="宋体"/>
          <w:lang w:eastAsia="zh-CN"/>
        </w:rPr>
      </w:pPr>
      <w:r>
        <w:rPr>
          <w:rFonts w:ascii="宋体" w:hAnsi="宋体" w:eastAsia="宋体" w:cs="宋体"/>
          <w:spacing w:val="8"/>
          <w:lang w:eastAsia="zh-CN"/>
        </w:rPr>
        <w:t>投标人名称：</w:t>
      </w:r>
      <w:r>
        <w:rPr>
          <w:rFonts w:ascii="宋体" w:hAnsi="宋体" w:eastAsia="宋体" w:cs="宋体"/>
          <w:u w:val="single"/>
          <w:lang w:eastAsia="zh-CN"/>
        </w:rPr>
        <w:t xml:space="preserve">                                 </w:t>
      </w:r>
    </w:p>
    <w:p w14:paraId="3223832F">
      <w:pPr>
        <w:pStyle w:val="2"/>
        <w:spacing w:line="254" w:lineRule="auto"/>
        <w:rPr>
          <w:lang w:eastAsia="zh-CN"/>
        </w:rPr>
      </w:pPr>
    </w:p>
    <w:p w14:paraId="176C6C1B">
      <w:pPr>
        <w:spacing w:before="65" w:line="229" w:lineRule="auto"/>
        <w:ind w:left="421"/>
        <w:rPr>
          <w:rFonts w:hint="eastAsia" w:ascii="宋体" w:hAnsi="宋体" w:eastAsia="宋体" w:cs="宋体"/>
          <w:lang w:eastAsia="zh-CN"/>
        </w:rPr>
      </w:pPr>
      <w:r>
        <w:rPr>
          <w:rFonts w:ascii="宋体" w:hAnsi="宋体" w:eastAsia="宋体" w:cs="宋体"/>
          <w:spacing w:val="7"/>
          <w:lang w:eastAsia="zh-CN"/>
        </w:rPr>
        <w:t>单位性质：</w:t>
      </w:r>
      <w:r>
        <w:rPr>
          <w:rFonts w:ascii="宋体" w:hAnsi="宋体" w:eastAsia="宋体" w:cs="宋体"/>
          <w:u w:val="single"/>
          <w:lang w:eastAsia="zh-CN"/>
        </w:rPr>
        <w:t xml:space="preserve">                                   </w:t>
      </w:r>
    </w:p>
    <w:p w14:paraId="357C0CF8">
      <w:pPr>
        <w:pStyle w:val="2"/>
        <w:spacing w:line="256" w:lineRule="auto"/>
        <w:rPr>
          <w:lang w:eastAsia="zh-CN"/>
        </w:rPr>
      </w:pPr>
    </w:p>
    <w:p w14:paraId="730A52AB">
      <w:pPr>
        <w:spacing w:before="65" w:line="238" w:lineRule="auto"/>
        <w:ind w:left="420"/>
        <w:rPr>
          <w:rFonts w:hint="eastAsia" w:ascii="宋体" w:hAnsi="宋体" w:eastAsia="宋体" w:cs="宋体"/>
          <w:lang w:eastAsia="zh-CN"/>
        </w:rPr>
      </w:pPr>
      <w:r>
        <w:rPr>
          <w:rFonts w:ascii="宋体" w:hAnsi="宋体" w:eastAsia="宋体" w:cs="宋体"/>
          <w:spacing w:val="-5"/>
          <w:lang w:eastAsia="zh-CN"/>
        </w:rPr>
        <w:t>地</w:t>
      </w:r>
      <w:r>
        <w:rPr>
          <w:rFonts w:ascii="宋体" w:hAnsi="宋体" w:eastAsia="宋体" w:cs="宋体"/>
          <w:spacing w:val="7"/>
          <w:lang w:eastAsia="zh-CN"/>
        </w:rPr>
        <w:t xml:space="preserve">    </w:t>
      </w:r>
      <w:r>
        <w:rPr>
          <w:rFonts w:ascii="宋体" w:hAnsi="宋体" w:eastAsia="宋体" w:cs="宋体"/>
          <w:spacing w:val="-5"/>
          <w:lang w:eastAsia="zh-CN"/>
        </w:rPr>
        <w:t>址</w:t>
      </w:r>
      <w:r>
        <w:rPr>
          <w:rFonts w:ascii="宋体" w:hAnsi="宋体" w:eastAsia="宋体" w:cs="宋体"/>
          <w:spacing w:val="-74"/>
          <w:lang w:eastAsia="zh-CN"/>
        </w:rPr>
        <w:t xml:space="preserve"> </w:t>
      </w:r>
      <w:r>
        <w:rPr>
          <w:rFonts w:ascii="宋体" w:hAnsi="宋体" w:eastAsia="宋体" w:cs="宋体"/>
          <w:spacing w:val="-5"/>
          <w:lang w:eastAsia="zh-CN"/>
        </w:rPr>
        <w:t>：</w:t>
      </w:r>
      <w:r>
        <w:rPr>
          <w:rFonts w:ascii="宋体" w:hAnsi="宋体" w:eastAsia="宋体" w:cs="宋体"/>
          <w:u w:val="single"/>
          <w:lang w:eastAsia="zh-CN"/>
        </w:rPr>
        <w:t xml:space="preserve">                                   </w:t>
      </w:r>
    </w:p>
    <w:p w14:paraId="6E125C62">
      <w:pPr>
        <w:pStyle w:val="2"/>
        <w:spacing w:line="245" w:lineRule="auto"/>
        <w:rPr>
          <w:lang w:eastAsia="zh-CN"/>
        </w:rPr>
      </w:pPr>
    </w:p>
    <w:p w14:paraId="516F1BF4">
      <w:pPr>
        <w:spacing w:before="65" w:line="228" w:lineRule="auto"/>
        <w:ind w:left="421"/>
        <w:rPr>
          <w:rFonts w:hint="eastAsia" w:ascii="宋体" w:hAnsi="宋体" w:eastAsia="宋体" w:cs="宋体"/>
          <w:lang w:eastAsia="zh-CN"/>
        </w:rPr>
      </w:pPr>
      <w:r>
        <w:rPr>
          <w:rFonts w:ascii="宋体" w:hAnsi="宋体" w:eastAsia="宋体" w:cs="宋体"/>
          <w:spacing w:val="4"/>
          <w:lang w:eastAsia="zh-CN"/>
        </w:rPr>
        <w:t>成立时间：</w:t>
      </w:r>
      <w:r>
        <w:rPr>
          <w:rFonts w:ascii="宋体" w:hAnsi="宋体" w:eastAsia="宋体" w:cs="宋体"/>
          <w:spacing w:val="5"/>
          <w:u w:val="single"/>
          <w:lang w:eastAsia="zh-CN"/>
        </w:rPr>
        <w:t xml:space="preserve">        </w:t>
      </w:r>
      <w:r>
        <w:rPr>
          <w:rFonts w:ascii="宋体" w:hAnsi="宋体" w:eastAsia="宋体" w:cs="宋体"/>
          <w:spacing w:val="-86"/>
          <w:lang w:eastAsia="zh-CN"/>
        </w:rPr>
        <w:t xml:space="preserve"> </w:t>
      </w:r>
      <w:r>
        <w:rPr>
          <w:rFonts w:ascii="宋体" w:hAnsi="宋体" w:eastAsia="宋体" w:cs="宋体"/>
          <w:spacing w:val="4"/>
          <w:lang w:eastAsia="zh-CN"/>
        </w:rPr>
        <w:t>年</w:t>
      </w:r>
      <w:r>
        <w:rPr>
          <w:rFonts w:ascii="宋体" w:hAnsi="宋体" w:eastAsia="宋体" w:cs="宋体"/>
          <w:spacing w:val="-98"/>
          <w:lang w:eastAsia="zh-CN"/>
        </w:rPr>
        <w:t xml:space="preserve"> </w:t>
      </w:r>
      <w:r>
        <w:rPr>
          <w:rFonts w:ascii="宋体" w:hAnsi="宋体" w:eastAsia="宋体" w:cs="宋体"/>
          <w:spacing w:val="5"/>
          <w:u w:val="single"/>
          <w:lang w:eastAsia="zh-CN"/>
        </w:rPr>
        <w:t xml:space="preserve">    </w:t>
      </w:r>
      <w:r>
        <w:rPr>
          <w:rFonts w:ascii="宋体" w:hAnsi="宋体" w:eastAsia="宋体" w:cs="宋体"/>
          <w:spacing w:val="-87"/>
          <w:lang w:eastAsia="zh-CN"/>
        </w:rPr>
        <w:t xml:space="preserve"> </w:t>
      </w:r>
      <w:r>
        <w:rPr>
          <w:rFonts w:ascii="宋体" w:hAnsi="宋体" w:eastAsia="宋体" w:cs="宋体"/>
          <w:spacing w:val="4"/>
          <w:lang w:eastAsia="zh-CN"/>
        </w:rPr>
        <w:t>月</w:t>
      </w:r>
      <w:r>
        <w:rPr>
          <w:rFonts w:ascii="宋体" w:hAnsi="宋体" w:eastAsia="宋体" w:cs="宋体"/>
          <w:spacing w:val="4"/>
          <w:u w:val="single"/>
          <w:lang w:eastAsia="zh-CN"/>
        </w:rPr>
        <w:t xml:space="preserve">    </w:t>
      </w:r>
      <w:r>
        <w:rPr>
          <w:rFonts w:ascii="宋体" w:hAnsi="宋体" w:eastAsia="宋体" w:cs="宋体"/>
          <w:spacing w:val="-55"/>
          <w:lang w:eastAsia="zh-CN"/>
        </w:rPr>
        <w:t xml:space="preserve"> </w:t>
      </w:r>
      <w:r>
        <w:rPr>
          <w:rFonts w:ascii="宋体" w:hAnsi="宋体" w:eastAsia="宋体" w:cs="宋体"/>
          <w:spacing w:val="4"/>
          <w:lang w:eastAsia="zh-CN"/>
        </w:rPr>
        <w:t>日</w:t>
      </w:r>
    </w:p>
    <w:p w14:paraId="2E903F53">
      <w:pPr>
        <w:pStyle w:val="2"/>
        <w:spacing w:line="257" w:lineRule="auto"/>
        <w:rPr>
          <w:lang w:eastAsia="zh-CN"/>
        </w:rPr>
      </w:pPr>
    </w:p>
    <w:p w14:paraId="6EDA2B44">
      <w:pPr>
        <w:spacing w:before="65" w:line="229" w:lineRule="auto"/>
        <w:ind w:left="421"/>
        <w:rPr>
          <w:rFonts w:hint="eastAsia" w:ascii="宋体" w:hAnsi="宋体" w:eastAsia="宋体" w:cs="宋体"/>
          <w:lang w:eastAsia="zh-CN"/>
        </w:rPr>
      </w:pPr>
      <w:r>
        <w:rPr>
          <w:rFonts w:ascii="宋体" w:hAnsi="宋体" w:eastAsia="宋体" w:cs="宋体"/>
          <w:spacing w:val="7"/>
          <w:lang w:eastAsia="zh-CN"/>
        </w:rPr>
        <w:t>经营期限：</w:t>
      </w:r>
      <w:r>
        <w:rPr>
          <w:rFonts w:ascii="宋体" w:hAnsi="宋体" w:eastAsia="宋体" w:cs="宋体"/>
          <w:u w:val="single"/>
          <w:lang w:eastAsia="zh-CN"/>
        </w:rPr>
        <w:t xml:space="preserve">                                  </w:t>
      </w:r>
    </w:p>
    <w:p w14:paraId="42BAC0EC">
      <w:pPr>
        <w:pStyle w:val="2"/>
        <w:spacing w:line="254" w:lineRule="auto"/>
        <w:rPr>
          <w:lang w:eastAsia="zh-CN"/>
        </w:rPr>
      </w:pPr>
    </w:p>
    <w:p w14:paraId="1187E2E5">
      <w:pPr>
        <w:spacing w:before="65" w:line="228" w:lineRule="auto"/>
        <w:ind w:left="420"/>
        <w:rPr>
          <w:rFonts w:hint="eastAsia" w:ascii="宋体" w:hAnsi="宋体" w:eastAsia="宋体" w:cs="宋体"/>
          <w:lang w:eastAsia="zh-CN"/>
        </w:rPr>
      </w:pPr>
      <w:r>
        <w:rPr>
          <w:rFonts w:ascii="宋体" w:hAnsi="宋体" w:eastAsia="宋体" w:cs="宋体"/>
          <w:spacing w:val="6"/>
          <w:lang w:eastAsia="zh-CN"/>
        </w:rPr>
        <w:t>姓    名：</w:t>
      </w:r>
      <w:r>
        <w:rPr>
          <w:rFonts w:ascii="宋体" w:hAnsi="宋体" w:eastAsia="宋体" w:cs="宋体"/>
          <w:spacing w:val="5"/>
          <w:u w:val="single"/>
          <w:lang w:eastAsia="zh-CN"/>
        </w:rPr>
        <w:t xml:space="preserve">       </w:t>
      </w:r>
      <w:r>
        <w:rPr>
          <w:rFonts w:ascii="宋体" w:hAnsi="宋体" w:eastAsia="宋体" w:cs="宋体"/>
          <w:spacing w:val="-91"/>
          <w:lang w:eastAsia="zh-CN"/>
        </w:rPr>
        <w:t xml:space="preserve"> </w:t>
      </w:r>
      <w:r>
        <w:rPr>
          <w:rFonts w:ascii="宋体" w:hAnsi="宋体" w:eastAsia="宋体" w:cs="宋体"/>
          <w:spacing w:val="6"/>
          <w:lang w:eastAsia="zh-CN"/>
        </w:rPr>
        <w:t>性别：</w:t>
      </w:r>
      <w:r>
        <w:rPr>
          <w:rFonts w:ascii="宋体" w:hAnsi="宋体" w:eastAsia="宋体" w:cs="宋体"/>
          <w:spacing w:val="5"/>
          <w:u w:val="single"/>
          <w:lang w:eastAsia="zh-CN"/>
        </w:rPr>
        <w:t xml:space="preserve">       </w:t>
      </w:r>
      <w:r>
        <w:rPr>
          <w:rFonts w:ascii="宋体" w:hAnsi="宋体" w:eastAsia="宋体" w:cs="宋体"/>
          <w:spacing w:val="-91"/>
          <w:lang w:eastAsia="zh-CN"/>
        </w:rPr>
        <w:t xml:space="preserve"> </w:t>
      </w:r>
      <w:r>
        <w:rPr>
          <w:rFonts w:ascii="宋体" w:hAnsi="宋体" w:eastAsia="宋体" w:cs="宋体"/>
          <w:spacing w:val="6"/>
          <w:lang w:eastAsia="zh-CN"/>
        </w:rPr>
        <w:t>年龄：</w:t>
      </w:r>
      <w:r>
        <w:rPr>
          <w:rFonts w:ascii="宋体" w:hAnsi="宋体" w:eastAsia="宋体" w:cs="宋体"/>
          <w:spacing w:val="6"/>
          <w:u w:val="single"/>
          <w:lang w:eastAsia="zh-CN"/>
        </w:rPr>
        <w:t xml:space="preserve">       </w:t>
      </w:r>
      <w:r>
        <w:rPr>
          <w:rFonts w:ascii="宋体" w:hAnsi="宋体" w:eastAsia="宋体" w:cs="宋体"/>
          <w:spacing w:val="-91"/>
          <w:lang w:eastAsia="zh-CN"/>
        </w:rPr>
        <w:t xml:space="preserve"> </w:t>
      </w:r>
      <w:r>
        <w:rPr>
          <w:rFonts w:ascii="宋体" w:hAnsi="宋体" w:eastAsia="宋体" w:cs="宋体"/>
          <w:spacing w:val="6"/>
          <w:lang w:eastAsia="zh-CN"/>
        </w:rPr>
        <w:t>职务：</w:t>
      </w:r>
      <w:r>
        <w:rPr>
          <w:rFonts w:ascii="宋体" w:hAnsi="宋体" w:eastAsia="宋体" w:cs="宋体"/>
          <w:u w:val="single"/>
          <w:lang w:eastAsia="zh-CN"/>
        </w:rPr>
        <w:t xml:space="preserve">         </w:t>
      </w:r>
    </w:p>
    <w:p w14:paraId="251837C5">
      <w:pPr>
        <w:pStyle w:val="2"/>
        <w:spacing w:line="257" w:lineRule="auto"/>
        <w:rPr>
          <w:lang w:eastAsia="zh-CN"/>
        </w:rPr>
      </w:pPr>
    </w:p>
    <w:p w14:paraId="2D204C78">
      <w:pPr>
        <w:spacing w:before="65" w:line="228" w:lineRule="auto"/>
        <w:jc w:val="right"/>
        <w:rPr>
          <w:rFonts w:hint="eastAsia" w:ascii="宋体" w:hAnsi="宋体" w:eastAsia="宋体" w:cs="宋体"/>
          <w:lang w:eastAsia="zh-CN"/>
        </w:rPr>
      </w:pPr>
      <w:r>
        <w:rPr>
          <w:rFonts w:ascii="宋体" w:hAnsi="宋体" w:eastAsia="宋体" w:cs="宋体"/>
          <w:spacing w:val="6"/>
          <w:lang w:eastAsia="zh-CN"/>
        </w:rPr>
        <w:t>系</w:t>
      </w:r>
      <w:r>
        <w:rPr>
          <w:rFonts w:ascii="宋体" w:hAnsi="宋体" w:eastAsia="宋体" w:cs="宋体"/>
          <w:spacing w:val="6"/>
          <w:u w:val="single"/>
          <w:lang w:eastAsia="zh-CN"/>
        </w:rPr>
        <w:t xml:space="preserve">                              </w:t>
      </w:r>
      <w:r>
        <w:rPr>
          <w:rFonts w:ascii="宋体" w:hAnsi="宋体" w:eastAsia="宋体" w:cs="宋体"/>
          <w:spacing w:val="6"/>
          <w:lang w:eastAsia="zh-CN"/>
        </w:rPr>
        <w:t>（投标人名称）营业</w:t>
      </w:r>
      <w:r>
        <w:rPr>
          <w:rFonts w:ascii="宋体" w:hAnsi="宋体" w:eastAsia="宋体" w:cs="宋体"/>
          <w:spacing w:val="5"/>
          <w:lang w:eastAsia="zh-CN"/>
        </w:rPr>
        <w:t>执照注册号：</w:t>
      </w:r>
      <w:r>
        <w:rPr>
          <w:rFonts w:ascii="宋体" w:hAnsi="宋体" w:eastAsia="宋体" w:cs="宋体"/>
          <w:spacing w:val="5"/>
          <w:u w:val="single"/>
          <w:lang w:eastAsia="zh-CN"/>
        </w:rPr>
        <w:t xml:space="preserve">     </w:t>
      </w:r>
      <w:r>
        <w:rPr>
          <w:rFonts w:ascii="宋体" w:hAnsi="宋体" w:eastAsia="宋体" w:cs="宋体"/>
          <w:spacing w:val="-74"/>
          <w:lang w:eastAsia="zh-CN"/>
        </w:rPr>
        <w:t xml:space="preserve"> </w:t>
      </w:r>
      <w:r>
        <w:rPr>
          <w:rFonts w:ascii="宋体" w:hAnsi="宋体" w:eastAsia="宋体" w:cs="宋体"/>
          <w:spacing w:val="5"/>
          <w:lang w:eastAsia="zh-CN"/>
        </w:rPr>
        <w:t>的法定代表人。</w:t>
      </w:r>
    </w:p>
    <w:p w14:paraId="4B227182">
      <w:pPr>
        <w:pStyle w:val="2"/>
        <w:spacing w:line="255" w:lineRule="auto"/>
        <w:rPr>
          <w:lang w:eastAsia="zh-CN"/>
        </w:rPr>
      </w:pPr>
    </w:p>
    <w:p w14:paraId="036960DF">
      <w:pPr>
        <w:spacing w:before="66" w:line="228" w:lineRule="auto"/>
        <w:ind w:left="420"/>
        <w:rPr>
          <w:rFonts w:hint="eastAsia" w:ascii="宋体" w:hAnsi="宋体" w:eastAsia="宋体" w:cs="宋体"/>
          <w:lang w:eastAsia="zh-CN"/>
        </w:rPr>
      </w:pPr>
      <w:r>
        <w:rPr>
          <w:rFonts w:ascii="宋体" w:hAnsi="宋体" w:eastAsia="宋体" w:cs="宋体"/>
          <w:spacing w:val="5"/>
          <w:lang w:eastAsia="zh-CN"/>
        </w:rPr>
        <w:t>特此证明。</w:t>
      </w:r>
    </w:p>
    <w:p w14:paraId="7CB5F9EA">
      <w:pPr>
        <w:pStyle w:val="2"/>
        <w:spacing w:line="256" w:lineRule="auto"/>
        <w:rPr>
          <w:lang w:eastAsia="zh-CN"/>
        </w:rPr>
      </w:pPr>
    </w:p>
    <w:p w14:paraId="6C417AF8">
      <w:pPr>
        <w:spacing w:before="65" w:line="228" w:lineRule="auto"/>
        <w:ind w:left="436"/>
        <w:rPr>
          <w:rFonts w:hint="eastAsia" w:ascii="宋体" w:hAnsi="宋体" w:eastAsia="宋体" w:cs="宋体"/>
          <w:lang w:eastAsia="zh-CN"/>
        </w:rPr>
      </w:pPr>
      <w:r>
        <w:rPr>
          <w:rFonts w:ascii="宋体" w:hAnsi="宋体" w:eastAsia="宋体" w:cs="宋体"/>
          <w:spacing w:val="4"/>
          <w:lang w:eastAsia="zh-CN"/>
        </w:rPr>
        <w:t>附：联系地址：</w:t>
      </w:r>
    </w:p>
    <w:p w14:paraId="27176AC4">
      <w:pPr>
        <w:pStyle w:val="2"/>
        <w:spacing w:line="255" w:lineRule="auto"/>
        <w:rPr>
          <w:lang w:eastAsia="zh-CN"/>
        </w:rPr>
      </w:pPr>
    </w:p>
    <w:p w14:paraId="48679F9E">
      <w:pPr>
        <w:spacing w:before="66" w:line="231" w:lineRule="auto"/>
        <w:ind w:left="840"/>
        <w:rPr>
          <w:rFonts w:hint="eastAsia" w:ascii="宋体" w:hAnsi="宋体" w:eastAsia="宋体" w:cs="宋体"/>
          <w:lang w:eastAsia="zh-CN"/>
        </w:rPr>
      </w:pPr>
      <w:r>
        <w:rPr>
          <w:rFonts w:ascii="宋体" w:hAnsi="宋体" w:eastAsia="宋体" w:cs="宋体"/>
          <w:spacing w:val="5"/>
          <w:lang w:eastAsia="zh-CN"/>
        </w:rPr>
        <w:t>联系电话：</w:t>
      </w:r>
    </w:p>
    <w:p w14:paraId="4A635600">
      <w:pPr>
        <w:pStyle w:val="2"/>
        <w:spacing w:line="273" w:lineRule="auto"/>
        <w:rPr>
          <w:lang w:eastAsia="zh-CN"/>
        </w:rPr>
      </w:pPr>
    </w:p>
    <w:p w14:paraId="5FE72387">
      <w:pPr>
        <w:pStyle w:val="2"/>
        <w:spacing w:line="273" w:lineRule="auto"/>
        <w:rPr>
          <w:lang w:eastAsia="zh-CN"/>
        </w:rPr>
      </w:pPr>
    </w:p>
    <w:p w14:paraId="414AD09A">
      <w:pPr>
        <w:pStyle w:val="2"/>
        <w:spacing w:line="273" w:lineRule="auto"/>
        <w:rPr>
          <w:lang w:eastAsia="zh-CN"/>
        </w:rPr>
      </w:pPr>
    </w:p>
    <w:p w14:paraId="6E3186A0">
      <w:pPr>
        <w:spacing w:before="65" w:line="228" w:lineRule="auto"/>
        <w:ind w:firstLine="4560" w:firstLineChars="2000"/>
        <w:rPr>
          <w:rFonts w:hint="eastAsia" w:ascii="宋体" w:hAnsi="宋体" w:eastAsia="宋体" w:cs="宋体"/>
          <w:lang w:eastAsia="zh-CN"/>
        </w:rPr>
      </w:pPr>
      <w:r>
        <w:rPr>
          <w:rFonts w:ascii="宋体" w:hAnsi="宋体" w:eastAsia="宋体" w:cs="宋体"/>
          <w:spacing w:val="9"/>
          <w:lang w:eastAsia="zh-CN"/>
        </w:rPr>
        <w:t>投标人名称（全称并加盖公章</w:t>
      </w:r>
      <w:r>
        <w:rPr>
          <w:rFonts w:ascii="宋体" w:hAnsi="宋体" w:eastAsia="宋体" w:cs="宋体"/>
          <w:lang w:eastAsia="zh-CN"/>
        </w:rPr>
        <w:t>）：</w:t>
      </w:r>
    </w:p>
    <w:p w14:paraId="7D068A6D">
      <w:pPr>
        <w:pStyle w:val="2"/>
        <w:spacing w:line="274" w:lineRule="auto"/>
        <w:rPr>
          <w:lang w:eastAsia="zh-CN"/>
        </w:rPr>
      </w:pPr>
    </w:p>
    <w:p w14:paraId="7EF983C9">
      <w:pPr>
        <w:pStyle w:val="2"/>
        <w:spacing w:line="275" w:lineRule="auto"/>
        <w:rPr>
          <w:lang w:eastAsia="zh-CN"/>
        </w:rPr>
      </w:pPr>
    </w:p>
    <w:p w14:paraId="4541B087">
      <w:pPr>
        <w:spacing w:before="66" w:line="228" w:lineRule="auto"/>
        <w:ind w:right="10"/>
        <w:jc w:val="right"/>
        <w:rPr>
          <w:rFonts w:hint="eastAsia" w:ascii="宋体" w:hAnsi="宋体" w:eastAsia="宋体" w:cs="宋体"/>
          <w:lang w:eastAsia="zh-CN"/>
        </w:rPr>
      </w:pPr>
      <w:r>
        <w:rPr>
          <w:rFonts w:ascii="宋体" w:hAnsi="宋体" w:eastAsia="宋体" w:cs="宋体"/>
          <w:spacing w:val="-2"/>
          <w:lang w:eastAsia="zh-CN"/>
        </w:rPr>
        <w:t>年</w:t>
      </w:r>
      <w:r>
        <w:rPr>
          <w:rFonts w:ascii="宋体" w:hAnsi="宋体" w:eastAsia="宋体" w:cs="宋体"/>
          <w:spacing w:val="10"/>
          <w:lang w:eastAsia="zh-CN"/>
        </w:rPr>
        <w:t xml:space="preserve">   </w:t>
      </w:r>
      <w:r>
        <w:rPr>
          <w:rFonts w:ascii="宋体" w:hAnsi="宋体" w:eastAsia="宋体" w:cs="宋体"/>
          <w:spacing w:val="-2"/>
          <w:lang w:eastAsia="zh-CN"/>
        </w:rPr>
        <w:t>月</w:t>
      </w:r>
      <w:r>
        <w:rPr>
          <w:rFonts w:ascii="宋体" w:hAnsi="宋体" w:eastAsia="宋体" w:cs="宋体"/>
          <w:spacing w:val="20"/>
          <w:lang w:eastAsia="zh-CN"/>
        </w:rPr>
        <w:t xml:space="preserve">   </w:t>
      </w:r>
      <w:r>
        <w:rPr>
          <w:rFonts w:ascii="宋体" w:hAnsi="宋体" w:eastAsia="宋体" w:cs="宋体"/>
          <w:spacing w:val="-2"/>
          <w:lang w:eastAsia="zh-CN"/>
        </w:rPr>
        <w:t>日</w:t>
      </w:r>
    </w:p>
    <w:p w14:paraId="041E0449">
      <w:pPr>
        <w:pStyle w:val="2"/>
        <w:spacing w:line="327" w:lineRule="auto"/>
        <w:rPr>
          <w:lang w:eastAsia="zh-CN"/>
        </w:rPr>
      </w:pPr>
    </w:p>
    <w:p w14:paraId="0E9724D0">
      <w:pPr>
        <w:pStyle w:val="2"/>
        <w:spacing w:line="328" w:lineRule="auto"/>
        <w:rPr>
          <w:lang w:eastAsia="zh-CN"/>
        </w:rPr>
      </w:pPr>
    </w:p>
    <w:p w14:paraId="576BED31">
      <w:pPr>
        <w:spacing w:before="65" w:line="228" w:lineRule="auto"/>
        <w:rPr>
          <w:rFonts w:hint="eastAsia" w:ascii="宋体" w:hAnsi="宋体" w:eastAsia="宋体" w:cs="宋体"/>
          <w:sz w:val="20"/>
          <w:szCs w:val="20"/>
          <w:lang w:eastAsia="zh-CN"/>
        </w:rPr>
      </w:pPr>
      <w:r>
        <w:rPr>
          <w:rFonts w:ascii="宋体" w:hAnsi="宋体" w:eastAsia="宋体" w:cs="宋体"/>
          <w:b/>
          <w:bCs/>
          <w:spacing w:val="7"/>
          <w:sz w:val="20"/>
          <w:szCs w:val="20"/>
          <w:lang w:eastAsia="zh-CN"/>
        </w:rPr>
        <w:t>注：附法定代表人身份证（正反两面）复印件。</w:t>
      </w:r>
    </w:p>
    <w:p w14:paraId="62776264">
      <w:pPr>
        <w:spacing w:line="228" w:lineRule="auto"/>
        <w:rPr>
          <w:rFonts w:hint="eastAsia" w:ascii="宋体" w:hAnsi="宋体" w:eastAsia="宋体" w:cs="宋体"/>
          <w:sz w:val="20"/>
          <w:szCs w:val="20"/>
          <w:lang w:eastAsia="zh-CN"/>
        </w:rPr>
        <w:sectPr>
          <w:footerReference r:id="rId24" w:type="default"/>
          <w:pgSz w:w="11907" w:h="16840"/>
          <w:pgMar w:top="1431" w:right="1486" w:bottom="1396" w:left="1539" w:header="0" w:footer="1161" w:gutter="0"/>
          <w:cols w:space="720" w:num="1"/>
        </w:sectPr>
      </w:pPr>
    </w:p>
    <w:p w14:paraId="19067E42">
      <w:pPr>
        <w:spacing w:before="101" w:line="225" w:lineRule="auto"/>
        <w:jc w:val="center"/>
        <w:rPr>
          <w:rFonts w:hint="eastAsia" w:ascii="宋体" w:hAnsi="宋体" w:eastAsia="宋体" w:cs="宋体"/>
          <w:sz w:val="31"/>
          <w:szCs w:val="31"/>
          <w:lang w:eastAsia="zh-CN"/>
        </w:rPr>
      </w:pPr>
      <w:r>
        <w:rPr>
          <w:rFonts w:hint="eastAsia" w:ascii="宋体" w:hAnsi="宋体" w:eastAsia="宋体" w:cs="宋体"/>
          <w:b/>
          <w:bCs/>
          <w:spacing w:val="5"/>
          <w:sz w:val="31"/>
          <w:szCs w:val="31"/>
          <w:lang w:eastAsia="zh-CN"/>
        </w:rPr>
        <w:t>八</w:t>
      </w:r>
      <w:r>
        <w:rPr>
          <w:rFonts w:ascii="宋体" w:hAnsi="宋体" w:eastAsia="宋体" w:cs="宋体"/>
          <w:b/>
          <w:bCs/>
          <w:spacing w:val="5"/>
          <w:sz w:val="31"/>
          <w:szCs w:val="31"/>
          <w:lang w:eastAsia="zh-CN"/>
        </w:rPr>
        <w:t>、授权委托书</w:t>
      </w:r>
    </w:p>
    <w:p w14:paraId="29265AFB">
      <w:pPr>
        <w:pStyle w:val="2"/>
        <w:spacing w:line="257" w:lineRule="auto"/>
        <w:rPr>
          <w:lang w:eastAsia="zh-CN"/>
        </w:rPr>
      </w:pPr>
    </w:p>
    <w:p w14:paraId="3F7D2115">
      <w:pPr>
        <w:pStyle w:val="2"/>
        <w:spacing w:line="257" w:lineRule="auto"/>
        <w:rPr>
          <w:lang w:eastAsia="zh-CN"/>
        </w:rPr>
      </w:pPr>
    </w:p>
    <w:p w14:paraId="3E6AEA8F">
      <w:pPr>
        <w:spacing w:before="65" w:line="526" w:lineRule="auto"/>
        <w:ind w:firstLine="420"/>
        <w:rPr>
          <w:rFonts w:hint="eastAsia" w:ascii="宋体" w:hAnsi="宋体" w:eastAsia="宋体" w:cs="宋体"/>
          <w:lang w:eastAsia="zh-CN"/>
        </w:rPr>
      </w:pPr>
      <w:r>
        <w:rPr>
          <w:rFonts w:ascii="宋体" w:hAnsi="宋体" w:eastAsia="宋体" w:cs="宋体"/>
          <w:spacing w:val="3"/>
          <w:lang w:eastAsia="zh-CN"/>
        </w:rPr>
        <w:t>本人</w:t>
      </w:r>
      <w:r>
        <w:rPr>
          <w:rFonts w:ascii="宋体" w:hAnsi="宋体" w:eastAsia="宋体" w:cs="宋体"/>
          <w:spacing w:val="-98"/>
          <w:lang w:eastAsia="zh-CN"/>
        </w:rPr>
        <w:t xml:space="preserve"> </w:t>
      </w:r>
      <w:r>
        <w:rPr>
          <w:rFonts w:ascii="宋体" w:hAnsi="宋体" w:eastAsia="宋体" w:cs="宋体"/>
          <w:spacing w:val="3"/>
          <w:u w:val="single"/>
          <w:lang w:eastAsia="zh-CN"/>
        </w:rPr>
        <w:t xml:space="preserve">           </w:t>
      </w:r>
      <w:r>
        <w:rPr>
          <w:rFonts w:ascii="宋体" w:hAnsi="宋体" w:eastAsia="宋体" w:cs="宋体"/>
          <w:spacing w:val="3"/>
          <w:lang w:eastAsia="zh-CN"/>
        </w:rPr>
        <w:t>（姓名）系</w:t>
      </w:r>
      <w:r>
        <w:rPr>
          <w:rFonts w:ascii="宋体" w:hAnsi="宋体" w:eastAsia="宋体" w:cs="宋体"/>
          <w:spacing w:val="-98"/>
          <w:lang w:eastAsia="zh-CN"/>
        </w:rPr>
        <w:t xml:space="preserve"> </w:t>
      </w:r>
      <w:r>
        <w:rPr>
          <w:rFonts w:ascii="宋体" w:hAnsi="宋体" w:eastAsia="宋体" w:cs="宋体"/>
          <w:spacing w:val="3"/>
          <w:u w:val="single"/>
          <w:lang w:eastAsia="zh-CN"/>
        </w:rPr>
        <w:t xml:space="preserve">                        </w:t>
      </w:r>
      <w:r>
        <w:rPr>
          <w:rFonts w:ascii="宋体" w:hAnsi="宋体" w:eastAsia="宋体" w:cs="宋体"/>
          <w:spacing w:val="2"/>
          <w:u w:val="single"/>
          <w:lang w:eastAsia="zh-CN"/>
        </w:rPr>
        <w:t xml:space="preserve">      </w:t>
      </w:r>
      <w:r>
        <w:rPr>
          <w:rFonts w:ascii="宋体" w:hAnsi="宋体" w:eastAsia="宋体" w:cs="宋体"/>
          <w:spacing w:val="2"/>
          <w:lang w:eastAsia="zh-CN"/>
        </w:rPr>
        <w:t>（投标人名称）的法定代表人，</w:t>
      </w:r>
      <w:r>
        <w:rPr>
          <w:rFonts w:ascii="宋体" w:hAnsi="宋体" w:eastAsia="宋体" w:cs="宋体"/>
          <w:lang w:eastAsia="zh-CN"/>
        </w:rPr>
        <w:t xml:space="preserve"> </w:t>
      </w:r>
      <w:r>
        <w:rPr>
          <w:rFonts w:ascii="宋体" w:hAnsi="宋体" w:eastAsia="宋体" w:cs="宋体"/>
          <w:spacing w:val="10"/>
          <w:lang w:eastAsia="zh-CN"/>
        </w:rPr>
        <w:t>现委托</w:t>
      </w:r>
      <w:r>
        <w:rPr>
          <w:rFonts w:ascii="宋体" w:hAnsi="宋体" w:eastAsia="宋体" w:cs="宋体"/>
          <w:spacing w:val="-98"/>
          <w:lang w:eastAsia="zh-CN"/>
        </w:rPr>
        <w:t xml:space="preserve"> </w:t>
      </w:r>
      <w:r>
        <w:rPr>
          <w:rFonts w:ascii="宋体" w:hAnsi="宋体" w:eastAsia="宋体" w:cs="宋体"/>
          <w:spacing w:val="10"/>
          <w:u w:val="single"/>
          <w:lang w:eastAsia="zh-CN"/>
        </w:rPr>
        <w:t xml:space="preserve">      </w:t>
      </w:r>
      <w:r>
        <w:rPr>
          <w:rFonts w:ascii="宋体" w:hAnsi="宋体" w:eastAsia="宋体" w:cs="宋体"/>
          <w:spacing w:val="10"/>
          <w:lang w:eastAsia="zh-CN"/>
        </w:rPr>
        <w:t>（姓名）为我方代理人。代理人根据授权，以我方名义签署、澄清、说明</w:t>
      </w:r>
      <w:r>
        <w:rPr>
          <w:rFonts w:ascii="宋体" w:hAnsi="宋体" w:eastAsia="宋体" w:cs="宋体"/>
          <w:spacing w:val="9"/>
          <w:lang w:eastAsia="zh-CN"/>
        </w:rPr>
        <w:t>、补正、</w:t>
      </w:r>
      <w:r>
        <w:rPr>
          <w:rFonts w:ascii="宋体" w:hAnsi="宋体" w:eastAsia="宋体" w:cs="宋体"/>
          <w:lang w:eastAsia="zh-CN"/>
        </w:rPr>
        <w:t xml:space="preserve"> </w:t>
      </w:r>
      <w:r>
        <w:rPr>
          <w:rFonts w:ascii="宋体" w:hAnsi="宋体" w:eastAsia="宋体" w:cs="宋体"/>
          <w:spacing w:val="9"/>
          <w:lang w:eastAsia="zh-CN"/>
        </w:rPr>
        <w:t>递交、撤回、修改</w:t>
      </w:r>
      <w:r>
        <w:rPr>
          <w:rFonts w:ascii="宋体" w:hAnsi="宋体" w:eastAsia="宋体" w:cs="宋体"/>
          <w:spacing w:val="-98"/>
          <w:lang w:eastAsia="zh-CN"/>
        </w:rPr>
        <w:t xml:space="preserve"> </w:t>
      </w:r>
      <w:r>
        <w:rPr>
          <w:rFonts w:ascii="宋体" w:hAnsi="宋体" w:eastAsia="宋体" w:cs="宋体"/>
          <w:spacing w:val="9"/>
          <w:u w:val="single"/>
          <w:lang w:eastAsia="zh-CN"/>
        </w:rPr>
        <w:t xml:space="preserve">                </w:t>
      </w:r>
      <w:r>
        <w:rPr>
          <w:rFonts w:ascii="宋体" w:hAnsi="宋体" w:eastAsia="宋体" w:cs="宋体"/>
          <w:spacing w:val="8"/>
          <w:u w:val="single"/>
          <w:lang w:eastAsia="zh-CN"/>
        </w:rPr>
        <w:t xml:space="preserve">  </w:t>
      </w:r>
      <w:r>
        <w:rPr>
          <w:rFonts w:ascii="宋体" w:hAnsi="宋体" w:eastAsia="宋体" w:cs="宋体"/>
          <w:spacing w:val="8"/>
          <w:lang w:eastAsia="zh-CN"/>
        </w:rPr>
        <w:t>（项目名称）投标文件、签订合同和处理有关事宜，其法</w:t>
      </w:r>
      <w:r>
        <w:rPr>
          <w:rFonts w:ascii="宋体" w:hAnsi="宋体" w:eastAsia="宋体" w:cs="宋体"/>
          <w:lang w:eastAsia="zh-CN"/>
        </w:rPr>
        <w:t xml:space="preserve"> </w:t>
      </w:r>
      <w:r>
        <w:rPr>
          <w:rFonts w:ascii="宋体" w:hAnsi="宋体" w:eastAsia="宋体" w:cs="宋体"/>
          <w:spacing w:val="7"/>
          <w:lang w:eastAsia="zh-CN"/>
        </w:rPr>
        <w:t>律后果由我方承担。</w:t>
      </w:r>
    </w:p>
    <w:p w14:paraId="26B5582D">
      <w:pPr>
        <w:spacing w:line="228" w:lineRule="auto"/>
        <w:ind w:left="419"/>
        <w:rPr>
          <w:rFonts w:hint="eastAsia" w:ascii="宋体" w:hAnsi="宋体" w:eastAsia="宋体" w:cs="宋体"/>
        </w:rPr>
      </w:pPr>
      <w:r>
        <w:rPr>
          <w:rFonts w:ascii="宋体" w:hAnsi="宋体" w:eastAsia="宋体" w:cs="宋体"/>
          <w:spacing w:val="-1"/>
        </w:rPr>
        <w:t>委托期限：</w:t>
      </w:r>
      <w:r>
        <w:rPr>
          <w:rFonts w:ascii="宋体" w:hAnsi="宋体" w:eastAsia="宋体" w:cs="宋体"/>
          <w:spacing w:val="14"/>
        </w:rPr>
        <w:t xml:space="preserve">   </w:t>
      </w:r>
      <w:r>
        <w:rPr>
          <w:rFonts w:ascii="宋体" w:hAnsi="宋体" w:eastAsia="宋体" w:cs="宋体"/>
          <w:spacing w:val="-1"/>
        </w:rPr>
        <w:t>年</w:t>
      </w:r>
      <w:r>
        <w:rPr>
          <w:rFonts w:ascii="宋体" w:hAnsi="宋体" w:eastAsia="宋体" w:cs="宋体"/>
          <w:spacing w:val="9"/>
        </w:rPr>
        <w:t xml:space="preserve">   </w:t>
      </w:r>
      <w:r>
        <w:rPr>
          <w:rFonts w:ascii="宋体" w:hAnsi="宋体" w:eastAsia="宋体" w:cs="宋体"/>
          <w:spacing w:val="-1"/>
        </w:rPr>
        <w:t>月</w:t>
      </w:r>
      <w:r>
        <w:rPr>
          <w:rFonts w:ascii="宋体" w:hAnsi="宋体" w:eastAsia="宋体" w:cs="宋体"/>
          <w:spacing w:val="20"/>
        </w:rPr>
        <w:t xml:space="preserve">   </w:t>
      </w:r>
      <w:r>
        <w:rPr>
          <w:rFonts w:ascii="宋体" w:hAnsi="宋体" w:eastAsia="宋体" w:cs="宋体"/>
          <w:spacing w:val="-1"/>
        </w:rPr>
        <w:t>日至</w:t>
      </w:r>
      <w:r>
        <w:rPr>
          <w:rFonts w:ascii="宋体" w:hAnsi="宋体" w:eastAsia="宋体" w:cs="宋体"/>
          <w:spacing w:val="9"/>
        </w:rPr>
        <w:t xml:space="preserve">   </w:t>
      </w:r>
      <w:r>
        <w:rPr>
          <w:rFonts w:ascii="宋体" w:hAnsi="宋体" w:eastAsia="宋体" w:cs="宋体"/>
          <w:spacing w:val="-1"/>
        </w:rPr>
        <w:t>年</w:t>
      </w:r>
      <w:r>
        <w:rPr>
          <w:rFonts w:ascii="宋体" w:hAnsi="宋体" w:eastAsia="宋体" w:cs="宋体"/>
          <w:spacing w:val="10"/>
        </w:rPr>
        <w:t xml:space="preserve">   </w:t>
      </w:r>
      <w:r>
        <w:rPr>
          <w:rFonts w:ascii="宋体" w:hAnsi="宋体" w:eastAsia="宋体" w:cs="宋体"/>
          <w:spacing w:val="-1"/>
        </w:rPr>
        <w:t>月</w:t>
      </w:r>
      <w:r>
        <w:rPr>
          <w:rFonts w:ascii="宋体" w:hAnsi="宋体" w:eastAsia="宋体" w:cs="宋体"/>
          <w:spacing w:val="20"/>
        </w:rPr>
        <w:t xml:space="preserve">   </w:t>
      </w:r>
      <w:r>
        <w:rPr>
          <w:rFonts w:ascii="宋体" w:hAnsi="宋体" w:eastAsia="宋体" w:cs="宋体"/>
          <w:spacing w:val="-1"/>
        </w:rPr>
        <w:t>日</w:t>
      </w:r>
    </w:p>
    <w:p w14:paraId="1604833A">
      <w:pPr>
        <w:pStyle w:val="2"/>
        <w:spacing w:line="257" w:lineRule="auto"/>
      </w:pPr>
    </w:p>
    <w:p w14:paraId="462B097C">
      <w:pPr>
        <w:spacing w:before="65" w:line="228" w:lineRule="auto"/>
        <w:ind w:left="419"/>
        <w:rPr>
          <w:rFonts w:hint="eastAsia" w:ascii="宋体" w:hAnsi="宋体" w:eastAsia="宋体" w:cs="宋体"/>
          <w:lang w:eastAsia="zh-CN"/>
        </w:rPr>
      </w:pPr>
      <w:r>
        <w:rPr>
          <w:rFonts w:ascii="宋体" w:hAnsi="宋体" w:eastAsia="宋体" w:cs="宋体"/>
          <w:spacing w:val="7"/>
          <w:lang w:eastAsia="zh-CN"/>
        </w:rPr>
        <w:t>代理人无转委托权。</w:t>
      </w:r>
    </w:p>
    <w:p w14:paraId="7C17A379">
      <w:pPr>
        <w:pStyle w:val="2"/>
        <w:spacing w:line="254" w:lineRule="auto"/>
        <w:rPr>
          <w:lang w:eastAsia="zh-CN"/>
        </w:rPr>
      </w:pPr>
    </w:p>
    <w:p w14:paraId="31E75976">
      <w:pPr>
        <w:spacing w:before="66" w:line="228" w:lineRule="auto"/>
        <w:ind w:left="3904"/>
        <w:rPr>
          <w:rFonts w:hint="eastAsia" w:ascii="宋体" w:hAnsi="宋体" w:eastAsia="宋体" w:cs="宋体"/>
          <w:lang w:eastAsia="zh-CN"/>
        </w:rPr>
      </w:pPr>
      <w:r>
        <w:rPr>
          <w:rFonts w:ascii="宋体" w:hAnsi="宋体" w:eastAsia="宋体" w:cs="宋体"/>
          <w:spacing w:val="9"/>
          <w:lang w:eastAsia="zh-CN"/>
        </w:rPr>
        <w:t>投标人名称（全称并加盖公章</w:t>
      </w:r>
      <w:r>
        <w:rPr>
          <w:rFonts w:ascii="宋体" w:hAnsi="宋体" w:eastAsia="宋体" w:cs="宋体"/>
          <w:lang w:eastAsia="zh-CN"/>
        </w:rPr>
        <w:t>）：</w:t>
      </w:r>
    </w:p>
    <w:p w14:paraId="135FCB21">
      <w:pPr>
        <w:pStyle w:val="2"/>
        <w:spacing w:line="257" w:lineRule="auto"/>
        <w:rPr>
          <w:lang w:eastAsia="zh-CN"/>
        </w:rPr>
      </w:pPr>
    </w:p>
    <w:p w14:paraId="5D005A7F">
      <w:pPr>
        <w:spacing w:before="65" w:line="228" w:lineRule="auto"/>
        <w:ind w:left="3896"/>
        <w:rPr>
          <w:rFonts w:hint="eastAsia" w:ascii="宋体" w:hAnsi="宋体" w:eastAsia="宋体" w:cs="宋体"/>
          <w:lang w:eastAsia="zh-CN"/>
        </w:rPr>
      </w:pPr>
      <w:r>
        <w:rPr>
          <w:rFonts w:ascii="宋体" w:hAnsi="宋体" w:eastAsia="宋体" w:cs="宋体"/>
          <w:spacing w:val="9"/>
          <w:lang w:eastAsia="zh-CN"/>
        </w:rPr>
        <w:t>法定代表人（签字或盖章</w:t>
      </w:r>
      <w:r>
        <w:rPr>
          <w:rFonts w:ascii="宋体" w:hAnsi="宋体" w:eastAsia="宋体" w:cs="宋体"/>
          <w:lang w:eastAsia="zh-CN"/>
        </w:rPr>
        <w:t>）：</w:t>
      </w:r>
    </w:p>
    <w:p w14:paraId="719CAC1A">
      <w:pPr>
        <w:pStyle w:val="2"/>
        <w:spacing w:line="255" w:lineRule="auto"/>
        <w:rPr>
          <w:lang w:eastAsia="zh-CN"/>
        </w:rPr>
      </w:pPr>
    </w:p>
    <w:p w14:paraId="228345DA">
      <w:pPr>
        <w:spacing w:before="65" w:line="228" w:lineRule="auto"/>
        <w:ind w:left="3896"/>
        <w:rPr>
          <w:rFonts w:hint="eastAsia" w:ascii="宋体" w:hAnsi="宋体" w:eastAsia="宋体" w:cs="宋体"/>
          <w:lang w:eastAsia="zh-CN"/>
        </w:rPr>
      </w:pPr>
      <w:r>
        <w:rPr>
          <w:rFonts w:ascii="宋体" w:hAnsi="宋体" w:eastAsia="宋体" w:cs="宋体"/>
          <w:spacing w:val="9"/>
          <w:lang w:eastAsia="zh-CN"/>
        </w:rPr>
        <w:t>法定代表人委托代理人（签字或盖章</w:t>
      </w:r>
      <w:r>
        <w:rPr>
          <w:rFonts w:ascii="宋体" w:hAnsi="宋体" w:eastAsia="宋体" w:cs="宋体"/>
          <w:spacing w:val="1"/>
          <w:lang w:eastAsia="zh-CN"/>
        </w:rPr>
        <w:t>）：</w:t>
      </w:r>
    </w:p>
    <w:p w14:paraId="211B7EF5">
      <w:pPr>
        <w:pStyle w:val="2"/>
        <w:spacing w:line="258" w:lineRule="auto"/>
        <w:rPr>
          <w:lang w:eastAsia="zh-CN"/>
        </w:rPr>
      </w:pPr>
    </w:p>
    <w:p w14:paraId="36E250C6">
      <w:pPr>
        <w:spacing w:before="66" w:line="228" w:lineRule="auto"/>
        <w:ind w:left="4024"/>
        <w:rPr>
          <w:rFonts w:hint="eastAsia" w:ascii="宋体" w:hAnsi="宋体" w:eastAsia="宋体" w:cs="宋体"/>
          <w:lang w:eastAsia="zh-CN"/>
        </w:rPr>
      </w:pPr>
      <w:r>
        <w:rPr>
          <w:rFonts w:ascii="宋体" w:hAnsi="宋体" w:eastAsia="宋体" w:cs="宋体"/>
          <w:spacing w:val="-5"/>
          <w:lang w:eastAsia="zh-CN"/>
        </w:rPr>
        <w:t>日</w:t>
      </w:r>
      <w:r>
        <w:rPr>
          <w:rFonts w:ascii="宋体" w:hAnsi="宋体" w:eastAsia="宋体" w:cs="宋体"/>
          <w:spacing w:val="6"/>
          <w:lang w:eastAsia="zh-CN"/>
        </w:rPr>
        <w:t xml:space="preserve">      </w:t>
      </w:r>
      <w:r>
        <w:rPr>
          <w:rFonts w:ascii="宋体" w:hAnsi="宋体" w:eastAsia="宋体" w:cs="宋体"/>
          <w:spacing w:val="-5"/>
          <w:lang w:eastAsia="zh-CN"/>
        </w:rPr>
        <w:t>期：</w:t>
      </w:r>
      <w:r>
        <w:rPr>
          <w:rFonts w:ascii="宋体" w:hAnsi="宋体" w:eastAsia="宋体" w:cs="宋体"/>
          <w:spacing w:val="5"/>
          <w:u w:val="single"/>
          <w:lang w:eastAsia="zh-CN"/>
        </w:rPr>
        <w:t xml:space="preserve">      </w:t>
      </w:r>
      <w:r>
        <w:rPr>
          <w:rFonts w:ascii="宋体" w:hAnsi="宋体" w:eastAsia="宋体" w:cs="宋体"/>
          <w:spacing w:val="-86"/>
          <w:lang w:eastAsia="zh-CN"/>
        </w:rPr>
        <w:t xml:space="preserve"> </w:t>
      </w:r>
      <w:r>
        <w:rPr>
          <w:rFonts w:ascii="宋体" w:hAnsi="宋体" w:eastAsia="宋体" w:cs="宋体"/>
          <w:spacing w:val="-5"/>
          <w:lang w:eastAsia="zh-CN"/>
        </w:rPr>
        <w:t>年</w:t>
      </w:r>
      <w:r>
        <w:rPr>
          <w:rFonts w:ascii="宋体" w:hAnsi="宋体" w:eastAsia="宋体" w:cs="宋体"/>
          <w:spacing w:val="5"/>
          <w:u w:val="single"/>
          <w:lang w:eastAsia="zh-CN"/>
        </w:rPr>
        <w:t xml:space="preserve">      </w:t>
      </w:r>
      <w:r>
        <w:rPr>
          <w:rFonts w:ascii="宋体" w:hAnsi="宋体" w:eastAsia="宋体" w:cs="宋体"/>
          <w:spacing w:val="-85"/>
          <w:lang w:eastAsia="zh-CN"/>
        </w:rPr>
        <w:t xml:space="preserve"> </w:t>
      </w:r>
      <w:r>
        <w:rPr>
          <w:rFonts w:ascii="宋体" w:hAnsi="宋体" w:eastAsia="宋体" w:cs="宋体"/>
          <w:spacing w:val="-5"/>
          <w:lang w:eastAsia="zh-CN"/>
        </w:rPr>
        <w:t>月</w:t>
      </w:r>
      <w:r>
        <w:rPr>
          <w:rFonts w:ascii="宋体" w:hAnsi="宋体" w:eastAsia="宋体" w:cs="宋体"/>
          <w:spacing w:val="4"/>
          <w:u w:val="single"/>
          <w:lang w:eastAsia="zh-CN"/>
        </w:rPr>
        <w:t xml:space="preserve">    </w:t>
      </w:r>
      <w:r>
        <w:rPr>
          <w:rFonts w:ascii="宋体" w:hAnsi="宋体" w:eastAsia="宋体" w:cs="宋体"/>
          <w:spacing w:val="-52"/>
          <w:lang w:eastAsia="zh-CN"/>
        </w:rPr>
        <w:t xml:space="preserve"> </w:t>
      </w:r>
      <w:r>
        <w:rPr>
          <w:rFonts w:ascii="宋体" w:hAnsi="宋体" w:eastAsia="宋体" w:cs="宋体"/>
          <w:spacing w:val="-5"/>
          <w:lang w:eastAsia="zh-CN"/>
        </w:rPr>
        <w:t>日</w:t>
      </w:r>
    </w:p>
    <w:p w14:paraId="2341989E">
      <w:pPr>
        <w:pStyle w:val="2"/>
        <w:spacing w:line="277" w:lineRule="auto"/>
        <w:rPr>
          <w:lang w:eastAsia="zh-CN"/>
        </w:rPr>
      </w:pPr>
    </w:p>
    <w:p w14:paraId="2688B353">
      <w:pPr>
        <w:pStyle w:val="2"/>
        <w:spacing w:line="277" w:lineRule="auto"/>
        <w:rPr>
          <w:lang w:eastAsia="zh-CN"/>
        </w:rPr>
      </w:pPr>
    </w:p>
    <w:p w14:paraId="65544D65">
      <w:pPr>
        <w:pStyle w:val="2"/>
        <w:spacing w:line="277" w:lineRule="auto"/>
        <w:rPr>
          <w:lang w:eastAsia="zh-CN"/>
        </w:rPr>
      </w:pPr>
    </w:p>
    <w:p w14:paraId="6E29F827">
      <w:pPr>
        <w:pStyle w:val="2"/>
        <w:spacing w:line="278" w:lineRule="auto"/>
        <w:rPr>
          <w:lang w:eastAsia="zh-CN"/>
        </w:rPr>
      </w:pPr>
    </w:p>
    <w:p w14:paraId="5B21CF8D">
      <w:pPr>
        <w:pStyle w:val="2"/>
        <w:spacing w:line="278" w:lineRule="auto"/>
        <w:rPr>
          <w:lang w:eastAsia="zh-CN"/>
        </w:rPr>
      </w:pPr>
    </w:p>
    <w:p w14:paraId="3B2436E7">
      <w:pPr>
        <w:spacing w:before="65" w:line="228" w:lineRule="auto"/>
        <w:rPr>
          <w:rFonts w:hint="eastAsia" w:ascii="宋体" w:hAnsi="宋体" w:eastAsia="宋体" w:cs="宋体"/>
          <w:sz w:val="20"/>
          <w:szCs w:val="20"/>
          <w:lang w:eastAsia="zh-CN"/>
        </w:rPr>
      </w:pPr>
      <w:r>
        <w:rPr>
          <w:rFonts w:ascii="宋体" w:hAnsi="宋体" w:eastAsia="宋体" w:cs="宋体"/>
          <w:b/>
          <w:bCs/>
          <w:spacing w:val="8"/>
          <w:sz w:val="20"/>
          <w:szCs w:val="20"/>
          <w:lang w:eastAsia="zh-CN"/>
        </w:rPr>
        <w:t>注：附委托代理人身份证（正反两面）复印件，法定代表人参与投标的可不提供授权委托书。</w:t>
      </w:r>
    </w:p>
    <w:p w14:paraId="775B1E39">
      <w:pPr>
        <w:spacing w:line="228" w:lineRule="auto"/>
        <w:rPr>
          <w:rFonts w:hint="eastAsia" w:ascii="宋体" w:hAnsi="宋体" w:eastAsia="宋体" w:cs="宋体"/>
          <w:sz w:val="20"/>
          <w:szCs w:val="20"/>
          <w:lang w:eastAsia="zh-CN"/>
        </w:rPr>
        <w:sectPr>
          <w:footerReference r:id="rId25" w:type="default"/>
          <w:pgSz w:w="11907" w:h="16840"/>
          <w:pgMar w:top="1431" w:right="1475" w:bottom="1396" w:left="1539" w:header="0" w:footer="1161" w:gutter="0"/>
          <w:cols w:space="720" w:num="1"/>
        </w:sectPr>
      </w:pPr>
    </w:p>
    <w:p w14:paraId="7DA35688">
      <w:pPr>
        <w:spacing w:before="101" w:line="225" w:lineRule="auto"/>
        <w:jc w:val="center"/>
        <w:rPr>
          <w:rFonts w:hint="eastAsia" w:ascii="宋体" w:hAnsi="宋体" w:eastAsia="宋体" w:cs="宋体"/>
          <w:sz w:val="31"/>
          <w:szCs w:val="31"/>
          <w:lang w:eastAsia="zh-CN"/>
        </w:rPr>
      </w:pPr>
      <w:r>
        <w:rPr>
          <w:rFonts w:hint="eastAsia" w:ascii="宋体" w:hAnsi="宋体" w:eastAsia="宋体" w:cs="宋体"/>
          <w:b/>
          <w:bCs/>
          <w:sz w:val="31"/>
          <w:szCs w:val="31"/>
          <w:lang w:eastAsia="zh-CN"/>
        </w:rPr>
        <w:t>九</w:t>
      </w:r>
      <w:r>
        <w:rPr>
          <w:rFonts w:ascii="宋体" w:hAnsi="宋体" w:eastAsia="宋体" w:cs="宋体"/>
          <w:b/>
          <w:bCs/>
          <w:sz w:val="31"/>
          <w:szCs w:val="31"/>
          <w:lang w:eastAsia="zh-CN"/>
        </w:rPr>
        <w:t>、</w:t>
      </w:r>
      <w:r>
        <w:rPr>
          <w:rFonts w:hint="eastAsia" w:ascii="宋体" w:hAnsi="宋体"/>
          <w:b/>
          <w:bCs/>
          <w:sz w:val="32"/>
          <w:szCs w:val="32"/>
          <w:lang w:eastAsia="zh-CN"/>
        </w:rPr>
        <w:t>技术响应表</w:t>
      </w:r>
    </w:p>
    <w:p w14:paraId="7E3B99E9">
      <w:pPr>
        <w:pStyle w:val="2"/>
        <w:spacing w:line="273" w:lineRule="auto"/>
        <w:rPr>
          <w:lang w:eastAsia="zh-CN"/>
        </w:rPr>
      </w:pPr>
    </w:p>
    <w:p w14:paraId="4F8C7F3F">
      <w:pPr>
        <w:spacing w:line="360" w:lineRule="auto"/>
        <w:rPr>
          <w:rFonts w:ascii="宋体" w:hAnsi="宋体"/>
          <w:lang w:eastAsia="zh-CN"/>
        </w:rPr>
      </w:pPr>
      <w:r>
        <w:rPr>
          <w:rFonts w:hint="eastAsia" w:ascii="宋体" w:hAnsi="宋体"/>
          <w:lang w:eastAsia="zh-CN"/>
        </w:rPr>
        <w:t>项目名称：                                             项目编号：</w:t>
      </w:r>
    </w:p>
    <w:tbl>
      <w:tblPr>
        <w:tblStyle w:val="12"/>
        <w:tblW w:w="91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9"/>
        <w:gridCol w:w="1004"/>
        <w:gridCol w:w="3645"/>
        <w:gridCol w:w="2535"/>
        <w:gridCol w:w="1350"/>
      </w:tblGrid>
      <w:tr w14:paraId="42E58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5BFA7A9D">
            <w:pPr>
              <w:jc w:val="center"/>
            </w:pPr>
            <w:r>
              <w:rPr>
                <w:rFonts w:hint="eastAsia" w:ascii="宋体" w:hAnsi="宋体"/>
              </w:rPr>
              <w:t>序号</w:t>
            </w:r>
          </w:p>
        </w:tc>
        <w:tc>
          <w:tcPr>
            <w:tcW w:w="1004" w:type="dxa"/>
            <w:vAlign w:val="center"/>
          </w:tcPr>
          <w:p w14:paraId="333EB400">
            <w:pPr>
              <w:jc w:val="center"/>
              <w:rPr>
                <w:rFonts w:ascii="宋体" w:hAnsi="宋体"/>
                <w:lang w:eastAsia="zh-CN"/>
              </w:rPr>
            </w:pPr>
            <w:r>
              <w:rPr>
                <w:rFonts w:hint="eastAsia" w:ascii="宋体" w:hAnsi="宋体"/>
                <w:lang w:eastAsia="zh-CN"/>
              </w:rPr>
              <w:t>标的</w:t>
            </w:r>
          </w:p>
          <w:p w14:paraId="078C2B1C">
            <w:pPr>
              <w:jc w:val="center"/>
            </w:pPr>
            <w:r>
              <w:rPr>
                <w:rFonts w:hint="eastAsia" w:ascii="宋体" w:hAnsi="宋体"/>
              </w:rPr>
              <w:t>名称</w:t>
            </w:r>
          </w:p>
        </w:tc>
        <w:tc>
          <w:tcPr>
            <w:tcW w:w="3645" w:type="dxa"/>
            <w:vAlign w:val="center"/>
          </w:tcPr>
          <w:p w14:paraId="275E931C">
            <w:pPr>
              <w:jc w:val="center"/>
              <w:rPr>
                <w:lang w:eastAsia="zh-CN"/>
              </w:rPr>
            </w:pPr>
            <w:r>
              <w:rPr>
                <w:rFonts w:hint="eastAsia" w:ascii="宋体" w:hAnsi="宋体"/>
                <w:lang w:eastAsia="zh-CN"/>
              </w:rPr>
              <w:t>招标文件技术规格要求</w:t>
            </w:r>
          </w:p>
        </w:tc>
        <w:tc>
          <w:tcPr>
            <w:tcW w:w="2535" w:type="dxa"/>
            <w:vAlign w:val="center"/>
          </w:tcPr>
          <w:p w14:paraId="723E6D04">
            <w:pPr>
              <w:jc w:val="center"/>
              <w:rPr>
                <w:lang w:eastAsia="zh-CN"/>
              </w:rPr>
            </w:pPr>
            <w:r>
              <w:rPr>
                <w:rFonts w:hint="eastAsia" w:ascii="宋体" w:hAnsi="宋体"/>
                <w:lang w:eastAsia="zh-CN"/>
              </w:rPr>
              <w:t>投标货物实际技术规格</w:t>
            </w:r>
          </w:p>
        </w:tc>
        <w:tc>
          <w:tcPr>
            <w:tcW w:w="1350" w:type="dxa"/>
            <w:vAlign w:val="center"/>
          </w:tcPr>
          <w:p w14:paraId="5FE9161B">
            <w:pPr>
              <w:spacing w:line="240" w:lineRule="atLeast"/>
              <w:jc w:val="center"/>
              <w:rPr>
                <w:rFonts w:ascii="宋体" w:hAnsi="宋体"/>
              </w:rPr>
            </w:pPr>
            <w:r>
              <w:rPr>
                <w:rFonts w:hint="eastAsia" w:ascii="宋体" w:hAnsi="宋体"/>
              </w:rPr>
              <w:t>响应/</w:t>
            </w:r>
          </w:p>
          <w:p w14:paraId="0C01FA21">
            <w:pPr>
              <w:jc w:val="center"/>
            </w:pPr>
            <w:r>
              <w:rPr>
                <w:rFonts w:hint="eastAsia" w:ascii="宋体" w:hAnsi="宋体"/>
              </w:rPr>
              <w:t>说明</w:t>
            </w:r>
          </w:p>
        </w:tc>
      </w:tr>
      <w:tr w14:paraId="4AB6B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79BFEF68">
            <w:pPr>
              <w:spacing w:line="360" w:lineRule="auto"/>
              <w:jc w:val="center"/>
              <w:rPr>
                <w:rFonts w:ascii="宋体" w:hAnsi="宋体"/>
              </w:rPr>
            </w:pPr>
          </w:p>
        </w:tc>
        <w:tc>
          <w:tcPr>
            <w:tcW w:w="1004" w:type="dxa"/>
            <w:vAlign w:val="center"/>
          </w:tcPr>
          <w:p w14:paraId="53505AAC">
            <w:pPr>
              <w:jc w:val="center"/>
              <w:rPr>
                <w:rFonts w:ascii="宋体" w:hAnsi="宋体"/>
              </w:rPr>
            </w:pPr>
          </w:p>
        </w:tc>
        <w:tc>
          <w:tcPr>
            <w:tcW w:w="3645" w:type="dxa"/>
            <w:vAlign w:val="center"/>
          </w:tcPr>
          <w:p w14:paraId="4CB355EB">
            <w:pPr>
              <w:rPr>
                <w:rFonts w:ascii="宋体" w:hAnsi="宋体"/>
              </w:rPr>
            </w:pPr>
          </w:p>
        </w:tc>
        <w:tc>
          <w:tcPr>
            <w:tcW w:w="2535" w:type="dxa"/>
          </w:tcPr>
          <w:p w14:paraId="16F4059F"/>
        </w:tc>
        <w:tc>
          <w:tcPr>
            <w:tcW w:w="1350" w:type="dxa"/>
          </w:tcPr>
          <w:p w14:paraId="2A8851CC"/>
        </w:tc>
      </w:tr>
      <w:tr w14:paraId="16962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5EE24B2B">
            <w:pPr>
              <w:spacing w:line="360" w:lineRule="auto"/>
              <w:jc w:val="center"/>
              <w:rPr>
                <w:rFonts w:ascii="宋体" w:hAnsi="宋体"/>
              </w:rPr>
            </w:pPr>
          </w:p>
        </w:tc>
        <w:tc>
          <w:tcPr>
            <w:tcW w:w="1004" w:type="dxa"/>
            <w:vAlign w:val="center"/>
          </w:tcPr>
          <w:p w14:paraId="2A6AAB5B">
            <w:pPr>
              <w:jc w:val="center"/>
              <w:rPr>
                <w:rFonts w:ascii="宋体" w:hAnsi="宋体"/>
              </w:rPr>
            </w:pPr>
          </w:p>
        </w:tc>
        <w:tc>
          <w:tcPr>
            <w:tcW w:w="3645" w:type="dxa"/>
            <w:vAlign w:val="center"/>
          </w:tcPr>
          <w:p w14:paraId="593C89C4">
            <w:pPr>
              <w:rPr>
                <w:rFonts w:ascii="宋体" w:hAnsi="宋体"/>
              </w:rPr>
            </w:pPr>
          </w:p>
        </w:tc>
        <w:tc>
          <w:tcPr>
            <w:tcW w:w="2535" w:type="dxa"/>
          </w:tcPr>
          <w:p w14:paraId="027DF787"/>
        </w:tc>
        <w:tc>
          <w:tcPr>
            <w:tcW w:w="1350" w:type="dxa"/>
          </w:tcPr>
          <w:p w14:paraId="358DA8EC"/>
        </w:tc>
      </w:tr>
      <w:tr w14:paraId="5C10C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193D9F2E">
            <w:pPr>
              <w:spacing w:line="360" w:lineRule="auto"/>
              <w:jc w:val="center"/>
              <w:rPr>
                <w:rFonts w:ascii="宋体" w:hAnsi="宋体"/>
              </w:rPr>
            </w:pPr>
          </w:p>
        </w:tc>
        <w:tc>
          <w:tcPr>
            <w:tcW w:w="1004" w:type="dxa"/>
            <w:vAlign w:val="center"/>
          </w:tcPr>
          <w:p w14:paraId="6C1069DF">
            <w:pPr>
              <w:jc w:val="center"/>
              <w:rPr>
                <w:rFonts w:ascii="宋体" w:hAnsi="宋体"/>
              </w:rPr>
            </w:pPr>
          </w:p>
        </w:tc>
        <w:tc>
          <w:tcPr>
            <w:tcW w:w="3645" w:type="dxa"/>
            <w:vAlign w:val="center"/>
          </w:tcPr>
          <w:p w14:paraId="4CBA78C3">
            <w:pPr>
              <w:rPr>
                <w:rFonts w:ascii="宋体" w:hAnsi="宋体"/>
              </w:rPr>
            </w:pPr>
          </w:p>
        </w:tc>
        <w:tc>
          <w:tcPr>
            <w:tcW w:w="2535" w:type="dxa"/>
          </w:tcPr>
          <w:p w14:paraId="28B7A848"/>
        </w:tc>
        <w:tc>
          <w:tcPr>
            <w:tcW w:w="1350" w:type="dxa"/>
          </w:tcPr>
          <w:p w14:paraId="28BFAB06"/>
        </w:tc>
      </w:tr>
      <w:tr w14:paraId="3AFE0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0AFB7A83">
            <w:pPr>
              <w:spacing w:line="360" w:lineRule="auto"/>
              <w:jc w:val="center"/>
              <w:rPr>
                <w:rFonts w:ascii="宋体" w:hAnsi="宋体"/>
              </w:rPr>
            </w:pPr>
          </w:p>
        </w:tc>
        <w:tc>
          <w:tcPr>
            <w:tcW w:w="1004" w:type="dxa"/>
            <w:vAlign w:val="center"/>
          </w:tcPr>
          <w:p w14:paraId="6C97BCF1">
            <w:pPr>
              <w:jc w:val="center"/>
              <w:rPr>
                <w:rFonts w:ascii="宋体" w:hAnsi="宋体"/>
              </w:rPr>
            </w:pPr>
          </w:p>
        </w:tc>
        <w:tc>
          <w:tcPr>
            <w:tcW w:w="3645" w:type="dxa"/>
            <w:vAlign w:val="center"/>
          </w:tcPr>
          <w:p w14:paraId="14386316">
            <w:pPr>
              <w:rPr>
                <w:rFonts w:ascii="宋体" w:hAnsi="宋体"/>
              </w:rPr>
            </w:pPr>
          </w:p>
        </w:tc>
        <w:tc>
          <w:tcPr>
            <w:tcW w:w="2535" w:type="dxa"/>
          </w:tcPr>
          <w:p w14:paraId="523E0E72"/>
        </w:tc>
        <w:tc>
          <w:tcPr>
            <w:tcW w:w="1350" w:type="dxa"/>
          </w:tcPr>
          <w:p w14:paraId="31BD01E2"/>
        </w:tc>
      </w:tr>
      <w:tr w14:paraId="1AD22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3E3D0CD4">
            <w:pPr>
              <w:spacing w:line="360" w:lineRule="auto"/>
              <w:jc w:val="center"/>
              <w:rPr>
                <w:rFonts w:ascii="宋体" w:hAnsi="宋体"/>
              </w:rPr>
            </w:pPr>
          </w:p>
        </w:tc>
        <w:tc>
          <w:tcPr>
            <w:tcW w:w="1004" w:type="dxa"/>
            <w:vAlign w:val="center"/>
          </w:tcPr>
          <w:p w14:paraId="472204BF">
            <w:pPr>
              <w:jc w:val="center"/>
              <w:rPr>
                <w:rFonts w:ascii="宋体" w:hAnsi="宋体"/>
              </w:rPr>
            </w:pPr>
          </w:p>
        </w:tc>
        <w:tc>
          <w:tcPr>
            <w:tcW w:w="3645" w:type="dxa"/>
            <w:vAlign w:val="center"/>
          </w:tcPr>
          <w:p w14:paraId="7F1CE428">
            <w:pPr>
              <w:rPr>
                <w:rFonts w:ascii="宋体" w:hAnsi="宋体"/>
              </w:rPr>
            </w:pPr>
          </w:p>
        </w:tc>
        <w:tc>
          <w:tcPr>
            <w:tcW w:w="2535" w:type="dxa"/>
          </w:tcPr>
          <w:p w14:paraId="1269CB65"/>
        </w:tc>
        <w:tc>
          <w:tcPr>
            <w:tcW w:w="1350" w:type="dxa"/>
          </w:tcPr>
          <w:p w14:paraId="7FAC94B7"/>
        </w:tc>
      </w:tr>
      <w:tr w14:paraId="4B42A1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0AE4EF4C">
            <w:pPr>
              <w:spacing w:line="360" w:lineRule="auto"/>
              <w:jc w:val="center"/>
              <w:rPr>
                <w:rFonts w:ascii="宋体" w:hAnsi="宋体"/>
              </w:rPr>
            </w:pPr>
          </w:p>
        </w:tc>
        <w:tc>
          <w:tcPr>
            <w:tcW w:w="1004" w:type="dxa"/>
            <w:vAlign w:val="center"/>
          </w:tcPr>
          <w:p w14:paraId="0BBCDC3A">
            <w:pPr>
              <w:jc w:val="center"/>
              <w:rPr>
                <w:rFonts w:ascii="宋体" w:hAnsi="宋体"/>
              </w:rPr>
            </w:pPr>
          </w:p>
        </w:tc>
        <w:tc>
          <w:tcPr>
            <w:tcW w:w="3645" w:type="dxa"/>
            <w:vAlign w:val="center"/>
          </w:tcPr>
          <w:p w14:paraId="67595796">
            <w:pPr>
              <w:rPr>
                <w:rFonts w:ascii="宋体" w:hAnsi="宋体"/>
              </w:rPr>
            </w:pPr>
          </w:p>
        </w:tc>
        <w:tc>
          <w:tcPr>
            <w:tcW w:w="2535" w:type="dxa"/>
          </w:tcPr>
          <w:p w14:paraId="6982105F"/>
        </w:tc>
        <w:tc>
          <w:tcPr>
            <w:tcW w:w="1350" w:type="dxa"/>
          </w:tcPr>
          <w:p w14:paraId="3DBB0885"/>
        </w:tc>
      </w:tr>
      <w:tr w14:paraId="65BC3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9" w:type="dxa"/>
            <w:vAlign w:val="center"/>
          </w:tcPr>
          <w:p w14:paraId="563679AE">
            <w:pPr>
              <w:spacing w:line="360" w:lineRule="auto"/>
              <w:jc w:val="center"/>
              <w:rPr>
                <w:rFonts w:ascii="宋体" w:hAnsi="宋体"/>
              </w:rPr>
            </w:pPr>
            <w:r>
              <w:rPr>
                <w:rFonts w:hint="eastAsia" w:ascii="宋体" w:hAnsi="宋体" w:cs="宋体"/>
              </w:rPr>
              <w:t>…</w:t>
            </w:r>
          </w:p>
        </w:tc>
        <w:tc>
          <w:tcPr>
            <w:tcW w:w="1004" w:type="dxa"/>
            <w:vAlign w:val="center"/>
          </w:tcPr>
          <w:p w14:paraId="02E6E7D3">
            <w:pPr>
              <w:jc w:val="center"/>
              <w:rPr>
                <w:rFonts w:ascii="宋体" w:hAnsi="宋体"/>
              </w:rPr>
            </w:pPr>
          </w:p>
        </w:tc>
        <w:tc>
          <w:tcPr>
            <w:tcW w:w="3645" w:type="dxa"/>
            <w:vAlign w:val="center"/>
          </w:tcPr>
          <w:p w14:paraId="6F58346F">
            <w:pPr>
              <w:rPr>
                <w:rFonts w:ascii="宋体" w:hAnsi="宋体"/>
              </w:rPr>
            </w:pPr>
          </w:p>
        </w:tc>
        <w:tc>
          <w:tcPr>
            <w:tcW w:w="2535" w:type="dxa"/>
          </w:tcPr>
          <w:p w14:paraId="25E07BAB"/>
        </w:tc>
        <w:tc>
          <w:tcPr>
            <w:tcW w:w="1350" w:type="dxa"/>
          </w:tcPr>
          <w:p w14:paraId="2FF5048C"/>
        </w:tc>
      </w:tr>
    </w:tbl>
    <w:p w14:paraId="006C4D2A">
      <w:pPr>
        <w:rPr>
          <w:rFonts w:ascii="宋体" w:hAnsi="宋体"/>
          <w:lang w:eastAsia="zh-CN"/>
        </w:rPr>
      </w:pPr>
      <w:r>
        <w:rPr>
          <w:rFonts w:hint="eastAsia" w:ascii="宋体" w:hAnsi="宋体"/>
          <w:lang w:eastAsia="zh-CN"/>
        </w:rPr>
        <w:t>注：本表“招标文件技术规格要求”中填写招标文件第四章“四、采购内容及技术要求”的内容。</w:t>
      </w:r>
    </w:p>
    <w:p w14:paraId="55D8F5DC">
      <w:pPr>
        <w:rPr>
          <w:lang w:eastAsia="zh-CN"/>
        </w:rPr>
      </w:pPr>
    </w:p>
    <w:p w14:paraId="7F5CDC33">
      <w:pPr>
        <w:spacing w:line="360" w:lineRule="auto"/>
        <w:ind w:firstLine="420" w:firstLineChars="200"/>
        <w:rPr>
          <w:rFonts w:ascii="宋体" w:hAnsi="宋体"/>
          <w:lang w:eastAsia="zh-CN"/>
        </w:rPr>
      </w:pPr>
    </w:p>
    <w:p w14:paraId="28788FAF">
      <w:pPr>
        <w:spacing w:before="120" w:beforeLines="50" w:after="120" w:afterLines="50" w:line="480" w:lineRule="auto"/>
        <w:ind w:firstLine="210" w:firstLineChars="100"/>
        <w:jc w:val="right"/>
        <w:rPr>
          <w:rFonts w:ascii="宋体" w:hAnsi="宋体"/>
          <w:lang w:eastAsia="zh-CN"/>
        </w:rPr>
      </w:pPr>
      <w:r>
        <w:rPr>
          <w:rFonts w:hint="eastAsia" w:ascii="宋体" w:hAnsi="宋体"/>
          <w:lang w:eastAsia="zh-CN"/>
        </w:rPr>
        <w:t>投标人名称（全称并加盖公章）：</w:t>
      </w:r>
    </w:p>
    <w:p w14:paraId="342CE97E">
      <w:pPr>
        <w:spacing w:before="120" w:beforeLines="50" w:after="120" w:afterLines="50" w:line="480" w:lineRule="auto"/>
        <w:jc w:val="right"/>
        <w:rPr>
          <w:rFonts w:ascii="宋体" w:hAnsi="宋体"/>
          <w:lang w:eastAsia="zh-CN"/>
        </w:rPr>
      </w:pPr>
      <w:r>
        <w:rPr>
          <w:rFonts w:hint="eastAsia" w:ascii="宋体" w:hAnsi="宋体"/>
          <w:lang w:eastAsia="zh-CN"/>
        </w:rPr>
        <w:t xml:space="preserve"> 法定代表人或其委托代理人（签字或盖章）：</w:t>
      </w:r>
    </w:p>
    <w:p w14:paraId="3A06541A">
      <w:pPr>
        <w:spacing w:line="360" w:lineRule="auto"/>
        <w:ind w:firstLine="420" w:firstLineChars="200"/>
        <w:jc w:val="right"/>
        <w:rPr>
          <w:rFonts w:ascii="宋体" w:hAnsi="宋体"/>
          <w:lang w:eastAsia="zh-CN"/>
        </w:rPr>
      </w:pPr>
      <w:r>
        <w:rPr>
          <w:rFonts w:hint="eastAsia" w:ascii="宋体" w:hAnsi="宋体"/>
          <w:lang w:eastAsia="zh-CN"/>
        </w:rPr>
        <w:t xml:space="preserve"> 年  月  日</w:t>
      </w:r>
    </w:p>
    <w:p w14:paraId="1FD52E4F">
      <w:pPr>
        <w:pStyle w:val="2"/>
        <w:spacing w:line="278" w:lineRule="auto"/>
        <w:rPr>
          <w:lang w:eastAsia="zh-CN"/>
        </w:rPr>
      </w:pPr>
    </w:p>
    <w:p w14:paraId="505E3D67">
      <w:pPr>
        <w:pStyle w:val="2"/>
        <w:spacing w:line="278" w:lineRule="auto"/>
        <w:rPr>
          <w:lang w:eastAsia="zh-CN"/>
        </w:rPr>
      </w:pPr>
    </w:p>
    <w:p w14:paraId="4A6674CE">
      <w:pPr>
        <w:spacing w:line="228" w:lineRule="auto"/>
        <w:rPr>
          <w:rFonts w:hint="eastAsia" w:ascii="宋体" w:hAnsi="宋体" w:eastAsia="宋体" w:cs="宋体"/>
          <w:sz w:val="20"/>
          <w:szCs w:val="20"/>
          <w:lang w:eastAsia="zh-CN"/>
        </w:rPr>
        <w:sectPr>
          <w:footerReference r:id="rId26" w:type="default"/>
          <w:pgSz w:w="11907" w:h="16840"/>
          <w:pgMar w:top="1431" w:right="1475" w:bottom="1396" w:left="1539" w:header="0" w:footer="1161" w:gutter="0"/>
          <w:cols w:space="720" w:num="1"/>
        </w:sectPr>
      </w:pPr>
    </w:p>
    <w:p w14:paraId="579BDB40">
      <w:pPr>
        <w:spacing w:before="101" w:line="225" w:lineRule="auto"/>
        <w:jc w:val="center"/>
        <w:rPr>
          <w:rFonts w:hint="eastAsia" w:ascii="宋体" w:hAnsi="宋体" w:eastAsia="宋体" w:cs="宋体"/>
          <w:sz w:val="31"/>
          <w:szCs w:val="31"/>
          <w:lang w:eastAsia="zh-CN"/>
        </w:rPr>
      </w:pPr>
      <w:r>
        <w:rPr>
          <w:rFonts w:hint="eastAsia" w:ascii="宋体" w:hAnsi="宋体" w:eastAsia="宋体" w:cs="宋体"/>
          <w:b/>
          <w:bCs/>
          <w:spacing w:val="5"/>
          <w:sz w:val="31"/>
          <w:szCs w:val="31"/>
          <w:lang w:eastAsia="zh-CN"/>
        </w:rPr>
        <w:t>十</w:t>
      </w:r>
      <w:r>
        <w:rPr>
          <w:rFonts w:ascii="宋体" w:hAnsi="宋体" w:eastAsia="宋体" w:cs="宋体"/>
          <w:b/>
          <w:bCs/>
          <w:spacing w:val="5"/>
          <w:sz w:val="31"/>
          <w:szCs w:val="31"/>
          <w:lang w:eastAsia="zh-CN"/>
        </w:rPr>
        <w:t>、反商业贿赂承诺书</w:t>
      </w:r>
    </w:p>
    <w:p w14:paraId="11370CFB">
      <w:pPr>
        <w:pStyle w:val="2"/>
        <w:spacing w:line="280" w:lineRule="auto"/>
        <w:rPr>
          <w:lang w:eastAsia="zh-CN"/>
        </w:rPr>
      </w:pPr>
    </w:p>
    <w:p w14:paraId="07F9ADC9">
      <w:pPr>
        <w:pStyle w:val="2"/>
        <w:spacing w:line="280" w:lineRule="auto"/>
        <w:rPr>
          <w:lang w:eastAsia="zh-CN"/>
        </w:rPr>
      </w:pPr>
    </w:p>
    <w:p w14:paraId="108CBF21">
      <w:pPr>
        <w:spacing w:before="65" w:line="228" w:lineRule="auto"/>
        <w:ind w:left="422"/>
        <w:rPr>
          <w:rFonts w:hint="eastAsia" w:ascii="宋体" w:hAnsi="宋体" w:eastAsia="宋体" w:cs="宋体"/>
          <w:lang w:eastAsia="zh-CN"/>
        </w:rPr>
      </w:pPr>
      <w:r>
        <w:rPr>
          <w:rFonts w:ascii="宋体" w:hAnsi="宋体" w:eastAsia="宋体" w:cs="宋体"/>
          <w:spacing w:val="6"/>
          <w:lang w:eastAsia="zh-CN"/>
        </w:rPr>
        <w:t>我单位承诺：</w:t>
      </w:r>
    </w:p>
    <w:p w14:paraId="028D16EE">
      <w:pPr>
        <w:pStyle w:val="2"/>
        <w:spacing w:line="257" w:lineRule="auto"/>
        <w:rPr>
          <w:lang w:eastAsia="zh-CN"/>
        </w:rPr>
      </w:pPr>
    </w:p>
    <w:p w14:paraId="79B555F0">
      <w:pPr>
        <w:spacing w:before="65" w:line="228" w:lineRule="auto"/>
        <w:ind w:left="420"/>
        <w:rPr>
          <w:rFonts w:hint="eastAsia" w:ascii="宋体" w:hAnsi="宋体" w:eastAsia="宋体" w:cs="宋体"/>
          <w:lang w:eastAsia="zh-CN"/>
        </w:rPr>
      </w:pPr>
      <w:r>
        <w:rPr>
          <w:rFonts w:ascii="宋体" w:hAnsi="宋体" w:eastAsia="宋体" w:cs="宋体"/>
          <w:spacing w:val="6"/>
          <w:lang w:eastAsia="zh-CN"/>
        </w:rPr>
        <w:t xml:space="preserve">在 </w:t>
      </w:r>
      <w:r>
        <w:rPr>
          <w:rFonts w:ascii="宋体" w:hAnsi="宋体" w:eastAsia="宋体" w:cs="宋体"/>
          <w:spacing w:val="6"/>
          <w:u w:val="single"/>
          <w:lang w:eastAsia="zh-CN"/>
        </w:rPr>
        <w:t xml:space="preserve">                              </w:t>
      </w:r>
      <w:r>
        <w:rPr>
          <w:rFonts w:ascii="宋体" w:hAnsi="宋体" w:eastAsia="宋体" w:cs="宋体"/>
          <w:spacing w:val="-90"/>
          <w:lang w:eastAsia="zh-CN"/>
        </w:rPr>
        <w:t xml:space="preserve"> </w:t>
      </w:r>
      <w:r>
        <w:rPr>
          <w:rFonts w:ascii="宋体" w:hAnsi="宋体" w:eastAsia="宋体" w:cs="宋体"/>
          <w:spacing w:val="6"/>
          <w:lang w:eastAsia="zh-CN"/>
        </w:rPr>
        <w:t>招标活动中，我单位保证做到：</w:t>
      </w:r>
    </w:p>
    <w:p w14:paraId="3CAEE235">
      <w:pPr>
        <w:pStyle w:val="2"/>
        <w:spacing w:line="254" w:lineRule="auto"/>
        <w:rPr>
          <w:lang w:eastAsia="zh-CN"/>
        </w:rPr>
      </w:pPr>
    </w:p>
    <w:p w14:paraId="1C28EC24">
      <w:pPr>
        <w:spacing w:before="65" w:line="228" w:lineRule="auto"/>
        <w:ind w:left="424"/>
        <w:rPr>
          <w:rFonts w:hint="eastAsia" w:ascii="宋体" w:hAnsi="宋体" w:eastAsia="宋体" w:cs="宋体"/>
          <w:lang w:eastAsia="zh-CN"/>
        </w:rPr>
      </w:pPr>
      <w:r>
        <w:rPr>
          <w:rFonts w:ascii="宋体" w:hAnsi="宋体" w:eastAsia="宋体" w:cs="宋体"/>
          <w:spacing w:val="8"/>
          <w:lang w:eastAsia="zh-CN"/>
        </w:rPr>
        <w:t>一、公平竞争参加本次采购活动。</w:t>
      </w:r>
    </w:p>
    <w:p w14:paraId="68F7CF3B">
      <w:pPr>
        <w:pStyle w:val="2"/>
        <w:spacing w:line="257" w:lineRule="auto"/>
        <w:rPr>
          <w:lang w:eastAsia="zh-CN"/>
        </w:rPr>
      </w:pPr>
    </w:p>
    <w:p w14:paraId="05D60672">
      <w:pPr>
        <w:spacing w:before="66" w:line="529" w:lineRule="auto"/>
        <w:ind w:left="1" w:right="53" w:firstLine="419"/>
        <w:rPr>
          <w:lang w:eastAsia="zh-CN"/>
        </w:rPr>
      </w:pPr>
      <w:r>
        <w:rPr>
          <w:rFonts w:ascii="宋体" w:hAnsi="宋体" w:eastAsia="宋体" w:cs="宋体"/>
          <w:spacing w:val="10"/>
          <w:lang w:eastAsia="zh-CN"/>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14:paraId="7EC1E820">
      <w:pPr>
        <w:spacing w:before="66" w:line="529" w:lineRule="auto"/>
        <w:ind w:left="1" w:right="53" w:firstLine="419"/>
        <w:rPr>
          <w:rFonts w:hint="eastAsia" w:ascii="宋体" w:hAnsi="宋体" w:eastAsia="宋体" w:cs="宋体"/>
          <w:lang w:eastAsia="zh-CN"/>
        </w:rPr>
      </w:pPr>
      <w:r>
        <w:rPr>
          <w:rFonts w:ascii="宋体" w:hAnsi="宋体" w:eastAsia="宋体" w:cs="宋体"/>
          <w:spacing w:val="10"/>
          <w:lang w:eastAsia="zh-CN"/>
        </w:rPr>
        <w:t>三、若出现上述行为，我单位及参与投标的工作人员愿意接受按照国家法律法规等有关规定</w:t>
      </w:r>
      <w:r>
        <w:rPr>
          <w:rFonts w:ascii="宋体" w:hAnsi="宋体" w:eastAsia="宋体" w:cs="宋体"/>
          <w:spacing w:val="6"/>
          <w:lang w:eastAsia="zh-CN"/>
        </w:rPr>
        <w:t>给予的处罚。</w:t>
      </w:r>
    </w:p>
    <w:p w14:paraId="6FF313F9">
      <w:pPr>
        <w:pStyle w:val="2"/>
        <w:spacing w:line="269" w:lineRule="auto"/>
        <w:rPr>
          <w:lang w:eastAsia="zh-CN"/>
        </w:rPr>
      </w:pPr>
    </w:p>
    <w:p w14:paraId="5B523D81">
      <w:pPr>
        <w:pStyle w:val="2"/>
        <w:spacing w:line="269" w:lineRule="auto"/>
        <w:rPr>
          <w:lang w:eastAsia="zh-CN"/>
        </w:rPr>
      </w:pPr>
    </w:p>
    <w:p w14:paraId="7D0E560D">
      <w:pPr>
        <w:pStyle w:val="2"/>
        <w:spacing w:line="269" w:lineRule="auto"/>
        <w:rPr>
          <w:lang w:eastAsia="zh-CN"/>
        </w:rPr>
      </w:pPr>
    </w:p>
    <w:p w14:paraId="2A0828E9">
      <w:pPr>
        <w:pStyle w:val="2"/>
        <w:spacing w:line="269" w:lineRule="auto"/>
        <w:rPr>
          <w:lang w:eastAsia="zh-CN"/>
        </w:rPr>
      </w:pPr>
    </w:p>
    <w:p w14:paraId="1616339C">
      <w:pPr>
        <w:pStyle w:val="2"/>
        <w:spacing w:line="269" w:lineRule="auto"/>
        <w:rPr>
          <w:lang w:eastAsia="zh-CN"/>
        </w:rPr>
      </w:pPr>
    </w:p>
    <w:p w14:paraId="6CC6ADA7">
      <w:pPr>
        <w:spacing w:before="66" w:line="228" w:lineRule="auto"/>
        <w:ind w:firstLine="3876" w:firstLineChars="1700"/>
        <w:rPr>
          <w:rFonts w:hint="eastAsia" w:ascii="宋体" w:hAnsi="宋体" w:eastAsia="宋体" w:cs="宋体"/>
          <w:lang w:eastAsia="zh-CN"/>
        </w:rPr>
      </w:pPr>
      <w:r>
        <w:rPr>
          <w:rFonts w:ascii="宋体" w:hAnsi="宋体" w:eastAsia="宋体" w:cs="宋体"/>
          <w:spacing w:val="9"/>
          <w:lang w:eastAsia="zh-CN"/>
        </w:rPr>
        <w:t>投标人名称（全称并加盖公章</w:t>
      </w:r>
      <w:r>
        <w:rPr>
          <w:rFonts w:ascii="宋体" w:hAnsi="宋体" w:eastAsia="宋体" w:cs="宋体"/>
          <w:lang w:eastAsia="zh-CN"/>
        </w:rPr>
        <w:t>）：</w:t>
      </w:r>
    </w:p>
    <w:p w14:paraId="1D00D289">
      <w:pPr>
        <w:pStyle w:val="2"/>
        <w:spacing w:line="317" w:lineRule="auto"/>
        <w:rPr>
          <w:lang w:eastAsia="zh-CN"/>
        </w:rPr>
      </w:pPr>
    </w:p>
    <w:p w14:paraId="439996C7">
      <w:pPr>
        <w:pStyle w:val="2"/>
        <w:spacing w:line="317" w:lineRule="auto"/>
        <w:rPr>
          <w:lang w:eastAsia="zh-CN"/>
        </w:rPr>
      </w:pPr>
    </w:p>
    <w:p w14:paraId="763A354B">
      <w:pPr>
        <w:spacing w:before="65" w:line="228" w:lineRule="auto"/>
        <w:ind w:firstLine="3420" w:firstLineChars="1500"/>
        <w:rPr>
          <w:rFonts w:hint="eastAsia" w:ascii="宋体" w:hAnsi="宋体" w:eastAsia="宋体" w:cs="宋体"/>
          <w:lang w:eastAsia="zh-CN"/>
        </w:rPr>
      </w:pPr>
      <w:r>
        <w:rPr>
          <w:rFonts w:ascii="宋体" w:hAnsi="宋体" w:eastAsia="宋体" w:cs="宋体"/>
          <w:spacing w:val="9"/>
          <w:lang w:eastAsia="zh-CN"/>
        </w:rPr>
        <w:t>法定代表人或其委托代理人（签字或盖章</w:t>
      </w:r>
      <w:r>
        <w:rPr>
          <w:rFonts w:ascii="宋体" w:hAnsi="宋体" w:eastAsia="宋体" w:cs="宋体"/>
          <w:spacing w:val="2"/>
          <w:lang w:eastAsia="zh-CN"/>
        </w:rPr>
        <w:t>）：</w:t>
      </w:r>
    </w:p>
    <w:p w14:paraId="321B78C1">
      <w:pPr>
        <w:pStyle w:val="2"/>
        <w:spacing w:line="269" w:lineRule="auto"/>
        <w:rPr>
          <w:lang w:eastAsia="zh-CN"/>
        </w:rPr>
      </w:pPr>
    </w:p>
    <w:p w14:paraId="62F45D5A">
      <w:pPr>
        <w:pStyle w:val="2"/>
        <w:spacing w:line="270" w:lineRule="auto"/>
        <w:rPr>
          <w:lang w:eastAsia="zh-CN"/>
        </w:rPr>
      </w:pPr>
    </w:p>
    <w:p w14:paraId="53AE2C59">
      <w:pPr>
        <w:spacing w:before="66" w:line="228" w:lineRule="auto"/>
        <w:ind w:right="17"/>
        <w:jc w:val="right"/>
        <w:rPr>
          <w:rFonts w:hint="eastAsia" w:ascii="宋体" w:hAnsi="宋体" w:eastAsia="宋体" w:cs="宋体"/>
          <w:lang w:eastAsia="zh-CN"/>
        </w:rPr>
      </w:pPr>
      <w:r>
        <w:rPr>
          <w:rFonts w:ascii="宋体" w:hAnsi="宋体" w:eastAsia="宋体" w:cs="宋体"/>
          <w:spacing w:val="-2"/>
          <w:lang w:eastAsia="zh-CN"/>
        </w:rPr>
        <w:t>年</w:t>
      </w:r>
      <w:r>
        <w:rPr>
          <w:rFonts w:ascii="宋体" w:hAnsi="宋体" w:eastAsia="宋体" w:cs="宋体"/>
          <w:spacing w:val="10"/>
          <w:lang w:eastAsia="zh-CN"/>
        </w:rPr>
        <w:t xml:space="preserve">   </w:t>
      </w:r>
      <w:r>
        <w:rPr>
          <w:rFonts w:ascii="宋体" w:hAnsi="宋体" w:eastAsia="宋体" w:cs="宋体"/>
          <w:spacing w:val="-2"/>
          <w:lang w:eastAsia="zh-CN"/>
        </w:rPr>
        <w:t>月</w:t>
      </w:r>
      <w:r>
        <w:rPr>
          <w:rFonts w:ascii="宋体" w:hAnsi="宋体" w:eastAsia="宋体" w:cs="宋体"/>
          <w:spacing w:val="20"/>
          <w:lang w:eastAsia="zh-CN"/>
        </w:rPr>
        <w:t xml:space="preserve">   </w:t>
      </w:r>
      <w:r>
        <w:rPr>
          <w:rFonts w:ascii="宋体" w:hAnsi="宋体" w:eastAsia="宋体" w:cs="宋体"/>
          <w:spacing w:val="-2"/>
          <w:lang w:eastAsia="zh-CN"/>
        </w:rPr>
        <w:t>日</w:t>
      </w:r>
    </w:p>
    <w:p w14:paraId="5BE82653">
      <w:pPr>
        <w:spacing w:line="228" w:lineRule="auto"/>
        <w:rPr>
          <w:rFonts w:hint="eastAsia" w:ascii="宋体" w:hAnsi="宋体" w:eastAsia="宋体" w:cs="宋体"/>
          <w:lang w:eastAsia="zh-CN"/>
        </w:rPr>
        <w:sectPr>
          <w:footerReference r:id="rId27" w:type="default"/>
          <w:pgSz w:w="11907" w:h="16840"/>
          <w:pgMar w:top="1431" w:right="1478" w:bottom="1396" w:left="1538" w:header="0" w:footer="1161" w:gutter="0"/>
          <w:cols w:space="720" w:num="1"/>
        </w:sectPr>
      </w:pPr>
    </w:p>
    <w:p w14:paraId="74132FBE">
      <w:pPr>
        <w:spacing w:before="101" w:line="225" w:lineRule="auto"/>
        <w:jc w:val="both"/>
        <w:rPr>
          <w:rFonts w:hint="eastAsia" w:ascii="宋体" w:hAnsi="宋体" w:eastAsia="宋体" w:cs="宋体"/>
          <w:sz w:val="31"/>
          <w:szCs w:val="31"/>
          <w:lang w:eastAsia="zh-CN"/>
        </w:rPr>
      </w:pPr>
      <w:r>
        <w:rPr>
          <w:rFonts w:ascii="宋体" w:hAnsi="宋体" w:eastAsia="宋体" w:cs="宋体"/>
          <w:b/>
          <w:bCs/>
          <w:spacing w:val="7"/>
          <w:sz w:val="31"/>
          <w:szCs w:val="31"/>
          <w:lang w:eastAsia="zh-CN"/>
        </w:rPr>
        <w:t>十一、招标文件要求的以及投标人认为应该提供的其他材料</w:t>
      </w:r>
    </w:p>
    <w:p w14:paraId="1F1B73F4">
      <w:pPr>
        <w:spacing w:line="225" w:lineRule="auto"/>
        <w:rPr>
          <w:rFonts w:hint="eastAsia" w:ascii="宋体" w:hAnsi="宋体" w:eastAsia="宋体" w:cs="宋体"/>
          <w:sz w:val="31"/>
          <w:szCs w:val="31"/>
          <w:lang w:eastAsia="zh-CN"/>
        </w:rPr>
        <w:sectPr>
          <w:footerReference r:id="rId28" w:type="default"/>
          <w:pgSz w:w="11907" w:h="16840"/>
          <w:pgMar w:top="1431" w:right="1779" w:bottom="1396" w:left="1786" w:header="0" w:footer="1161" w:gutter="0"/>
          <w:cols w:space="720" w:num="1"/>
        </w:sectPr>
      </w:pPr>
    </w:p>
    <w:p w14:paraId="7B3C08B7">
      <w:pPr>
        <w:spacing w:before="101" w:line="225" w:lineRule="auto"/>
        <w:jc w:val="center"/>
        <w:outlineLvl w:val="0"/>
        <w:rPr>
          <w:rFonts w:hint="eastAsia" w:ascii="宋体" w:hAnsi="宋体" w:eastAsia="宋体" w:cs="宋体"/>
          <w:sz w:val="31"/>
          <w:szCs w:val="31"/>
          <w:lang w:eastAsia="zh-CN"/>
        </w:rPr>
      </w:pPr>
      <w:bookmarkStart w:id="14" w:name="_Toc7794"/>
      <w:r>
        <w:rPr>
          <w:rFonts w:ascii="宋体" w:hAnsi="宋体" w:eastAsia="宋体" w:cs="宋体"/>
          <w:b/>
          <w:bCs/>
          <w:spacing w:val="6"/>
          <w:sz w:val="31"/>
          <w:szCs w:val="31"/>
          <w:lang w:eastAsia="zh-CN"/>
        </w:rPr>
        <w:t>第六章</w:t>
      </w:r>
      <w:r>
        <w:rPr>
          <w:rFonts w:ascii="宋体" w:hAnsi="宋体" w:eastAsia="宋体" w:cs="宋体"/>
          <w:spacing w:val="6"/>
          <w:sz w:val="31"/>
          <w:szCs w:val="31"/>
          <w:lang w:eastAsia="zh-CN"/>
        </w:rPr>
        <w:t xml:space="preserve"> </w:t>
      </w:r>
      <w:r>
        <w:rPr>
          <w:rFonts w:ascii="宋体" w:hAnsi="宋体" w:eastAsia="宋体" w:cs="宋体"/>
          <w:b/>
          <w:bCs/>
          <w:spacing w:val="6"/>
          <w:sz w:val="31"/>
          <w:szCs w:val="31"/>
          <w:lang w:eastAsia="zh-CN"/>
        </w:rPr>
        <w:t>评标方法和评标标准</w:t>
      </w:r>
      <w:bookmarkEnd w:id="14"/>
    </w:p>
    <w:p w14:paraId="492753B5">
      <w:pPr>
        <w:spacing w:before="240" w:line="229" w:lineRule="auto"/>
        <w:ind w:left="126"/>
        <w:rPr>
          <w:rFonts w:hint="eastAsia" w:ascii="宋体" w:hAnsi="宋体" w:eastAsia="宋体" w:cs="宋体"/>
          <w:lang w:eastAsia="zh-CN"/>
        </w:rPr>
      </w:pPr>
      <w:r>
        <w:rPr>
          <w:rFonts w:ascii="宋体" w:hAnsi="宋体" w:eastAsia="宋体" w:cs="宋体"/>
          <w:spacing w:val="17"/>
          <w:lang w:eastAsia="zh-CN"/>
        </w:rPr>
        <w:t>一、评标方法</w:t>
      </w:r>
    </w:p>
    <w:p w14:paraId="04C33115">
      <w:pPr>
        <w:spacing w:before="212" w:line="326" w:lineRule="auto"/>
        <w:ind w:left="122" w:right="485" w:firstLine="454"/>
        <w:rPr>
          <w:rFonts w:hint="eastAsia" w:ascii="宋体" w:hAnsi="宋体" w:eastAsia="宋体" w:cs="宋体"/>
          <w:lang w:eastAsia="zh-CN"/>
        </w:rPr>
      </w:pPr>
      <w:r>
        <w:rPr>
          <w:rFonts w:ascii="宋体" w:hAnsi="宋体" w:eastAsia="宋体" w:cs="宋体"/>
          <w:spacing w:val="20"/>
          <w:lang w:eastAsia="zh-CN"/>
        </w:rPr>
        <w:t>（一）评标委员会将按照招标文件的规定，只对通过资格性审查和符合性审查的投标文</w:t>
      </w:r>
      <w:r>
        <w:rPr>
          <w:rFonts w:ascii="宋体" w:hAnsi="宋体" w:eastAsia="宋体" w:cs="宋体"/>
          <w:spacing w:val="8"/>
          <w:lang w:eastAsia="zh-CN"/>
        </w:rPr>
        <w:t xml:space="preserve"> </w:t>
      </w:r>
      <w:r>
        <w:rPr>
          <w:rFonts w:ascii="宋体" w:hAnsi="宋体" w:eastAsia="宋体" w:cs="宋体"/>
          <w:spacing w:val="20"/>
          <w:lang w:eastAsia="zh-CN"/>
        </w:rPr>
        <w:t>件进行评价和比较，投标文件的评价采用综合评分法。</w:t>
      </w:r>
    </w:p>
    <w:p w14:paraId="4F3E9C70">
      <w:pPr>
        <w:spacing w:before="212" w:line="327" w:lineRule="auto"/>
        <w:ind w:left="124" w:right="485" w:firstLine="453"/>
        <w:rPr>
          <w:rFonts w:hint="eastAsia" w:ascii="宋体" w:hAnsi="宋体" w:eastAsia="宋体" w:cs="宋体"/>
          <w:lang w:eastAsia="zh-CN"/>
        </w:rPr>
      </w:pPr>
      <w:r>
        <w:rPr>
          <w:rFonts w:ascii="宋体" w:hAnsi="宋体" w:eastAsia="宋体" w:cs="宋体"/>
          <w:spacing w:val="20"/>
          <w:lang w:eastAsia="zh-CN"/>
        </w:rPr>
        <w:t>（二）综合评分法，是指投标文件满足招标文件全部实质性要求，且按照评审因素的量</w:t>
      </w:r>
      <w:r>
        <w:rPr>
          <w:rFonts w:ascii="宋体" w:hAnsi="宋体" w:eastAsia="宋体" w:cs="宋体"/>
          <w:spacing w:val="8"/>
          <w:lang w:eastAsia="zh-CN"/>
        </w:rPr>
        <w:t xml:space="preserve"> </w:t>
      </w:r>
      <w:r>
        <w:rPr>
          <w:rFonts w:ascii="宋体" w:hAnsi="宋体" w:eastAsia="宋体" w:cs="宋体"/>
          <w:spacing w:val="20"/>
          <w:lang w:eastAsia="zh-CN"/>
        </w:rPr>
        <w:t>化指标评审得分最高的投标人为中标候选人的评标方法。</w:t>
      </w:r>
    </w:p>
    <w:p w14:paraId="30045C2A">
      <w:pPr>
        <w:spacing w:before="213" w:line="228" w:lineRule="auto"/>
        <w:ind w:left="577"/>
        <w:rPr>
          <w:rFonts w:hint="eastAsia" w:ascii="宋体" w:hAnsi="宋体" w:eastAsia="宋体" w:cs="宋体"/>
          <w:lang w:eastAsia="zh-CN"/>
        </w:rPr>
      </w:pPr>
      <w:r>
        <w:rPr>
          <w:rFonts w:ascii="宋体" w:hAnsi="宋体" w:eastAsia="宋体" w:cs="宋体"/>
          <w:spacing w:val="18"/>
          <w:lang w:eastAsia="zh-CN"/>
        </w:rPr>
        <w:t>（三）</w:t>
      </w:r>
      <w:r>
        <w:rPr>
          <w:rFonts w:ascii="宋体" w:hAnsi="宋体" w:eastAsia="宋体" w:cs="宋体"/>
          <w:spacing w:val="-58"/>
          <w:lang w:eastAsia="zh-CN"/>
        </w:rPr>
        <w:t xml:space="preserve"> </w:t>
      </w:r>
      <w:r>
        <w:rPr>
          <w:rFonts w:ascii="宋体" w:hAnsi="宋体" w:eastAsia="宋体" w:cs="宋体"/>
          <w:spacing w:val="18"/>
          <w:lang w:eastAsia="zh-CN"/>
        </w:rPr>
        <w:t>评标委员会将按照评标标准分别进行独立评审。</w:t>
      </w:r>
    </w:p>
    <w:p w14:paraId="32508B2E">
      <w:pPr>
        <w:spacing w:before="218" w:line="220" w:lineRule="auto"/>
        <w:ind w:left="126"/>
        <w:rPr>
          <w:rFonts w:hint="eastAsia" w:ascii="宋体" w:hAnsi="宋体" w:eastAsia="宋体" w:cs="宋体"/>
          <w:b/>
          <w:bCs/>
          <w:spacing w:val="3"/>
          <w:lang w:eastAsia="zh-CN"/>
        </w:rPr>
      </w:pPr>
      <w:r>
        <w:rPr>
          <w:rFonts w:ascii="宋体" w:hAnsi="宋体" w:eastAsia="宋体" w:cs="宋体"/>
          <w:spacing w:val="3"/>
          <w:lang w:eastAsia="zh-CN"/>
        </w:rPr>
        <w:t>二、评分标准</w:t>
      </w:r>
      <w:r>
        <w:rPr>
          <w:rFonts w:ascii="宋体" w:hAnsi="宋体" w:eastAsia="宋体" w:cs="宋体"/>
          <w:b/>
          <w:bCs/>
          <w:spacing w:val="3"/>
          <w:lang w:eastAsia="zh-CN"/>
        </w:rPr>
        <w:t>（评分因素共计</w:t>
      </w:r>
      <w:r>
        <w:rPr>
          <w:rFonts w:ascii="宋体" w:hAnsi="宋体" w:eastAsia="宋体" w:cs="宋体"/>
          <w:spacing w:val="-30"/>
          <w:lang w:eastAsia="zh-CN"/>
        </w:rPr>
        <w:t xml:space="preserve"> </w:t>
      </w:r>
      <w:r>
        <w:rPr>
          <w:rFonts w:ascii="宋体" w:hAnsi="宋体" w:eastAsia="宋体" w:cs="宋体"/>
          <w:b/>
          <w:bCs/>
          <w:spacing w:val="3"/>
          <w:lang w:eastAsia="zh-CN"/>
        </w:rPr>
        <w:t>100</w:t>
      </w:r>
      <w:r>
        <w:rPr>
          <w:rFonts w:ascii="宋体" w:hAnsi="宋体" w:eastAsia="宋体" w:cs="宋体"/>
          <w:spacing w:val="-46"/>
          <w:lang w:eastAsia="zh-CN"/>
        </w:rPr>
        <w:t xml:space="preserve"> </w:t>
      </w:r>
      <w:r>
        <w:rPr>
          <w:rFonts w:ascii="宋体" w:hAnsi="宋体" w:eastAsia="宋体" w:cs="宋体"/>
          <w:b/>
          <w:bCs/>
          <w:spacing w:val="3"/>
          <w:lang w:eastAsia="zh-CN"/>
        </w:rPr>
        <w:t>分）</w:t>
      </w:r>
    </w:p>
    <w:p w14:paraId="56F827F8">
      <w:pPr>
        <w:spacing w:before="218" w:line="220" w:lineRule="auto"/>
        <w:ind w:left="126"/>
        <w:rPr>
          <w:rFonts w:hint="eastAsia" w:ascii="宋体" w:hAnsi="宋体" w:eastAsia="宋体" w:cs="宋体"/>
          <w:b/>
          <w:bCs/>
          <w:spacing w:val="3"/>
          <w:lang w:eastAsia="zh-CN"/>
        </w:rPr>
      </w:pPr>
    </w:p>
    <w:p w14:paraId="09224125">
      <w:pPr>
        <w:spacing w:line="20" w:lineRule="exact"/>
        <w:rPr>
          <w:lang w:eastAsia="zh-CN"/>
        </w:rPr>
      </w:pPr>
    </w:p>
    <w:tbl>
      <w:tblPr>
        <w:tblStyle w:val="12"/>
        <w:tblW w:w="93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5"/>
        <w:gridCol w:w="1514"/>
        <w:gridCol w:w="6750"/>
      </w:tblGrid>
      <w:tr w14:paraId="5E2B4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125" w:type="dxa"/>
            <w:vAlign w:val="center"/>
          </w:tcPr>
          <w:p w14:paraId="0229D913">
            <w:pPr>
              <w:kinsoku/>
              <w:autoSpaceDE/>
              <w:autoSpaceDN/>
              <w:adjustRightInd/>
              <w:snapToGrid/>
              <w:spacing w:line="420" w:lineRule="auto"/>
              <w:jc w:val="center"/>
              <w:textAlignment w:val="auto"/>
              <w:rPr>
                <w:rFonts w:hint="eastAsia" w:ascii="宋体" w:hAnsi="宋体" w:eastAsia="宋体" w:cs="宋体"/>
                <w:b/>
                <w:bCs/>
              </w:rPr>
            </w:pPr>
            <w:r>
              <w:rPr>
                <w:rFonts w:hint="eastAsia" w:ascii="宋体" w:hAnsi="宋体" w:eastAsia="宋体" w:cs="宋体"/>
                <w:b/>
                <w:bCs/>
              </w:rPr>
              <w:t>评分内容</w:t>
            </w:r>
          </w:p>
        </w:tc>
        <w:tc>
          <w:tcPr>
            <w:tcW w:w="1514" w:type="dxa"/>
            <w:vAlign w:val="center"/>
          </w:tcPr>
          <w:p w14:paraId="1A795CF6">
            <w:pPr>
              <w:kinsoku/>
              <w:autoSpaceDE/>
              <w:autoSpaceDN/>
              <w:adjustRightInd/>
              <w:snapToGrid/>
              <w:spacing w:line="420" w:lineRule="auto"/>
              <w:jc w:val="center"/>
              <w:textAlignment w:val="auto"/>
              <w:rPr>
                <w:rFonts w:hint="eastAsia" w:ascii="宋体" w:hAnsi="宋体" w:eastAsia="宋体" w:cs="宋体"/>
                <w:b/>
                <w:bCs/>
              </w:rPr>
            </w:pPr>
            <w:r>
              <w:rPr>
                <w:rFonts w:hint="eastAsia" w:ascii="宋体" w:hAnsi="宋体" w:eastAsia="宋体" w:cs="宋体"/>
                <w:b/>
                <w:bCs/>
              </w:rPr>
              <w:t>项目</w:t>
            </w:r>
          </w:p>
        </w:tc>
        <w:tc>
          <w:tcPr>
            <w:tcW w:w="6750" w:type="dxa"/>
            <w:vAlign w:val="center"/>
          </w:tcPr>
          <w:p w14:paraId="3CEFFF8B">
            <w:pPr>
              <w:kinsoku/>
              <w:autoSpaceDE/>
              <w:autoSpaceDN/>
              <w:adjustRightInd/>
              <w:snapToGrid/>
              <w:spacing w:line="420" w:lineRule="auto"/>
              <w:jc w:val="center"/>
              <w:textAlignment w:val="auto"/>
              <w:rPr>
                <w:rFonts w:hint="eastAsia" w:ascii="宋体" w:hAnsi="宋体" w:eastAsia="宋体" w:cs="宋体"/>
                <w:b/>
                <w:bCs/>
              </w:rPr>
            </w:pPr>
            <w:r>
              <w:rPr>
                <w:rFonts w:hint="eastAsia" w:ascii="宋体" w:hAnsi="宋体" w:eastAsia="宋体" w:cs="宋体"/>
                <w:b/>
                <w:bCs/>
              </w:rPr>
              <w:t>内容</w:t>
            </w:r>
          </w:p>
        </w:tc>
      </w:tr>
      <w:tr w14:paraId="3A777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1" w:hRule="atLeast"/>
          <w:jc w:val="center"/>
        </w:trPr>
        <w:tc>
          <w:tcPr>
            <w:tcW w:w="1125" w:type="dxa"/>
            <w:vAlign w:val="center"/>
          </w:tcPr>
          <w:p w14:paraId="3E6EE6D4">
            <w:pPr>
              <w:kinsoku/>
              <w:autoSpaceDE/>
              <w:autoSpaceDN/>
              <w:adjustRightInd/>
              <w:snapToGrid/>
              <w:spacing w:line="420" w:lineRule="auto"/>
              <w:jc w:val="center"/>
              <w:textAlignment w:val="auto"/>
              <w:rPr>
                <w:rFonts w:hint="eastAsia" w:ascii="宋体" w:hAnsi="宋体" w:eastAsia="宋体" w:cs="宋体"/>
                <w:lang w:eastAsia="zh-CN"/>
              </w:rPr>
            </w:pPr>
            <w:r>
              <w:rPr>
                <w:rFonts w:hint="eastAsia" w:ascii="宋体" w:hAnsi="宋体" w:eastAsia="宋体" w:cs="宋体"/>
                <w:lang w:eastAsia="zh-CN"/>
              </w:rPr>
              <w:t>报价部分（0-30分)</w:t>
            </w:r>
          </w:p>
        </w:tc>
        <w:tc>
          <w:tcPr>
            <w:tcW w:w="1514" w:type="dxa"/>
            <w:vAlign w:val="center"/>
          </w:tcPr>
          <w:p w14:paraId="3F9A2F8D">
            <w:pPr>
              <w:kinsoku/>
              <w:autoSpaceDE/>
              <w:autoSpaceDN/>
              <w:adjustRightInd/>
              <w:snapToGrid/>
              <w:spacing w:line="420" w:lineRule="auto"/>
              <w:jc w:val="center"/>
              <w:textAlignment w:val="auto"/>
              <w:rPr>
                <w:rFonts w:hint="eastAsia" w:ascii="宋体" w:hAnsi="宋体" w:eastAsia="宋体" w:cs="宋体"/>
                <w:lang w:eastAsia="zh-CN"/>
              </w:rPr>
            </w:pPr>
            <w:r>
              <w:rPr>
                <w:rFonts w:hint="eastAsia" w:ascii="宋体" w:hAnsi="宋体" w:eastAsia="宋体" w:cs="宋体"/>
                <w:lang w:eastAsia="zh-CN"/>
              </w:rPr>
              <w:t>价格</w:t>
            </w:r>
          </w:p>
          <w:p w14:paraId="191F1A94">
            <w:pPr>
              <w:kinsoku/>
              <w:autoSpaceDE/>
              <w:autoSpaceDN/>
              <w:adjustRightInd/>
              <w:snapToGrid/>
              <w:spacing w:line="420" w:lineRule="auto"/>
              <w:jc w:val="center"/>
              <w:textAlignment w:val="auto"/>
              <w:rPr>
                <w:rFonts w:hint="eastAsia" w:ascii="宋体" w:hAnsi="宋体" w:eastAsia="宋体" w:cs="宋体"/>
                <w:lang w:eastAsia="zh-CN"/>
              </w:rPr>
            </w:pPr>
            <w:r>
              <w:rPr>
                <w:rFonts w:hint="eastAsia" w:ascii="宋体" w:hAnsi="宋体" w:eastAsia="宋体" w:cs="宋体"/>
                <w:lang w:eastAsia="zh-CN"/>
              </w:rPr>
              <w:t>(0-30分)</w:t>
            </w:r>
          </w:p>
        </w:tc>
        <w:tc>
          <w:tcPr>
            <w:tcW w:w="6750" w:type="dxa"/>
            <w:vAlign w:val="center"/>
          </w:tcPr>
          <w:p w14:paraId="594B57E3">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综合评分法中的价格分统一采用低价优先法计算，即满足招标文件要求且报价最低的投标人的价格为评标基准价，其价格分得标准分为满分。其他投标人的报价分统一按照下列公式计算：投标报价得分=（投标基准价/投标报价）×满分值。</w:t>
            </w:r>
          </w:p>
        </w:tc>
      </w:tr>
      <w:tr w14:paraId="0B7F60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3" w:hRule="atLeast"/>
          <w:jc w:val="center"/>
        </w:trPr>
        <w:tc>
          <w:tcPr>
            <w:tcW w:w="1125" w:type="dxa"/>
          </w:tcPr>
          <w:p w14:paraId="14BD53C7">
            <w:pPr>
              <w:kinsoku/>
              <w:autoSpaceDE/>
              <w:autoSpaceDN/>
              <w:adjustRightInd/>
              <w:snapToGrid/>
              <w:spacing w:line="420" w:lineRule="auto"/>
              <w:jc w:val="center"/>
              <w:textAlignment w:val="auto"/>
              <w:rPr>
                <w:rFonts w:hint="eastAsia" w:ascii="宋体" w:hAnsi="宋体" w:eastAsia="宋体" w:cs="宋体"/>
                <w:lang w:eastAsia="zh-CN"/>
              </w:rPr>
            </w:pPr>
          </w:p>
          <w:p w14:paraId="3E43B862">
            <w:pPr>
              <w:kinsoku/>
              <w:autoSpaceDE/>
              <w:autoSpaceDN/>
              <w:adjustRightInd/>
              <w:snapToGrid/>
              <w:spacing w:line="420" w:lineRule="auto"/>
              <w:jc w:val="center"/>
              <w:textAlignment w:val="auto"/>
              <w:rPr>
                <w:rFonts w:hint="eastAsia" w:ascii="宋体" w:hAnsi="宋体" w:eastAsia="宋体" w:cs="宋体"/>
                <w:lang w:eastAsia="zh-CN"/>
              </w:rPr>
            </w:pPr>
          </w:p>
          <w:p w14:paraId="47055F31">
            <w:pPr>
              <w:kinsoku/>
              <w:autoSpaceDE/>
              <w:autoSpaceDN/>
              <w:adjustRightInd/>
              <w:snapToGrid/>
              <w:spacing w:line="420" w:lineRule="auto"/>
              <w:jc w:val="center"/>
              <w:textAlignment w:val="auto"/>
              <w:rPr>
                <w:rFonts w:hint="eastAsia" w:ascii="宋体" w:hAnsi="宋体" w:eastAsia="宋体" w:cs="宋体"/>
                <w:lang w:eastAsia="zh-CN"/>
              </w:rPr>
            </w:pPr>
          </w:p>
          <w:p w14:paraId="1DF9C0AE">
            <w:pPr>
              <w:kinsoku/>
              <w:autoSpaceDE/>
              <w:autoSpaceDN/>
              <w:adjustRightInd/>
              <w:snapToGrid/>
              <w:spacing w:line="420" w:lineRule="auto"/>
              <w:jc w:val="center"/>
              <w:textAlignment w:val="auto"/>
              <w:rPr>
                <w:rFonts w:hint="eastAsia" w:ascii="宋体" w:hAnsi="宋体" w:eastAsia="宋体" w:cs="宋体"/>
                <w:lang w:eastAsia="zh-CN"/>
              </w:rPr>
            </w:pPr>
            <w:r>
              <w:rPr>
                <w:rFonts w:hint="eastAsia" w:ascii="宋体" w:hAnsi="宋体" w:eastAsia="宋体" w:cs="宋体"/>
                <w:lang w:eastAsia="zh-CN"/>
              </w:rPr>
              <w:t>技术部分（</w:t>
            </w:r>
            <w:r>
              <w:rPr>
                <w:rFonts w:hint="eastAsia" w:ascii="宋体" w:hAnsi="宋体" w:eastAsia="宋体" w:cs="宋体"/>
              </w:rPr>
              <w:t>0-30</w:t>
            </w:r>
            <w:r>
              <w:rPr>
                <w:rFonts w:hint="eastAsia" w:ascii="宋体" w:hAnsi="宋体" w:eastAsia="宋体" w:cs="宋体"/>
                <w:lang w:eastAsia="zh-CN"/>
              </w:rPr>
              <w:t>分）</w:t>
            </w:r>
          </w:p>
          <w:p w14:paraId="575776C7">
            <w:pPr>
              <w:kinsoku/>
              <w:autoSpaceDE/>
              <w:autoSpaceDN/>
              <w:adjustRightInd/>
              <w:snapToGrid/>
              <w:spacing w:line="420" w:lineRule="auto"/>
              <w:jc w:val="center"/>
              <w:textAlignment w:val="auto"/>
              <w:rPr>
                <w:rFonts w:hint="eastAsia" w:ascii="宋体" w:hAnsi="宋体" w:eastAsia="宋体" w:cs="宋体"/>
              </w:rPr>
            </w:pPr>
          </w:p>
        </w:tc>
        <w:tc>
          <w:tcPr>
            <w:tcW w:w="1514" w:type="dxa"/>
            <w:vAlign w:val="center"/>
          </w:tcPr>
          <w:p w14:paraId="0E0D12E1">
            <w:pPr>
              <w:kinsoku/>
              <w:autoSpaceDE/>
              <w:autoSpaceDN/>
              <w:adjustRightInd/>
              <w:snapToGrid/>
              <w:spacing w:line="420" w:lineRule="auto"/>
              <w:jc w:val="center"/>
              <w:textAlignment w:val="auto"/>
              <w:rPr>
                <w:rFonts w:hint="eastAsia" w:ascii="宋体" w:hAnsi="宋体" w:eastAsia="宋体" w:cs="宋体"/>
                <w:lang w:eastAsia="zh-CN"/>
              </w:rPr>
            </w:pPr>
            <w:r>
              <w:rPr>
                <w:rFonts w:hint="eastAsia" w:ascii="宋体" w:hAnsi="宋体" w:eastAsia="宋体" w:cs="宋体"/>
                <w:lang w:eastAsia="zh-CN"/>
              </w:rPr>
              <w:t>技术参数</w:t>
            </w:r>
          </w:p>
          <w:p w14:paraId="269A04BA">
            <w:pPr>
              <w:kinsoku/>
              <w:autoSpaceDE/>
              <w:autoSpaceDN/>
              <w:adjustRightInd/>
              <w:snapToGrid/>
              <w:spacing w:line="420" w:lineRule="auto"/>
              <w:jc w:val="center"/>
              <w:textAlignment w:val="auto"/>
              <w:rPr>
                <w:rFonts w:hint="eastAsia" w:ascii="宋体" w:hAnsi="宋体" w:eastAsia="宋体" w:cs="宋体"/>
                <w:lang w:eastAsia="zh-CN"/>
              </w:rPr>
            </w:pPr>
            <w:r>
              <w:rPr>
                <w:rFonts w:hint="eastAsia" w:ascii="宋体" w:hAnsi="宋体" w:eastAsia="宋体" w:cs="宋体"/>
                <w:lang w:eastAsia="zh-CN"/>
              </w:rPr>
              <w:t>（</w:t>
            </w:r>
            <w:r>
              <w:rPr>
                <w:rFonts w:hint="eastAsia" w:ascii="宋体" w:hAnsi="宋体" w:eastAsia="宋体" w:cs="宋体"/>
              </w:rPr>
              <w:t>0-30</w:t>
            </w:r>
            <w:r>
              <w:rPr>
                <w:rFonts w:hint="eastAsia" w:ascii="宋体" w:hAnsi="宋体" w:eastAsia="宋体" w:cs="宋体"/>
                <w:lang w:eastAsia="zh-CN"/>
              </w:rPr>
              <w:t>分）</w:t>
            </w:r>
          </w:p>
          <w:p w14:paraId="7DB415E1">
            <w:pPr>
              <w:kinsoku/>
              <w:autoSpaceDE/>
              <w:autoSpaceDN/>
              <w:adjustRightInd/>
              <w:snapToGrid/>
              <w:spacing w:line="420" w:lineRule="auto"/>
              <w:jc w:val="center"/>
              <w:textAlignment w:val="auto"/>
              <w:rPr>
                <w:rFonts w:hint="eastAsia" w:ascii="宋体" w:hAnsi="宋体" w:eastAsia="宋体" w:cs="宋体"/>
              </w:rPr>
            </w:pPr>
          </w:p>
        </w:tc>
        <w:tc>
          <w:tcPr>
            <w:tcW w:w="6750" w:type="dxa"/>
          </w:tcPr>
          <w:p w14:paraId="00B84F6E">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评委根据投标人的投标文件打分:</w:t>
            </w:r>
          </w:p>
          <w:p w14:paraId="39CBD7A6">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（1）投标人所投货物参数全部满足招标需求的得30分；</w:t>
            </w:r>
          </w:p>
          <w:p w14:paraId="5C1CC6FB">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（2）带▲号的技术参数及要求为主要技术指标，每有一项不满足的扣3分，扣完为止；</w:t>
            </w:r>
          </w:p>
          <w:p w14:paraId="570A8205">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（3）不带▲的技术参数及要求每有一项不满足的扣2分，扣完为止；</w:t>
            </w:r>
          </w:p>
          <w:p w14:paraId="492AD6CD">
            <w:pPr>
              <w:kinsoku/>
              <w:autoSpaceDE/>
              <w:autoSpaceDN/>
              <w:adjustRightInd/>
              <w:snapToGrid/>
              <w:spacing w:line="420" w:lineRule="auto"/>
              <w:ind w:firstLine="210" w:firstLineChars="100"/>
              <w:textAlignment w:val="auto"/>
              <w:rPr>
                <w:rFonts w:hint="eastAsia" w:ascii="宋体" w:hAnsi="宋体" w:eastAsia="宋体" w:cs="宋体"/>
                <w:lang w:eastAsia="zh-CN"/>
              </w:rPr>
            </w:pPr>
            <w:r>
              <w:rPr>
                <w:rFonts w:hint="eastAsia" w:ascii="宋体" w:hAnsi="宋体" w:eastAsia="宋体" w:cs="宋体"/>
                <w:lang w:eastAsia="zh-CN"/>
              </w:rPr>
              <w:t>注：技术参数应首先以投标人提供的该产品国家工信部公告数据为依据，公告上未显示的数据以该产品的技术白皮书或说明书或彩页等证明材料为依据，为谋求中标提供虚假参数的技术部分按零分处理。</w:t>
            </w:r>
          </w:p>
        </w:tc>
      </w:tr>
      <w:tr w14:paraId="013834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1125" w:type="dxa"/>
            <w:vMerge w:val="restart"/>
            <w:vAlign w:val="center"/>
          </w:tcPr>
          <w:p w14:paraId="3D70CE15">
            <w:pPr>
              <w:kinsoku/>
              <w:autoSpaceDE/>
              <w:autoSpaceDN/>
              <w:adjustRightInd/>
              <w:snapToGrid/>
              <w:spacing w:line="420" w:lineRule="auto"/>
              <w:jc w:val="center"/>
              <w:textAlignment w:val="auto"/>
              <w:rPr>
                <w:rFonts w:hint="eastAsia" w:ascii="宋体" w:hAnsi="宋体" w:eastAsia="宋体" w:cs="宋体"/>
                <w:lang w:eastAsia="zh-CN"/>
              </w:rPr>
            </w:pPr>
            <w:r>
              <w:rPr>
                <w:rFonts w:hint="eastAsia" w:ascii="宋体" w:hAnsi="宋体" w:eastAsia="宋体" w:cs="宋体"/>
                <w:lang w:eastAsia="zh-CN"/>
              </w:rPr>
              <w:t>商务部分（</w:t>
            </w:r>
            <w:r>
              <w:rPr>
                <w:rFonts w:hint="eastAsia" w:ascii="宋体" w:hAnsi="宋体" w:eastAsia="宋体" w:cs="宋体"/>
              </w:rPr>
              <w:t>0-</w:t>
            </w:r>
            <w:r>
              <w:rPr>
                <w:rFonts w:hint="eastAsia" w:ascii="宋体" w:hAnsi="宋体" w:eastAsia="宋体" w:cs="宋体"/>
                <w:lang w:val="en-US" w:eastAsia="zh-CN"/>
              </w:rPr>
              <w:t>4</w:t>
            </w:r>
            <w:r>
              <w:rPr>
                <w:rFonts w:hint="eastAsia" w:ascii="宋体" w:hAnsi="宋体" w:eastAsia="宋体" w:cs="宋体"/>
              </w:rPr>
              <w:t>0</w:t>
            </w:r>
            <w:r>
              <w:rPr>
                <w:rFonts w:hint="eastAsia" w:ascii="宋体" w:hAnsi="宋体" w:eastAsia="宋体" w:cs="宋体"/>
                <w:lang w:eastAsia="zh-CN"/>
              </w:rPr>
              <w:t>分）</w:t>
            </w:r>
          </w:p>
          <w:p w14:paraId="7F1FC036">
            <w:pPr>
              <w:kinsoku/>
              <w:autoSpaceDE/>
              <w:autoSpaceDN/>
              <w:adjustRightInd/>
              <w:snapToGrid/>
              <w:spacing w:line="420" w:lineRule="auto"/>
              <w:textAlignment w:val="auto"/>
              <w:rPr>
                <w:rFonts w:hint="eastAsia" w:ascii="宋体" w:hAnsi="宋体" w:eastAsia="宋体" w:cs="宋体"/>
                <w:lang w:eastAsia="zh-CN"/>
              </w:rPr>
            </w:pPr>
          </w:p>
        </w:tc>
        <w:tc>
          <w:tcPr>
            <w:tcW w:w="1514" w:type="dxa"/>
            <w:vAlign w:val="center"/>
          </w:tcPr>
          <w:p w14:paraId="175BC666">
            <w:pPr>
              <w:kinsoku/>
              <w:autoSpaceDE/>
              <w:autoSpaceDN/>
              <w:adjustRightInd/>
              <w:snapToGrid/>
              <w:spacing w:line="420" w:lineRule="auto"/>
              <w:jc w:val="center"/>
              <w:textAlignment w:val="auto"/>
              <w:rPr>
                <w:rFonts w:hint="eastAsia" w:ascii="宋体" w:hAnsi="宋体" w:eastAsia="宋体" w:cs="宋体"/>
                <w:lang w:eastAsia="zh-CN"/>
              </w:rPr>
            </w:pPr>
            <w:r>
              <w:rPr>
                <w:rFonts w:hint="eastAsia" w:ascii="宋体" w:hAnsi="宋体" w:eastAsia="宋体" w:cs="宋体"/>
              </w:rPr>
              <w:t>供货方案</w:t>
            </w:r>
            <w:r>
              <w:rPr>
                <w:rFonts w:hint="eastAsia" w:ascii="宋体" w:hAnsi="宋体" w:eastAsia="宋体" w:cs="宋体"/>
                <w:lang w:eastAsia="zh-CN"/>
              </w:rPr>
              <w:t>（</w:t>
            </w:r>
            <w:r>
              <w:rPr>
                <w:rFonts w:hint="eastAsia" w:ascii="宋体" w:hAnsi="宋体" w:eastAsia="宋体" w:cs="宋体"/>
              </w:rPr>
              <w:t>0-</w:t>
            </w:r>
            <w:r>
              <w:rPr>
                <w:rFonts w:hint="eastAsia" w:ascii="宋体" w:hAnsi="宋体" w:eastAsia="宋体" w:cs="宋体"/>
                <w:lang w:eastAsia="zh-CN"/>
              </w:rPr>
              <w:t>10分）</w:t>
            </w:r>
          </w:p>
        </w:tc>
        <w:tc>
          <w:tcPr>
            <w:tcW w:w="6750" w:type="dxa"/>
          </w:tcPr>
          <w:p w14:paraId="36D7085A">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根据招标要求和投标技术响应情况，对供应商提供的供货方案进行评价,其中：（1）供货时间；（2）配送方式；（3）技术方案及保障措施；（4）货物交接的具体技术方案；</w:t>
            </w:r>
          </w:p>
          <w:p w14:paraId="7268419B">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上述四项内容均进行了阐述且满足采购需求的得10分；</w:t>
            </w:r>
          </w:p>
          <w:p w14:paraId="24A9BA24">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每有一项内容虽阐述但未贴合项目实际情况进行论述，或内容中未包括具体实施细节及措施，扣1.5；</w:t>
            </w:r>
          </w:p>
          <w:p w14:paraId="1E56C109">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每有一项内容未阐述，扣2.5分，最低得0分。</w:t>
            </w:r>
          </w:p>
        </w:tc>
      </w:tr>
      <w:tr w14:paraId="0C952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6" w:hRule="atLeast"/>
          <w:jc w:val="center"/>
        </w:trPr>
        <w:tc>
          <w:tcPr>
            <w:tcW w:w="1125" w:type="dxa"/>
            <w:vMerge w:val="continue"/>
            <w:vAlign w:val="center"/>
          </w:tcPr>
          <w:p w14:paraId="64416390">
            <w:pPr>
              <w:kinsoku/>
              <w:autoSpaceDE/>
              <w:autoSpaceDN/>
              <w:adjustRightInd/>
              <w:snapToGrid/>
              <w:spacing w:line="420" w:lineRule="auto"/>
              <w:textAlignment w:val="auto"/>
              <w:rPr>
                <w:rFonts w:hint="eastAsia" w:ascii="宋体" w:hAnsi="宋体" w:eastAsia="宋体" w:cs="宋体"/>
                <w:lang w:eastAsia="zh-CN"/>
              </w:rPr>
            </w:pPr>
          </w:p>
        </w:tc>
        <w:tc>
          <w:tcPr>
            <w:tcW w:w="1514" w:type="dxa"/>
            <w:vAlign w:val="center"/>
          </w:tcPr>
          <w:p w14:paraId="3B957D35">
            <w:pPr>
              <w:kinsoku/>
              <w:autoSpaceDE/>
              <w:autoSpaceDN/>
              <w:adjustRightInd/>
              <w:snapToGrid/>
              <w:spacing w:line="420" w:lineRule="auto"/>
              <w:jc w:val="center"/>
              <w:textAlignment w:val="auto"/>
              <w:rPr>
                <w:rFonts w:hint="eastAsia" w:ascii="宋体" w:hAnsi="宋体" w:eastAsia="宋体" w:cs="宋体"/>
              </w:rPr>
            </w:pPr>
            <w:r>
              <w:rPr>
                <w:rFonts w:hint="eastAsia" w:ascii="宋体" w:hAnsi="宋体" w:eastAsia="宋体" w:cs="宋体"/>
              </w:rPr>
              <w:t>项目实施方案</w:t>
            </w:r>
          </w:p>
          <w:p w14:paraId="70F11CCA">
            <w:pPr>
              <w:kinsoku/>
              <w:autoSpaceDE/>
              <w:autoSpaceDN/>
              <w:adjustRightInd/>
              <w:snapToGrid/>
              <w:spacing w:line="420" w:lineRule="auto"/>
              <w:jc w:val="center"/>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rPr>
              <w:t>0-</w:t>
            </w:r>
            <w:r>
              <w:rPr>
                <w:rFonts w:hint="eastAsia" w:ascii="宋体" w:hAnsi="宋体" w:eastAsia="宋体" w:cs="宋体"/>
                <w:lang w:eastAsia="zh-CN"/>
              </w:rPr>
              <w:t>8分）</w:t>
            </w:r>
          </w:p>
        </w:tc>
        <w:tc>
          <w:tcPr>
            <w:tcW w:w="6750" w:type="dxa"/>
          </w:tcPr>
          <w:p w14:paraId="6CEA569C">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根据招标要求和投标技术响应情况，对供应商提供的项目实施方案进行评价,其中：（1）制造商生产工艺；（2）备品备件情况；（3）车辆维护保养方案；（4）人员配备及整体水平；</w:t>
            </w:r>
          </w:p>
          <w:p w14:paraId="750987CB">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上述四项内容均进行了阐述且满足采购需求的得8分；</w:t>
            </w:r>
          </w:p>
          <w:p w14:paraId="09AB70F5">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每有一项内容虽阐述但未贴合项目实际情况进行论述，或内容中未包括具体实施细节及措施，扣1分；</w:t>
            </w:r>
          </w:p>
          <w:p w14:paraId="11192460">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每有一项内容未阐述，扣2分，最低得0分。</w:t>
            </w:r>
          </w:p>
        </w:tc>
      </w:tr>
      <w:tr w14:paraId="06D5B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6" w:hRule="atLeast"/>
          <w:jc w:val="center"/>
        </w:trPr>
        <w:tc>
          <w:tcPr>
            <w:tcW w:w="1125" w:type="dxa"/>
            <w:vMerge w:val="continue"/>
            <w:vAlign w:val="center"/>
          </w:tcPr>
          <w:p w14:paraId="502AC004">
            <w:pPr>
              <w:kinsoku/>
              <w:autoSpaceDE/>
              <w:autoSpaceDN/>
              <w:adjustRightInd/>
              <w:snapToGrid/>
              <w:spacing w:line="420" w:lineRule="auto"/>
              <w:textAlignment w:val="auto"/>
              <w:rPr>
                <w:rFonts w:hint="eastAsia" w:ascii="宋体" w:hAnsi="宋体" w:eastAsia="宋体" w:cs="宋体"/>
                <w:lang w:eastAsia="zh-CN"/>
              </w:rPr>
            </w:pPr>
          </w:p>
        </w:tc>
        <w:tc>
          <w:tcPr>
            <w:tcW w:w="1514" w:type="dxa"/>
            <w:vAlign w:val="center"/>
          </w:tcPr>
          <w:p w14:paraId="131532C5">
            <w:pPr>
              <w:kinsoku/>
              <w:autoSpaceDE/>
              <w:autoSpaceDN/>
              <w:adjustRightInd/>
              <w:snapToGrid/>
              <w:spacing w:line="420" w:lineRule="auto"/>
              <w:jc w:val="center"/>
              <w:textAlignment w:val="auto"/>
              <w:rPr>
                <w:rFonts w:hint="eastAsia" w:ascii="宋体" w:hAnsi="宋体" w:eastAsia="宋体" w:cs="宋体"/>
                <w:lang w:eastAsia="zh-CN"/>
              </w:rPr>
            </w:pPr>
            <w:r>
              <w:rPr>
                <w:rFonts w:hint="eastAsia" w:ascii="宋体" w:hAnsi="宋体" w:eastAsia="宋体" w:cs="宋体"/>
              </w:rPr>
              <w:t>企业综合实力（</w:t>
            </w:r>
            <w:r>
              <w:rPr>
                <w:rFonts w:hint="eastAsia" w:ascii="宋体" w:hAnsi="宋体" w:eastAsia="宋体" w:cs="宋体"/>
                <w:lang w:val="en-US" w:eastAsia="zh-CN"/>
              </w:rPr>
              <w:t>6</w:t>
            </w:r>
            <w:r>
              <w:rPr>
                <w:rFonts w:hint="eastAsia" w:ascii="宋体" w:hAnsi="宋体" w:eastAsia="宋体" w:cs="宋体"/>
              </w:rPr>
              <w:t>分）</w:t>
            </w:r>
          </w:p>
        </w:tc>
        <w:tc>
          <w:tcPr>
            <w:tcW w:w="6750" w:type="dxa"/>
            <w:vAlign w:val="center"/>
          </w:tcPr>
          <w:p w14:paraId="051EC4D4">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投标人或所投产品制造商具备有效期内的ISO9001质量管理体系认证证书、GB/T24001环境管理体系认证证书、GB/T45001职业健康安全管理体系认证、GB/T23331-2020/ISO 50001能源管理体系认证的，每有一项得</w:t>
            </w:r>
            <w:r>
              <w:rPr>
                <w:rFonts w:hint="eastAsia" w:ascii="宋体" w:hAnsi="宋体" w:eastAsia="宋体" w:cs="宋体"/>
                <w:lang w:val="en-US" w:eastAsia="zh-CN"/>
              </w:rPr>
              <w:t>1.5</w:t>
            </w:r>
            <w:r>
              <w:rPr>
                <w:rFonts w:hint="eastAsia" w:ascii="宋体" w:hAnsi="宋体" w:eastAsia="宋体" w:cs="宋体"/>
                <w:lang w:eastAsia="zh-CN"/>
              </w:rPr>
              <w:t>分，最多得</w:t>
            </w:r>
            <w:r>
              <w:rPr>
                <w:rFonts w:hint="eastAsia" w:ascii="宋体" w:hAnsi="宋体" w:eastAsia="宋体" w:cs="宋体"/>
                <w:lang w:val="en-US" w:eastAsia="zh-CN"/>
              </w:rPr>
              <w:t>6</w:t>
            </w:r>
            <w:r>
              <w:rPr>
                <w:rFonts w:hint="eastAsia" w:ascii="宋体" w:hAnsi="宋体" w:eastAsia="宋体" w:cs="宋体"/>
                <w:lang w:eastAsia="zh-CN"/>
              </w:rPr>
              <w:t>分。</w:t>
            </w:r>
          </w:p>
          <w:p w14:paraId="24C07859">
            <w:pPr>
              <w:kinsoku/>
              <w:autoSpaceDE/>
              <w:autoSpaceDN/>
              <w:adjustRightInd/>
              <w:snapToGrid/>
              <w:spacing w:line="420" w:lineRule="auto"/>
              <w:textAlignment w:val="auto"/>
              <w:rPr>
                <w:rFonts w:hint="eastAsia" w:ascii="宋体" w:hAnsi="宋体" w:eastAsia="宋体" w:cs="宋体"/>
              </w:rPr>
            </w:pPr>
            <w:r>
              <w:rPr>
                <w:rFonts w:hint="eastAsia" w:ascii="宋体" w:hAnsi="宋体" w:eastAsia="宋体" w:cs="宋体"/>
                <w:lang w:eastAsia="zh-CN"/>
              </w:rPr>
              <w:t>备注：</w:t>
            </w:r>
            <w:r>
              <w:rPr>
                <w:rFonts w:hint="eastAsia" w:ascii="宋体" w:hAnsi="宋体" w:eastAsia="宋体" w:cs="宋体"/>
                <w:lang w:val="zh-CN" w:eastAsia="zh-CN"/>
              </w:rPr>
              <w:t>提供证书扫描件和全国认证认可信息公共服务平台查询截图，</w:t>
            </w:r>
            <w:r>
              <w:rPr>
                <w:rFonts w:hint="eastAsia" w:ascii="宋体" w:hAnsi="宋体" w:eastAsia="宋体" w:cs="宋体"/>
                <w:lang w:eastAsia="zh-CN"/>
              </w:rPr>
              <w:t>不提供不得分。</w:t>
            </w:r>
          </w:p>
        </w:tc>
      </w:tr>
      <w:tr w14:paraId="033C2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6" w:hRule="atLeast"/>
          <w:jc w:val="center"/>
        </w:trPr>
        <w:tc>
          <w:tcPr>
            <w:tcW w:w="1125" w:type="dxa"/>
            <w:vMerge w:val="continue"/>
            <w:vAlign w:val="center"/>
          </w:tcPr>
          <w:p w14:paraId="4EF7B97D">
            <w:pPr>
              <w:kinsoku/>
              <w:autoSpaceDE/>
              <w:autoSpaceDN/>
              <w:adjustRightInd/>
              <w:snapToGrid/>
              <w:spacing w:line="420" w:lineRule="auto"/>
              <w:textAlignment w:val="auto"/>
              <w:rPr>
                <w:rFonts w:hint="eastAsia" w:ascii="宋体" w:hAnsi="宋体" w:eastAsia="宋体" w:cs="宋体"/>
              </w:rPr>
            </w:pPr>
          </w:p>
        </w:tc>
        <w:tc>
          <w:tcPr>
            <w:tcW w:w="1514" w:type="dxa"/>
            <w:vAlign w:val="center"/>
          </w:tcPr>
          <w:p w14:paraId="1093CD1A">
            <w:pPr>
              <w:kinsoku/>
              <w:autoSpaceDE/>
              <w:autoSpaceDN/>
              <w:adjustRightInd/>
              <w:snapToGrid/>
              <w:spacing w:line="420" w:lineRule="auto"/>
              <w:jc w:val="center"/>
              <w:textAlignment w:val="auto"/>
              <w:rPr>
                <w:rFonts w:hint="eastAsia" w:ascii="宋体" w:hAnsi="宋体" w:eastAsia="宋体" w:cs="宋体"/>
              </w:rPr>
            </w:pPr>
            <w:r>
              <w:rPr>
                <w:rFonts w:hint="eastAsia" w:ascii="宋体" w:hAnsi="宋体" w:eastAsia="宋体" w:cs="宋体"/>
              </w:rPr>
              <w:t>业绩</w:t>
            </w:r>
          </w:p>
          <w:p w14:paraId="11300603">
            <w:pPr>
              <w:kinsoku/>
              <w:autoSpaceDE/>
              <w:autoSpaceDN/>
              <w:adjustRightInd/>
              <w:snapToGrid/>
              <w:spacing w:line="420" w:lineRule="auto"/>
              <w:jc w:val="center"/>
              <w:textAlignment w:val="auto"/>
              <w:rPr>
                <w:rFonts w:hint="eastAsia" w:ascii="宋体" w:hAnsi="宋体" w:eastAsia="宋体" w:cs="宋体"/>
              </w:rPr>
            </w:pPr>
            <w:r>
              <w:rPr>
                <w:rFonts w:hint="eastAsia" w:ascii="宋体" w:hAnsi="宋体" w:eastAsia="宋体" w:cs="宋体"/>
                <w:lang w:eastAsia="zh-CN"/>
              </w:rPr>
              <w:t>（</w:t>
            </w:r>
            <w:r>
              <w:rPr>
                <w:rFonts w:hint="eastAsia" w:ascii="宋体" w:hAnsi="宋体" w:eastAsia="宋体" w:cs="宋体"/>
              </w:rPr>
              <w:t>0-</w:t>
            </w:r>
            <w:r>
              <w:rPr>
                <w:rFonts w:hint="eastAsia" w:ascii="宋体" w:hAnsi="宋体" w:eastAsia="宋体" w:cs="宋体"/>
                <w:lang w:val="en-US" w:eastAsia="zh-CN"/>
              </w:rPr>
              <w:t>4</w:t>
            </w:r>
            <w:r>
              <w:rPr>
                <w:rFonts w:hint="eastAsia" w:ascii="宋体" w:hAnsi="宋体" w:eastAsia="宋体" w:cs="宋体"/>
                <w:lang w:eastAsia="zh-CN"/>
              </w:rPr>
              <w:t>分）</w:t>
            </w:r>
          </w:p>
        </w:tc>
        <w:tc>
          <w:tcPr>
            <w:tcW w:w="6750" w:type="dxa"/>
            <w:vAlign w:val="center"/>
          </w:tcPr>
          <w:p w14:paraId="7A6350F7">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投标人或产品制造商自2022年5月至投标截止时间前（以合同协议书签订时间为准），每提供一个类似业绩得</w:t>
            </w:r>
            <w:r>
              <w:rPr>
                <w:rFonts w:hint="eastAsia" w:ascii="宋体" w:hAnsi="宋体" w:eastAsia="宋体" w:cs="宋体"/>
                <w:lang w:val="en-US" w:eastAsia="zh-CN"/>
              </w:rPr>
              <w:t>2</w:t>
            </w:r>
            <w:r>
              <w:rPr>
                <w:rFonts w:hint="eastAsia" w:ascii="宋体" w:hAnsi="宋体" w:eastAsia="宋体" w:cs="宋体"/>
                <w:lang w:eastAsia="zh-CN"/>
              </w:rPr>
              <w:t>分， 最多得</w:t>
            </w:r>
            <w:r>
              <w:rPr>
                <w:rFonts w:hint="eastAsia" w:ascii="宋体" w:hAnsi="宋体" w:eastAsia="宋体" w:cs="宋体"/>
                <w:lang w:val="en-US" w:eastAsia="zh-CN"/>
              </w:rPr>
              <w:t>4</w:t>
            </w:r>
            <w:r>
              <w:rPr>
                <w:rFonts w:hint="eastAsia" w:ascii="宋体" w:hAnsi="宋体" w:eastAsia="宋体" w:cs="宋体"/>
                <w:lang w:eastAsia="zh-CN"/>
              </w:rPr>
              <w:t>分。</w:t>
            </w:r>
          </w:p>
          <w:p w14:paraId="4F26168E">
            <w:pPr>
              <w:kinsoku/>
              <w:autoSpaceDE/>
              <w:autoSpaceDN/>
              <w:adjustRightInd/>
              <w:snapToGrid/>
              <w:spacing w:line="420" w:lineRule="auto"/>
              <w:textAlignment w:val="auto"/>
              <w:rPr>
                <w:rFonts w:hint="eastAsia" w:ascii="宋体" w:hAnsi="宋体" w:eastAsia="宋体" w:cs="宋体"/>
              </w:rPr>
            </w:pPr>
            <w:r>
              <w:rPr>
                <w:rFonts w:hint="eastAsia" w:ascii="宋体" w:hAnsi="宋体" w:eastAsia="宋体" w:cs="宋体"/>
                <w:lang w:eastAsia="zh-CN"/>
              </w:rPr>
              <w:t>备注：以上业绩需提供中标（成交）通知书、中标（成交）结果公告截图、合同复印件，不提供不得分。</w:t>
            </w:r>
          </w:p>
        </w:tc>
      </w:tr>
      <w:tr w14:paraId="64B488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1125" w:type="dxa"/>
            <w:vMerge w:val="continue"/>
            <w:vAlign w:val="center"/>
          </w:tcPr>
          <w:p w14:paraId="3568E071">
            <w:pPr>
              <w:kinsoku/>
              <w:autoSpaceDE/>
              <w:autoSpaceDN/>
              <w:adjustRightInd/>
              <w:snapToGrid/>
              <w:spacing w:line="420" w:lineRule="auto"/>
              <w:textAlignment w:val="auto"/>
              <w:rPr>
                <w:rFonts w:hint="eastAsia" w:ascii="宋体" w:hAnsi="宋体" w:eastAsia="宋体" w:cs="宋体"/>
              </w:rPr>
            </w:pPr>
          </w:p>
        </w:tc>
        <w:tc>
          <w:tcPr>
            <w:tcW w:w="1514" w:type="dxa"/>
            <w:vMerge w:val="restart"/>
            <w:vAlign w:val="center"/>
          </w:tcPr>
          <w:p w14:paraId="13772227">
            <w:pPr>
              <w:kinsoku/>
              <w:autoSpaceDE/>
              <w:autoSpaceDN/>
              <w:adjustRightInd/>
              <w:snapToGrid/>
              <w:spacing w:line="420" w:lineRule="auto"/>
              <w:jc w:val="center"/>
              <w:textAlignment w:val="auto"/>
              <w:rPr>
                <w:rFonts w:hint="eastAsia" w:ascii="宋体" w:hAnsi="宋体" w:eastAsia="宋体" w:cs="宋体"/>
              </w:rPr>
            </w:pPr>
            <w:r>
              <w:rPr>
                <w:rFonts w:hint="eastAsia" w:ascii="宋体" w:hAnsi="宋体" w:eastAsia="宋体" w:cs="宋体"/>
              </w:rPr>
              <w:t>售后服务</w:t>
            </w:r>
          </w:p>
          <w:p w14:paraId="5C65E724">
            <w:pPr>
              <w:kinsoku/>
              <w:autoSpaceDE/>
              <w:autoSpaceDN/>
              <w:adjustRightInd/>
              <w:snapToGrid/>
              <w:spacing w:line="420" w:lineRule="auto"/>
              <w:jc w:val="center"/>
              <w:textAlignment w:val="auto"/>
              <w:rPr>
                <w:rFonts w:hint="eastAsia" w:ascii="宋体" w:hAnsi="宋体" w:eastAsia="宋体" w:cs="宋体"/>
                <w:lang w:eastAsia="zh-CN"/>
              </w:rPr>
            </w:pPr>
            <w:r>
              <w:rPr>
                <w:rFonts w:hint="eastAsia" w:ascii="宋体" w:hAnsi="宋体" w:eastAsia="宋体" w:cs="宋体"/>
                <w:lang w:eastAsia="zh-CN"/>
              </w:rPr>
              <w:t>（</w:t>
            </w:r>
            <w:r>
              <w:rPr>
                <w:rFonts w:hint="eastAsia" w:ascii="宋体" w:hAnsi="宋体" w:eastAsia="宋体" w:cs="宋体"/>
              </w:rPr>
              <w:t>0-</w:t>
            </w:r>
            <w:r>
              <w:rPr>
                <w:rFonts w:hint="eastAsia" w:ascii="宋体" w:hAnsi="宋体" w:eastAsia="宋体" w:cs="宋体"/>
                <w:lang w:eastAsia="zh-CN"/>
              </w:rPr>
              <w:t>12分）</w:t>
            </w:r>
          </w:p>
        </w:tc>
        <w:tc>
          <w:tcPr>
            <w:tcW w:w="6750" w:type="dxa"/>
            <w:vAlign w:val="center"/>
          </w:tcPr>
          <w:p w14:paraId="4C613A07">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根据招标要求和投标技术响应情况，对供应商提供的售后及培训服务方案进行评价，其中：（1）售后服务承诺及保障措施；（2）响应及处理周期；（3）应急服务方案；（4）服务培训方案；</w:t>
            </w:r>
          </w:p>
          <w:p w14:paraId="48FBF23D">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上述四项内容均进行了阐述且满足采购需求的得</w:t>
            </w:r>
            <w:r>
              <w:rPr>
                <w:rFonts w:hint="eastAsia" w:ascii="宋体" w:hAnsi="宋体" w:eastAsia="宋体" w:cs="宋体"/>
                <w:lang w:val="en-US" w:eastAsia="zh-CN"/>
              </w:rPr>
              <w:t>10</w:t>
            </w:r>
            <w:r>
              <w:rPr>
                <w:rFonts w:hint="eastAsia" w:ascii="宋体" w:hAnsi="宋体" w:eastAsia="宋体" w:cs="宋体"/>
                <w:lang w:eastAsia="zh-CN"/>
              </w:rPr>
              <w:t>分；</w:t>
            </w:r>
          </w:p>
          <w:p w14:paraId="0488E3E2">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每有一项内容虽阐述但未贴合项目实际情况进行论述，或内容中未包括具体实施细节及措施，扣1</w:t>
            </w:r>
            <w:r>
              <w:rPr>
                <w:rFonts w:hint="eastAsia" w:ascii="宋体" w:hAnsi="宋体" w:eastAsia="宋体" w:cs="宋体"/>
                <w:lang w:val="en-US" w:eastAsia="zh-CN"/>
              </w:rPr>
              <w:t>.5</w:t>
            </w:r>
            <w:r>
              <w:rPr>
                <w:rFonts w:hint="eastAsia" w:ascii="宋体" w:hAnsi="宋体" w:eastAsia="宋体" w:cs="宋体"/>
                <w:lang w:eastAsia="zh-CN"/>
              </w:rPr>
              <w:t>分；</w:t>
            </w:r>
          </w:p>
          <w:p w14:paraId="5F79F4E3">
            <w:pPr>
              <w:kinsoku/>
              <w:autoSpaceDE/>
              <w:autoSpaceDN/>
              <w:adjustRightInd/>
              <w:snapToGrid/>
              <w:spacing w:line="420" w:lineRule="auto"/>
              <w:textAlignment w:val="auto"/>
              <w:rPr>
                <w:lang w:eastAsia="zh-CN"/>
              </w:rPr>
            </w:pPr>
            <w:r>
              <w:rPr>
                <w:rFonts w:hint="eastAsia" w:ascii="宋体" w:hAnsi="宋体" w:eastAsia="宋体" w:cs="宋体"/>
                <w:lang w:eastAsia="zh-CN"/>
              </w:rPr>
              <w:t>每有一项内容未阐述，扣2</w:t>
            </w:r>
            <w:r>
              <w:rPr>
                <w:rFonts w:hint="eastAsia" w:ascii="宋体" w:hAnsi="宋体" w:eastAsia="宋体" w:cs="宋体"/>
                <w:lang w:val="en-US" w:eastAsia="zh-CN"/>
              </w:rPr>
              <w:t>.5</w:t>
            </w:r>
            <w:r>
              <w:rPr>
                <w:rFonts w:hint="eastAsia" w:ascii="宋体" w:hAnsi="宋体" w:eastAsia="宋体" w:cs="宋体"/>
                <w:lang w:eastAsia="zh-CN"/>
              </w:rPr>
              <w:t>分，最低得0分。</w:t>
            </w:r>
          </w:p>
        </w:tc>
      </w:tr>
      <w:tr w14:paraId="5867E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9" w:hRule="atLeast"/>
          <w:jc w:val="center"/>
        </w:trPr>
        <w:tc>
          <w:tcPr>
            <w:tcW w:w="1125" w:type="dxa"/>
            <w:vMerge w:val="continue"/>
            <w:vAlign w:val="center"/>
          </w:tcPr>
          <w:p w14:paraId="7CE37166">
            <w:pPr>
              <w:kinsoku/>
              <w:autoSpaceDE/>
              <w:autoSpaceDN/>
              <w:adjustRightInd/>
              <w:snapToGrid/>
              <w:spacing w:line="420" w:lineRule="auto"/>
              <w:textAlignment w:val="auto"/>
              <w:rPr>
                <w:rFonts w:hint="eastAsia" w:ascii="宋体" w:hAnsi="宋体" w:eastAsia="宋体" w:cs="宋体"/>
                <w:lang w:eastAsia="zh-CN"/>
              </w:rPr>
            </w:pPr>
          </w:p>
        </w:tc>
        <w:tc>
          <w:tcPr>
            <w:tcW w:w="1514" w:type="dxa"/>
            <w:vMerge w:val="continue"/>
            <w:vAlign w:val="center"/>
          </w:tcPr>
          <w:p w14:paraId="3C825D27">
            <w:pPr>
              <w:kinsoku/>
              <w:autoSpaceDE/>
              <w:autoSpaceDN/>
              <w:adjustRightInd/>
              <w:snapToGrid/>
              <w:spacing w:line="420" w:lineRule="auto"/>
              <w:textAlignment w:val="auto"/>
              <w:rPr>
                <w:rFonts w:hint="eastAsia" w:ascii="宋体" w:hAnsi="宋体" w:eastAsia="宋体" w:cs="宋体"/>
                <w:lang w:eastAsia="zh-CN"/>
              </w:rPr>
            </w:pPr>
          </w:p>
        </w:tc>
        <w:tc>
          <w:tcPr>
            <w:tcW w:w="6750" w:type="dxa"/>
            <w:vAlign w:val="center"/>
          </w:tcPr>
          <w:p w14:paraId="67509938">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投标人或产品制造商获得《商品售后服务评价体系》（GB/T27922-2011）认证，达到五星级得1分，达到十二星级的得 2 分。</w:t>
            </w:r>
          </w:p>
          <w:p w14:paraId="703C67D3">
            <w:pPr>
              <w:kinsoku/>
              <w:autoSpaceDE/>
              <w:autoSpaceDN/>
              <w:adjustRightInd/>
              <w:snapToGrid/>
              <w:spacing w:line="420" w:lineRule="auto"/>
              <w:textAlignment w:val="auto"/>
              <w:rPr>
                <w:rFonts w:hint="eastAsia" w:ascii="宋体" w:hAnsi="宋体" w:eastAsia="宋体" w:cs="宋体"/>
                <w:lang w:eastAsia="zh-CN"/>
              </w:rPr>
            </w:pPr>
            <w:r>
              <w:rPr>
                <w:rFonts w:hint="eastAsia" w:ascii="宋体" w:hAnsi="宋体" w:eastAsia="宋体" w:cs="宋体"/>
                <w:lang w:eastAsia="zh-CN"/>
              </w:rPr>
              <w:t>备注：</w:t>
            </w:r>
            <w:r>
              <w:rPr>
                <w:rFonts w:hint="eastAsia" w:ascii="宋体" w:hAnsi="宋体" w:eastAsia="宋体" w:cs="宋体"/>
                <w:lang w:val="zh-CN" w:eastAsia="zh-CN"/>
              </w:rPr>
              <w:t>提供证书复印件以及官方网站查询路径。</w:t>
            </w:r>
          </w:p>
        </w:tc>
      </w:tr>
    </w:tbl>
    <w:p w14:paraId="2635B796">
      <w:pPr>
        <w:spacing w:line="360" w:lineRule="auto"/>
        <w:rPr>
          <w:rFonts w:ascii="宋体" w:hAnsi="宋体"/>
          <w:b/>
          <w:bCs/>
          <w:lang w:eastAsia="zh-CN"/>
        </w:rPr>
      </w:pPr>
    </w:p>
    <w:p w14:paraId="75D0BE78">
      <w:pPr>
        <w:spacing w:line="360" w:lineRule="auto"/>
        <w:rPr>
          <w:rFonts w:ascii="宋体" w:hAnsi="宋体"/>
          <w:b/>
          <w:bCs/>
          <w:lang w:eastAsia="zh-CN"/>
        </w:rPr>
      </w:pPr>
      <w:r>
        <w:rPr>
          <w:rFonts w:hint="eastAsia" w:ascii="宋体" w:hAnsi="宋体"/>
          <w:b/>
          <w:bCs/>
          <w:lang w:eastAsia="zh-CN"/>
        </w:rPr>
        <w:t>注：1.评分办法中所要求的所有证明材料均需按要求附投标文件中，否则不得分。</w:t>
      </w:r>
    </w:p>
    <w:p w14:paraId="6427FEA6">
      <w:pPr>
        <w:spacing w:line="360" w:lineRule="auto"/>
        <w:ind w:firstLine="420" w:firstLineChars="200"/>
        <w:rPr>
          <w:rFonts w:ascii="宋体" w:hAnsi="宋体"/>
          <w:lang w:eastAsia="zh-CN"/>
        </w:rPr>
      </w:pPr>
      <w:r>
        <w:rPr>
          <w:rFonts w:hint="eastAsia" w:ascii="宋体" w:hAnsi="宋体"/>
          <w:lang w:eastAsia="zh-CN"/>
        </w:rPr>
        <w:t>2.评分分值及计算结果精确到小数点后二位，二位以后四舍五入。</w:t>
      </w:r>
    </w:p>
    <w:p w14:paraId="6D610649">
      <w:pPr>
        <w:spacing w:line="360" w:lineRule="auto"/>
        <w:rPr>
          <w:rFonts w:ascii="宋体" w:hAnsi="宋体"/>
          <w:lang w:eastAsia="zh-CN"/>
        </w:rPr>
      </w:pPr>
      <w:r>
        <w:rPr>
          <w:rFonts w:hint="eastAsia" w:ascii="宋体" w:hAnsi="宋体"/>
          <w:lang w:eastAsia="zh-CN"/>
        </w:rPr>
        <w:t xml:space="preserve">    3.评标时，评标委员会各成员应当独立对每个有效投标人的投标文件进行评价、打分，然后汇总每个投标人每项评分因素的得分，取各评委评分的算术平均数作为投标人的评标最后得分。</w:t>
      </w:r>
    </w:p>
    <w:p w14:paraId="3E3B1282">
      <w:pPr>
        <w:spacing w:line="360" w:lineRule="auto"/>
        <w:ind w:firstLine="420" w:firstLineChars="200"/>
        <w:rPr>
          <w:rFonts w:hint="eastAsia" w:ascii="宋体" w:hAnsi="宋体" w:eastAsia="宋体" w:cs="宋体"/>
          <w:lang w:eastAsia="zh-CN"/>
        </w:rPr>
      </w:pPr>
      <w:r>
        <w:rPr>
          <w:rFonts w:hint="eastAsia" w:ascii="宋体" w:hAnsi="宋体" w:eastAsia="宋体" w:cs="宋体"/>
          <w:lang w:eastAsia="zh-CN"/>
        </w:rPr>
        <w:t>4.评标委员会将按照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14:paraId="7B41E5F5">
      <w:pPr>
        <w:spacing w:before="213" w:line="359" w:lineRule="auto"/>
        <w:rPr>
          <w:rFonts w:hint="eastAsia" w:ascii="宋体" w:hAnsi="宋体" w:eastAsia="宋体" w:cs="宋体"/>
          <w:sz w:val="20"/>
          <w:szCs w:val="20"/>
          <w:lang w:eastAsia="zh-CN"/>
        </w:rPr>
      </w:pPr>
    </w:p>
    <w:sectPr>
      <w:footerReference r:id="rId29" w:type="default"/>
      <w:pgSz w:w="11907" w:h="16840"/>
      <w:pgMar w:top="1431" w:right="1532" w:bottom="1396" w:left="1539" w:header="0" w:footer="1161"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Arial Unicode MS">
    <w:altName w:val="宋体"/>
    <w:panose1 w:val="020B0604020202020204"/>
    <w:charset w:val="86"/>
    <w:family w:val="swiss"/>
    <w:pitch w:val="default"/>
    <w:sig w:usb0="00000000" w:usb1="00000000" w:usb2="0000003F" w:usb3="00000000" w:csb0="003F01FF" w:csb1="00000000"/>
  </w:font>
  <w:font w:name="仿宋">
    <w:panose1 w:val="02010609060101010101"/>
    <w:charset w:val="86"/>
    <w:family w:val="modern"/>
    <w:pitch w:val="default"/>
    <w:sig w:usb0="800002BF" w:usb1="38CF7CFA" w:usb2="00000016" w:usb3="00000000" w:csb0="00040001" w:csb1="00000000"/>
  </w:font>
  <w:font w:name="MS UI Gothic">
    <w:panose1 w:val="020B0600070205080204"/>
    <w:charset w:val="80"/>
    <w:family w:val="swiss"/>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754C1C">
    <w:pPr>
      <w:pStyle w:val="5"/>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17F4D1">
    <w:pPr>
      <w:spacing w:line="230" w:lineRule="auto"/>
      <w:ind w:left="4151"/>
      <w:rPr>
        <w:rFonts w:hint="eastAsia" w:ascii="宋体" w:hAnsi="宋体" w:eastAsia="宋体" w:cs="宋体"/>
        <w:sz w:val="18"/>
        <w:szCs w:val="18"/>
      </w:rPr>
    </w:pPr>
    <w:r>
      <w:rPr>
        <w:sz w:val="18"/>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8" name="文本框 10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0C0D54">
                          <w:pPr>
                            <w:pStyle w:val="5"/>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A5DQDSwCAABZBAAADgAAAAAAAAABACAAAAAfAQAAZHJzL2Uyb0RvYy54bWxQSwUGAAAAAAYA&#10;BgBZAQAAvQUAAAAA&#10;">
              <v:fill on="f" focussize="0,0"/>
              <v:stroke on="f" weight="0.5pt"/>
              <v:imagedata o:title=""/>
              <o:lock v:ext="edit" aspectratio="f"/>
              <v:textbox inset="0mm,0mm,0mm,0mm" style="mso-fit-shape-to-text:t;">
                <w:txbxContent>
                  <w:p w14:paraId="1B0C0D54">
                    <w:pPr>
                      <w:pStyle w:val="5"/>
                    </w:pPr>
                    <w:r>
                      <w:fldChar w:fldCharType="begin"/>
                    </w:r>
                    <w:r>
                      <w:instrText xml:space="preserve"> PAGE  \* MERGEFORMAT </w:instrText>
                    </w:r>
                    <w:r>
                      <w:fldChar w:fldCharType="separate"/>
                    </w:r>
                    <w:r>
                      <w:t>9</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1A746E">
    <w:pPr>
      <w:spacing w:line="231" w:lineRule="auto"/>
      <w:ind w:left="4151"/>
      <w:rPr>
        <w:rFonts w:hint="eastAsia" w:ascii="宋体" w:hAnsi="宋体" w:eastAsia="宋体" w:cs="宋体"/>
        <w:sz w:val="18"/>
        <w:szCs w:val="18"/>
      </w:rPr>
    </w:pPr>
    <w:r>
      <w:rPr>
        <w:sz w:val="18"/>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9" name="文本框 10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5858A5">
                          <w:pPr>
                            <w:pStyle w:val="5"/>
                          </w:pPr>
                          <w:r>
                            <w:fldChar w:fldCharType="begin"/>
                          </w:r>
                          <w:r>
                            <w:instrText xml:space="preserve"> PAGE  \* MERGEFORMAT </w:instrText>
                          </w:r>
                          <w:r>
                            <w:fldChar w:fldCharType="separate"/>
                          </w:r>
                          <w:r>
                            <w:t>18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3P/FAtAgAAWQ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O3P/FAtAgAAWQQAAA4AAAAAAAAAAQAgAAAAHwEAAGRycy9lMm9Eb2MueG1sUEsFBgAAAAAG&#10;AAYAWQEAAL4FAAAAAA==&#10;">
              <v:fill on="f" focussize="0,0"/>
              <v:stroke on="f" weight="0.5pt"/>
              <v:imagedata o:title=""/>
              <o:lock v:ext="edit" aspectratio="f"/>
              <v:textbox inset="0mm,0mm,0mm,0mm" style="mso-fit-shape-to-text:t;">
                <w:txbxContent>
                  <w:p w14:paraId="0C5858A5">
                    <w:pPr>
                      <w:pStyle w:val="5"/>
                    </w:pPr>
                    <w:r>
                      <w:fldChar w:fldCharType="begin"/>
                    </w:r>
                    <w:r>
                      <w:instrText xml:space="preserve"> PAGE  \* MERGEFORMAT </w:instrText>
                    </w:r>
                    <w:r>
                      <w:fldChar w:fldCharType="separate"/>
                    </w:r>
                    <w:r>
                      <w:t>18</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5F1036">
    <w:pPr>
      <w:spacing w:line="230" w:lineRule="auto"/>
      <w:ind w:left="3902"/>
      <w:rPr>
        <w:rFonts w:hint="eastAsia" w:ascii="宋体" w:hAnsi="宋体" w:eastAsia="宋体" w:cs="宋体"/>
        <w:sz w:val="18"/>
        <w:szCs w:val="18"/>
      </w:rPr>
    </w:pPr>
    <w:r>
      <w:rPr>
        <w:sz w:val="18"/>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0" name="文本框 1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64741EB">
                          <w:pPr>
                            <w:pStyle w:val="5"/>
                          </w:pPr>
                          <w:r>
                            <w:fldChar w:fldCharType="begin"/>
                          </w:r>
                          <w:r>
                            <w:instrText xml:space="preserve"> PAGE  \* MERGEFORMAT </w:instrText>
                          </w:r>
                          <w:r>
                            <w:fldChar w:fldCharType="separate"/>
                          </w:r>
                          <w:r>
                            <w:t>20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CGzs4sAgAAW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kIbOziwCAABZBAAADgAAAAAAAAABACAAAAAfAQAAZHJzL2Uyb0RvYy54bWxQSwUGAAAAAAYA&#10;BgBZAQAAvQUAAAAA&#10;">
              <v:fill on="f" focussize="0,0"/>
              <v:stroke on="f" weight="0.5pt"/>
              <v:imagedata o:title=""/>
              <o:lock v:ext="edit" aspectratio="f"/>
              <v:textbox inset="0mm,0mm,0mm,0mm" style="mso-fit-shape-to-text:t;">
                <w:txbxContent>
                  <w:p w14:paraId="164741EB">
                    <w:pPr>
                      <w:pStyle w:val="5"/>
                    </w:pPr>
                    <w:r>
                      <w:fldChar w:fldCharType="begin"/>
                    </w:r>
                    <w:r>
                      <w:instrText xml:space="preserve"> PAGE  \* MERGEFORMAT </w:instrText>
                    </w:r>
                    <w:r>
                      <w:fldChar w:fldCharType="separate"/>
                    </w:r>
                    <w:r>
                      <w:t>20</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AA69EA">
    <w:pPr>
      <w:spacing w:line="231" w:lineRule="auto"/>
      <w:ind w:left="3902"/>
      <w:rPr>
        <w:rFonts w:hint="eastAsia" w:ascii="宋体" w:hAnsi="宋体" w:eastAsia="宋体" w:cs="宋体"/>
        <w:sz w:val="18"/>
        <w:szCs w:val="18"/>
      </w:rPr>
    </w:pPr>
    <w:r>
      <w:rPr>
        <w:sz w:val="18"/>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1" name="文本框 1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38A9B9D">
                          <w:pPr>
                            <w:pStyle w:val="5"/>
                          </w:pPr>
                          <w:r>
                            <w:fldChar w:fldCharType="begin"/>
                          </w:r>
                          <w:r>
                            <w:instrText xml:space="preserve"> PAGE  \* MERGEFORMAT </w:instrText>
                          </w:r>
                          <w:r>
                            <w:fldChar w:fldCharType="separate"/>
                          </w:r>
                          <w:r>
                            <w:t>30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7Z4pMsAgAAWQ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tnikywCAABZBAAADgAAAAAAAAABACAAAAAfAQAAZHJzL2Uyb0RvYy54bWxQSwUGAAAAAAYA&#10;BgBZAQAAvQUAAAAA&#10;">
              <v:fill on="f" focussize="0,0"/>
              <v:stroke on="f" weight="0.5pt"/>
              <v:imagedata o:title=""/>
              <o:lock v:ext="edit" aspectratio="f"/>
              <v:textbox inset="0mm,0mm,0mm,0mm" style="mso-fit-shape-to-text:t;">
                <w:txbxContent>
                  <w:p w14:paraId="338A9B9D">
                    <w:pPr>
                      <w:pStyle w:val="5"/>
                    </w:pPr>
                    <w:r>
                      <w:fldChar w:fldCharType="begin"/>
                    </w:r>
                    <w:r>
                      <w:instrText xml:space="preserve"> PAGE  \* MERGEFORMAT </w:instrText>
                    </w:r>
                    <w:r>
                      <w:fldChar w:fldCharType="separate"/>
                    </w:r>
                    <w:r>
                      <w:t>30</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3E2E08">
    <w:pPr>
      <w:spacing w:line="231" w:lineRule="auto"/>
      <w:ind w:left="4147"/>
      <w:rPr>
        <w:rFonts w:hint="eastAsia" w:ascii="宋体" w:hAnsi="宋体" w:eastAsia="宋体" w:cs="宋体"/>
        <w:sz w:val="18"/>
        <w:szCs w:val="18"/>
      </w:rPr>
    </w:pPr>
    <w:r>
      <w:rPr>
        <w:sz w:val="18"/>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2" name="文本框 1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1C3640">
                          <w:pPr>
                            <w:pStyle w:val="5"/>
                          </w:pPr>
                          <w:r>
                            <w:fldChar w:fldCharType="begin"/>
                          </w:r>
                          <w:r>
                            <w:instrText xml:space="preserve"> PAGE  \* MERGEFORMAT </w:instrText>
                          </w:r>
                          <w:r>
                            <w:fldChar w:fldCharType="separate"/>
                          </w:r>
                          <w:r>
                            <w:t>31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w5lnQsAgAAW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TDmWdCwCAABZBAAADgAAAAAAAAABACAAAAAfAQAAZHJzL2Uyb0RvYy54bWxQSwUGAAAAAAYA&#10;BgBZAQAAvQUAAAAA&#10;">
              <v:fill on="f" focussize="0,0"/>
              <v:stroke on="f" weight="0.5pt"/>
              <v:imagedata o:title=""/>
              <o:lock v:ext="edit" aspectratio="f"/>
              <v:textbox inset="0mm,0mm,0mm,0mm" style="mso-fit-shape-to-text:t;">
                <w:txbxContent>
                  <w:p w14:paraId="4C1C3640">
                    <w:pPr>
                      <w:pStyle w:val="5"/>
                    </w:pPr>
                    <w:r>
                      <w:fldChar w:fldCharType="begin"/>
                    </w:r>
                    <w:r>
                      <w:instrText xml:space="preserve"> PAGE  \* MERGEFORMAT </w:instrText>
                    </w:r>
                    <w:r>
                      <w:fldChar w:fldCharType="separate"/>
                    </w:r>
                    <w:r>
                      <w:t>31</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611BBF">
    <w:pPr>
      <w:spacing w:line="230" w:lineRule="auto"/>
      <w:ind w:left="4150"/>
      <w:rPr>
        <w:rFonts w:hint="eastAsia" w:ascii="宋体" w:hAnsi="宋体" w:eastAsia="宋体" w:cs="宋体"/>
        <w:sz w:val="18"/>
        <w:szCs w:val="18"/>
      </w:rPr>
    </w:pPr>
    <w:r>
      <w:rPr>
        <w:sz w:val="18"/>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3" name="文本框 1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7DA87D">
                          <w:pPr>
                            <w:pStyle w:val="5"/>
                          </w:pPr>
                          <w:r>
                            <w:fldChar w:fldCharType="begin"/>
                          </w:r>
                          <w:r>
                            <w:instrText xml:space="preserve"> PAGE  \* MERGEFORMAT </w:instrText>
                          </w:r>
                          <w:r>
                            <w:fldChar w:fldCharType="separate"/>
                          </w:r>
                          <w:r>
                            <w:t>32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JmuiktAgAAWQ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KJmuiktAgAAWQQAAA4AAAAAAAAAAQAgAAAAHwEAAGRycy9lMm9Eb2MueG1sUEsFBgAAAAAG&#10;AAYAWQEAAL4FAAAAAA==&#10;">
              <v:fill on="f" focussize="0,0"/>
              <v:stroke on="f" weight="0.5pt"/>
              <v:imagedata o:title=""/>
              <o:lock v:ext="edit" aspectratio="f"/>
              <v:textbox inset="0mm,0mm,0mm,0mm" style="mso-fit-shape-to-text:t;">
                <w:txbxContent>
                  <w:p w14:paraId="257DA87D">
                    <w:pPr>
                      <w:pStyle w:val="5"/>
                    </w:pPr>
                    <w:r>
                      <w:fldChar w:fldCharType="begin"/>
                    </w:r>
                    <w:r>
                      <w:instrText xml:space="preserve"> PAGE  \* MERGEFORMAT </w:instrText>
                    </w:r>
                    <w:r>
                      <w:fldChar w:fldCharType="separate"/>
                    </w:r>
                    <w:r>
                      <w:t>32</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A6D72D">
    <w:pPr>
      <w:spacing w:line="231" w:lineRule="auto"/>
      <w:ind w:left="4157"/>
      <w:rPr>
        <w:rFonts w:hint="eastAsia" w:ascii="宋体" w:hAnsi="宋体" w:eastAsia="宋体" w:cs="宋体"/>
        <w:sz w:val="18"/>
        <w:szCs w:val="18"/>
      </w:rPr>
    </w:pPr>
    <w:r>
      <w:rPr>
        <w:sz w:val="18"/>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4" name="文本框 1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73138C">
                          <w:pPr>
                            <w:pStyle w:val="5"/>
                          </w:pPr>
                          <w:r>
                            <w:fldChar w:fldCharType="begin"/>
                          </w:r>
                          <w:r>
                            <w:instrText xml:space="preserve"> PAGE  \* MERGEFORMAT </w:instrText>
                          </w:r>
                          <w:r>
                            <w:fldChar w:fldCharType="separate"/>
                          </w:r>
                          <w:r>
                            <w:t>33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n/DmEtAgAAWQ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Gn/DmEtAgAAWQQAAA4AAAAAAAAAAQAgAAAAHwEAAGRycy9lMm9Eb2MueG1sUEsFBgAAAAAG&#10;AAYAWQEAAL4FAAAAAA==&#10;">
              <v:fill on="f" focussize="0,0"/>
              <v:stroke on="f" weight="0.5pt"/>
              <v:imagedata o:title=""/>
              <o:lock v:ext="edit" aspectratio="f"/>
              <v:textbox inset="0mm,0mm,0mm,0mm" style="mso-fit-shape-to-text:t;">
                <w:txbxContent>
                  <w:p w14:paraId="2F73138C">
                    <w:pPr>
                      <w:pStyle w:val="5"/>
                    </w:pPr>
                    <w:r>
                      <w:fldChar w:fldCharType="begin"/>
                    </w:r>
                    <w:r>
                      <w:instrText xml:space="preserve"> PAGE  \* MERGEFORMAT </w:instrText>
                    </w:r>
                    <w:r>
                      <w:fldChar w:fldCharType="separate"/>
                    </w:r>
                    <w:r>
                      <w:t>33</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76CCE6">
    <w:pPr>
      <w:spacing w:line="230" w:lineRule="auto"/>
      <w:ind w:left="4149"/>
      <w:rPr>
        <w:rFonts w:hint="eastAsia" w:ascii="宋体" w:hAnsi="宋体" w:eastAsia="宋体" w:cs="宋体"/>
        <w:sz w:val="18"/>
        <w:szCs w:val="18"/>
      </w:rPr>
    </w:pPr>
    <w:r>
      <w:rPr>
        <w:sz w:val="18"/>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5" name="文本框 1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D1D921">
                          <w:pPr>
                            <w:pStyle w:val="5"/>
                          </w:pPr>
                          <w:r>
                            <w:fldChar w:fldCharType="begin"/>
                          </w:r>
                          <w:r>
                            <w:instrText xml:space="preserve"> PAGE  \* MERGEFORMAT </w:instrText>
                          </w:r>
                          <w:r>
                            <w:fldChar w:fldCharType="separate"/>
                          </w:r>
                          <w:r>
                            <w:t>34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egIjwtAgAAWQ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IegIjwtAgAAWQQAAA4AAAAAAAAAAQAgAAAAHwEAAGRycy9lMm9Eb2MueG1sUEsFBgAAAAAG&#10;AAYAWQEAAL4FAAAAAA==&#10;">
              <v:fill on="f" focussize="0,0"/>
              <v:stroke on="f" weight="0.5pt"/>
              <v:imagedata o:title=""/>
              <o:lock v:ext="edit" aspectratio="f"/>
              <v:textbox inset="0mm,0mm,0mm,0mm" style="mso-fit-shape-to-text:t;">
                <w:txbxContent>
                  <w:p w14:paraId="5ED1D921">
                    <w:pPr>
                      <w:pStyle w:val="5"/>
                    </w:pPr>
                    <w:r>
                      <w:fldChar w:fldCharType="begin"/>
                    </w:r>
                    <w:r>
                      <w:instrText xml:space="preserve"> PAGE  \* MERGEFORMAT </w:instrText>
                    </w:r>
                    <w:r>
                      <w:fldChar w:fldCharType="separate"/>
                    </w:r>
                    <w:r>
                      <w:t>34</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8AF4FE">
    <w:pPr>
      <w:spacing w:line="230" w:lineRule="auto"/>
      <w:ind w:left="4149"/>
      <w:rPr>
        <w:rFonts w:hint="eastAsia" w:ascii="宋体" w:hAnsi="宋体" w:eastAsia="宋体" w:cs="宋体"/>
        <w:sz w:val="18"/>
        <w:szCs w:val="18"/>
      </w:rPr>
    </w:pPr>
    <w:r>
      <w:rPr>
        <w:sz w:val="18"/>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116" name="文本框 1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9D9594">
                          <w:pPr>
                            <w:pStyle w:val="5"/>
                          </w:pPr>
                          <w:r>
                            <w:fldChar w:fldCharType="begin"/>
                          </w:r>
                          <w:r>
                            <w:instrText xml:space="preserve"> PAGE  \* MERGEFORMAT </w:instrText>
                          </w:r>
                          <w:r>
                            <w:fldChar w:fldCharType="separate"/>
                          </w:r>
                          <w:r>
                            <w:t>36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VAVtssAgAAWQ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tUBW2ywCAABZBAAADgAAAAAAAAABACAAAAAfAQAAZHJzL2Uyb0RvYy54bWxQSwUGAAAAAAYA&#10;BgBZAQAAvQUAAAAA&#10;">
              <v:fill on="f" focussize="0,0"/>
              <v:stroke on="f" weight="0.5pt"/>
              <v:imagedata o:title=""/>
              <o:lock v:ext="edit" aspectratio="f"/>
              <v:textbox inset="0mm,0mm,0mm,0mm" style="mso-fit-shape-to-text:t;">
                <w:txbxContent>
                  <w:p w14:paraId="5E9D9594">
                    <w:pPr>
                      <w:pStyle w:val="5"/>
                    </w:pPr>
                    <w:r>
                      <w:fldChar w:fldCharType="begin"/>
                    </w:r>
                    <w:r>
                      <w:instrText xml:space="preserve"> PAGE  \* MERGEFORMAT </w:instrText>
                    </w:r>
                    <w:r>
                      <w:fldChar w:fldCharType="separate"/>
                    </w:r>
                    <w:r>
                      <w:t>36</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6CAA8E">
    <w:pPr>
      <w:spacing w:line="230" w:lineRule="auto"/>
      <w:ind w:left="4149"/>
      <w:rPr>
        <w:rFonts w:hint="eastAsia" w:ascii="宋体" w:hAnsi="宋体" w:eastAsia="宋体" w:cs="宋体"/>
        <w:sz w:val="18"/>
        <w:szCs w:val="18"/>
      </w:rPr>
    </w:pPr>
    <w:r>
      <w:rPr>
        <w:sz w:val="18"/>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7" name="文本框 1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7133A5">
                          <w:pPr>
                            <w:pStyle w:val="5"/>
                          </w:pPr>
                          <w:r>
                            <w:fldChar w:fldCharType="begin"/>
                          </w:r>
                          <w:r>
                            <w:instrText xml:space="preserve"> PAGE  \* MERGEFORMAT </w:instrText>
                          </w:r>
                          <w:r>
                            <w:fldChar w:fldCharType="separate"/>
                          </w:r>
                          <w:r>
                            <w:t>37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sfeoYtAgAAWQ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FsfeoYtAgAAWQQAAA4AAAAAAAAAAQAgAAAAHwEAAGRycy9lMm9Eb2MueG1sUEsFBgAAAAAG&#10;AAYAWQEAAL4FAAAAAA==&#10;">
              <v:fill on="f" focussize="0,0"/>
              <v:stroke on="f" weight="0.5pt"/>
              <v:imagedata o:title=""/>
              <o:lock v:ext="edit" aspectratio="f"/>
              <v:textbox inset="0mm,0mm,0mm,0mm" style="mso-fit-shape-to-text:t;">
                <w:txbxContent>
                  <w:p w14:paraId="787133A5">
                    <w:pPr>
                      <w:pStyle w:val="5"/>
                    </w:pPr>
                    <w:r>
                      <w:fldChar w:fldCharType="begin"/>
                    </w:r>
                    <w:r>
                      <w:instrText xml:space="preserve"> PAGE  \* MERGEFORMAT </w:instrText>
                    </w:r>
                    <w:r>
                      <w:fldChar w:fldCharType="separate"/>
                    </w:r>
                    <w:r>
                      <w:t>37</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E4E521">
    <w:pPr>
      <w:pStyle w:val="5"/>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F1B61F">
    <w:pPr>
      <w:spacing w:line="230" w:lineRule="auto"/>
      <w:ind w:left="3983"/>
      <w:rPr>
        <w:rFonts w:hint="eastAsia" w:ascii="宋体" w:hAnsi="宋体" w:eastAsia="宋体" w:cs="宋体"/>
        <w:sz w:val="18"/>
        <w:szCs w:val="18"/>
      </w:rPr>
    </w:pPr>
    <w:r>
      <w:rPr>
        <w:sz w:val="18"/>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118" name="文本框 1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AE7165">
                          <w:pPr>
                            <w:pStyle w:val="5"/>
                          </w:pPr>
                          <w:r>
                            <w:fldChar w:fldCharType="begin"/>
                          </w:r>
                          <w:r>
                            <w:instrText xml:space="preserve"> PAGE  \* MERGEFORMAT </w:instrText>
                          </w:r>
                          <w:r>
                            <w:fldChar w:fldCharType="separate"/>
                          </w:r>
                          <w:r>
                            <w:t>38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NzP0osAgAAW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I3M/SiwCAABZBAAADgAAAAAAAAABACAAAAAfAQAAZHJzL2Uyb0RvYy54bWxQSwUGAAAAAAYA&#10;BgBZAQAAvQUAAAAA&#10;">
              <v:fill on="f" focussize="0,0"/>
              <v:stroke on="f" weight="0.5pt"/>
              <v:imagedata o:title=""/>
              <o:lock v:ext="edit" aspectratio="f"/>
              <v:textbox inset="0mm,0mm,0mm,0mm" style="mso-fit-shape-to-text:t;">
                <w:txbxContent>
                  <w:p w14:paraId="42AE7165">
                    <w:pPr>
                      <w:pStyle w:val="5"/>
                    </w:pPr>
                    <w:r>
                      <w:fldChar w:fldCharType="begin"/>
                    </w:r>
                    <w:r>
                      <w:instrText xml:space="preserve"> PAGE  \* MERGEFORMAT </w:instrText>
                    </w:r>
                    <w:r>
                      <w:fldChar w:fldCharType="separate"/>
                    </w:r>
                    <w:r>
                      <w:t>38</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B09180">
    <w:pPr>
      <w:spacing w:line="230" w:lineRule="auto"/>
      <w:ind w:left="4149"/>
      <w:rPr>
        <w:rFonts w:hint="eastAsia" w:ascii="宋体" w:hAnsi="宋体" w:eastAsia="宋体" w:cs="宋体"/>
        <w:sz w:val="18"/>
        <w:szCs w:val="18"/>
      </w:rPr>
    </w:pPr>
    <w:r>
      <w:rPr>
        <w:sz w:val="18"/>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9" name="文本框 1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E512101">
                          <w:pPr>
                            <w:pStyle w:val="5"/>
                          </w:pPr>
                          <w:r>
                            <w:fldChar w:fldCharType="begin"/>
                          </w:r>
                          <w:r>
                            <w:instrText xml:space="preserve"> PAGE  \* MERGEFORMAT </w:instrText>
                          </w:r>
                          <w:r>
                            <w:fldChar w:fldCharType="separate"/>
                          </w:r>
                          <w:r>
                            <w:t>39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0sExctAgAAWQ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0sExctAgAAWQQAAA4AAAAAAAAAAQAgAAAAHwEAAGRycy9lMm9Eb2MueG1sUEsFBgAAAAAG&#10;AAYAWQEAAL4FAAAAAA==&#10;">
              <v:fill on="f" focussize="0,0"/>
              <v:stroke on="f" weight="0.5pt"/>
              <v:imagedata o:title=""/>
              <o:lock v:ext="edit" aspectratio="f"/>
              <v:textbox inset="0mm,0mm,0mm,0mm" style="mso-fit-shape-to-text:t;">
                <w:txbxContent>
                  <w:p w14:paraId="0E512101">
                    <w:pPr>
                      <w:pStyle w:val="5"/>
                    </w:pPr>
                    <w:r>
                      <w:fldChar w:fldCharType="begin"/>
                    </w:r>
                    <w:r>
                      <w:instrText xml:space="preserve"> PAGE  \* MERGEFORMAT </w:instrText>
                    </w:r>
                    <w:r>
                      <w:fldChar w:fldCharType="separate"/>
                    </w:r>
                    <w:r>
                      <w:t>39</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7E0404">
    <w:pPr>
      <w:spacing w:line="230" w:lineRule="auto"/>
      <w:ind w:left="4149"/>
      <w:rPr>
        <w:rFonts w:hint="eastAsia" w:ascii="宋体" w:hAnsi="宋体" w:eastAsia="宋体" w:cs="宋体"/>
        <w:sz w:val="18"/>
        <w:szCs w:val="18"/>
      </w:rPr>
    </w:pPr>
    <w:r>
      <w:rPr>
        <w:sz w:val="18"/>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0" name="文本框 1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6B0D45">
                          <w:pPr>
                            <w:pStyle w:val="5"/>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Cj/gYsAgAAW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8KP+BiwCAABZBAAADgAAAAAAAAABACAAAAAfAQAAZHJzL2Uyb0RvYy54bWxQSwUGAAAAAAYA&#10;BgBZAQAAvQUAAAAA&#10;">
              <v:fill on="f" focussize="0,0"/>
              <v:stroke on="f" weight="0.5pt"/>
              <v:imagedata o:title=""/>
              <o:lock v:ext="edit" aspectratio="f"/>
              <v:textbox inset="0mm,0mm,0mm,0mm" style="mso-fit-shape-to-text:t;">
                <w:txbxContent>
                  <w:p w14:paraId="1B6B0D45">
                    <w:pPr>
                      <w:pStyle w:val="5"/>
                    </w:pPr>
                    <w:r>
                      <w:fldChar w:fldCharType="begin"/>
                    </w:r>
                    <w:r>
                      <w:instrText xml:space="preserve"> PAGE  \* MERGEFORMAT </w:instrText>
                    </w:r>
                    <w:r>
                      <w:fldChar w:fldCharType="separate"/>
                    </w:r>
                    <w:r>
                      <w:t>41</w:t>
                    </w:r>
                    <w: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300681">
    <w:pPr>
      <w:spacing w:line="230" w:lineRule="auto"/>
      <w:ind w:left="4149"/>
      <w:rPr>
        <w:rFonts w:hint="eastAsia" w:ascii="宋体" w:hAnsi="宋体" w:eastAsia="宋体" w:cs="宋体"/>
        <w:sz w:val="18"/>
        <w:szCs w:val="18"/>
      </w:rPr>
    </w:pPr>
    <w:r>
      <w:rPr>
        <w:sz w:val="18"/>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1" name="文本框 1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0719F5E">
                          <w:pPr>
                            <w:pStyle w:val="5"/>
                          </w:pPr>
                          <w:r>
                            <w:fldChar w:fldCharType="begin"/>
                          </w:r>
                          <w:r>
                            <w:instrText xml:space="preserve"> PAGE  \* MERGEFORMAT </w:instrText>
                          </w:r>
                          <w:r>
                            <w:fldChar w:fldCharType="separate"/>
                          </w:r>
                          <w:r>
                            <w:t>42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780lssAgAAWQ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HvzSWywCAABZBAAADgAAAAAAAAABACAAAAAfAQAAZHJzL2Uyb0RvYy54bWxQSwUGAAAAAAYA&#10;BgBZAQAAvQUAAAAA&#10;">
              <v:fill on="f" focussize="0,0"/>
              <v:stroke on="f" weight="0.5pt"/>
              <v:imagedata o:title=""/>
              <o:lock v:ext="edit" aspectratio="f"/>
              <v:textbox inset="0mm,0mm,0mm,0mm" style="mso-fit-shape-to-text:t;">
                <w:txbxContent>
                  <w:p w14:paraId="20719F5E">
                    <w:pPr>
                      <w:pStyle w:val="5"/>
                    </w:pPr>
                    <w:r>
                      <w:fldChar w:fldCharType="begin"/>
                    </w:r>
                    <w:r>
                      <w:instrText xml:space="preserve"> PAGE  \* MERGEFORMAT </w:instrText>
                    </w:r>
                    <w:r>
                      <w:fldChar w:fldCharType="separate"/>
                    </w:r>
                    <w:r>
                      <w:t>42</w:t>
                    </w:r>
                    <w: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176AD9">
    <w:pPr>
      <w:spacing w:line="230" w:lineRule="auto"/>
      <w:ind w:left="4149"/>
      <w:rPr>
        <w:rFonts w:hint="eastAsia" w:ascii="宋体" w:hAnsi="宋体" w:eastAsia="宋体" w:cs="宋体"/>
        <w:sz w:val="18"/>
        <w:szCs w:val="18"/>
      </w:rPr>
    </w:pPr>
    <w:r>
      <w:rPr>
        <w:sz w:val="18"/>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2" name="文本框 1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0031BC">
                          <w:pPr>
                            <w:pStyle w:val="5"/>
                          </w:pPr>
                          <w:r>
                            <w:fldChar w:fldCharType="begin"/>
                          </w:r>
                          <w:r>
                            <w:instrText xml:space="preserve"> PAGE  \* MERGEFORMAT </w:instrText>
                          </w:r>
                          <w:r>
                            <w:fldChar w:fldCharType="separate"/>
                          </w:r>
                          <w:r>
                            <w:t>43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wcprwsAgAAW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LBymvCwCAABZBAAADgAAAAAAAAABACAAAAAfAQAAZHJzL2Uyb0RvYy54bWxQSwUGAAAAAAYA&#10;BgBZAQAAvQUAAAAA&#10;">
              <v:fill on="f" focussize="0,0"/>
              <v:stroke on="f" weight="0.5pt"/>
              <v:imagedata o:title=""/>
              <o:lock v:ext="edit" aspectratio="f"/>
              <v:textbox inset="0mm,0mm,0mm,0mm" style="mso-fit-shape-to-text:t;">
                <w:txbxContent>
                  <w:p w14:paraId="6F0031BC">
                    <w:pPr>
                      <w:pStyle w:val="5"/>
                    </w:pPr>
                    <w:r>
                      <w:fldChar w:fldCharType="begin"/>
                    </w:r>
                    <w:r>
                      <w:instrText xml:space="preserve"> PAGE  \* MERGEFORMAT </w:instrText>
                    </w:r>
                    <w:r>
                      <w:fldChar w:fldCharType="separate"/>
                    </w:r>
                    <w:r>
                      <w:t>43</w:t>
                    </w:r>
                    <w:r>
                      <w:fldChar w:fldCharType="end"/>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AC9BF6">
    <w:pPr>
      <w:spacing w:line="230" w:lineRule="auto"/>
      <w:ind w:left="4150"/>
      <w:rPr>
        <w:rFonts w:hint="eastAsia" w:ascii="宋体" w:hAnsi="宋体" w:eastAsia="宋体" w:cs="宋体"/>
        <w:sz w:val="18"/>
        <w:szCs w:val="18"/>
      </w:rPr>
    </w:pPr>
    <w:r>
      <w:rPr>
        <w:sz w:val="18"/>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3" name="文本框 1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06EEF8E">
                          <w:pPr>
                            <w:pStyle w:val="5"/>
                          </w:pPr>
                          <w:r>
                            <w:fldChar w:fldCharType="begin"/>
                          </w:r>
                          <w:r>
                            <w:instrText xml:space="preserve"> PAGE  \* MERGEFORMAT </w:instrText>
                          </w:r>
                          <w:r>
                            <w:fldChar w:fldCharType="separate"/>
                          </w:r>
                          <w:r>
                            <w:t>44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JDiuEtAgAAWQ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JDiuEtAgAAWQQAAA4AAAAAAAAAAQAgAAAAHwEAAGRycy9lMm9Eb2MueG1sUEsFBgAAAAAG&#10;AAYAWQEAAL4FAAAAAA==&#10;">
              <v:fill on="f" focussize="0,0"/>
              <v:stroke on="f" weight="0.5pt"/>
              <v:imagedata o:title=""/>
              <o:lock v:ext="edit" aspectratio="f"/>
              <v:textbox inset="0mm,0mm,0mm,0mm" style="mso-fit-shape-to-text:t;">
                <w:txbxContent>
                  <w:p w14:paraId="706EEF8E">
                    <w:pPr>
                      <w:pStyle w:val="5"/>
                    </w:pPr>
                    <w:r>
                      <w:fldChar w:fldCharType="begin"/>
                    </w:r>
                    <w:r>
                      <w:instrText xml:space="preserve"> PAGE  \* MERGEFORMAT </w:instrText>
                    </w:r>
                    <w:r>
                      <w:fldChar w:fldCharType="separate"/>
                    </w:r>
                    <w:r>
                      <w:t>44</w:t>
                    </w:r>
                    <w:r>
                      <w:fldChar w:fldCharType="end"/>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8A4B2B">
    <w:pPr>
      <w:spacing w:line="230" w:lineRule="auto"/>
      <w:ind w:left="3902"/>
      <w:rPr>
        <w:rFonts w:hint="eastAsia" w:ascii="宋体" w:hAnsi="宋体" w:eastAsia="宋体" w:cs="宋体"/>
        <w:sz w:val="18"/>
        <w:szCs w:val="18"/>
      </w:rPr>
    </w:pPr>
    <w:r>
      <w:rPr>
        <w:sz w:val="18"/>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124" name="文本框 1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8852DDD">
                          <w:pPr>
                            <w:pStyle w:val="5"/>
                          </w:pPr>
                          <w:r>
                            <w:fldChar w:fldCharType="begin"/>
                          </w:r>
                          <w:r>
                            <w:instrText xml:space="preserve"> PAGE  \* MERGEFORMAT </w:instrText>
                          </w:r>
                          <w:r>
                            <w:fldChar w:fldCharType="separate"/>
                          </w:r>
                          <w:r>
                            <w:t>45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naPqktAgAAWQ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AnaPqktAgAAWQQAAA4AAAAAAAAAAQAgAAAAHwEAAGRycy9lMm9Eb2MueG1sUEsFBgAAAAAG&#10;AAYAWQEAAL4FAAAAAA==&#10;">
              <v:fill on="f" focussize="0,0"/>
              <v:stroke on="f" weight="0.5pt"/>
              <v:imagedata o:title=""/>
              <o:lock v:ext="edit" aspectratio="f"/>
              <v:textbox inset="0mm,0mm,0mm,0mm" style="mso-fit-shape-to-text:t;">
                <w:txbxContent>
                  <w:p w14:paraId="08852DDD">
                    <w:pPr>
                      <w:pStyle w:val="5"/>
                    </w:pPr>
                    <w:r>
                      <w:fldChar w:fldCharType="begin"/>
                    </w:r>
                    <w:r>
                      <w:instrText xml:space="preserve"> PAGE  \* MERGEFORMAT </w:instrText>
                    </w:r>
                    <w:r>
                      <w:fldChar w:fldCharType="separate"/>
                    </w:r>
                    <w:r>
                      <w:t>45</w:t>
                    </w:r>
                    <w:r>
                      <w:fldChar w:fldCharType="end"/>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493DD9">
    <w:pPr>
      <w:spacing w:line="230" w:lineRule="auto"/>
      <w:ind w:left="4149"/>
      <w:rPr>
        <w:rFonts w:hint="eastAsia" w:ascii="宋体" w:hAnsi="宋体" w:eastAsia="宋体" w:cs="宋体"/>
        <w:sz w:val="18"/>
        <w:szCs w:val="18"/>
      </w:rPr>
    </w:pPr>
    <w:r>
      <w:rPr>
        <w:sz w:val="18"/>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5" name="文本框 1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BC6E1B8">
                          <w:pPr>
                            <w:pStyle w:val="5"/>
                          </w:pPr>
                          <w:r>
                            <w:fldChar w:fldCharType="begin"/>
                          </w:r>
                          <w:r>
                            <w:instrText xml:space="preserve"> PAGE  \* MERGEFORMAT </w:instrText>
                          </w:r>
                          <w:r>
                            <w:fldChar w:fldCharType="separate"/>
                          </w:r>
                          <w:r>
                            <w:t>46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eFEvQtAgAAWQ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OeFEvQtAgAAWQQAAA4AAAAAAAAAAQAgAAAAHwEAAGRycy9lMm9Eb2MueG1sUEsFBgAAAAAG&#10;AAYAWQEAAL4FAAAAAA==&#10;">
              <v:fill on="f" focussize="0,0"/>
              <v:stroke on="f" weight="0.5pt"/>
              <v:imagedata o:title=""/>
              <o:lock v:ext="edit" aspectratio="f"/>
              <v:textbox inset="0mm,0mm,0mm,0mm" style="mso-fit-shape-to-text:t;">
                <w:txbxContent>
                  <w:p w14:paraId="5BC6E1B8">
                    <w:pPr>
                      <w:pStyle w:val="5"/>
                    </w:pPr>
                    <w:r>
                      <w:fldChar w:fldCharType="begin"/>
                    </w:r>
                    <w:r>
                      <w:instrText xml:space="preserve"> PAGE  \* MERGEFORMAT </w:instrText>
                    </w:r>
                    <w:r>
                      <w:fldChar w:fldCharType="separate"/>
                    </w:r>
                    <w:r>
                      <w:t>46</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4B57A0">
    <w:pPr>
      <w:spacing w:line="231" w:lineRule="auto"/>
      <w:ind w:left="4193"/>
      <w:rPr>
        <w:rFonts w:hint="eastAsia"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1" name="文本框 10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CEFE1BE">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XjoN1CwCAABZBAAADgAAAAAAAAABACAAAAAfAQAAZHJzL2Uyb0RvYy54bWxQSwUGAAAAAAYA&#10;BgBZAQAAvQUAAAAA&#10;">
              <v:fill on="f" focussize="0,0"/>
              <v:stroke on="f" weight="0.5pt"/>
              <v:imagedata o:title=""/>
              <o:lock v:ext="edit" aspectratio="f"/>
              <v:textbox inset="0mm,0mm,0mm,0mm" style="mso-fit-shape-to-text:t;">
                <w:txbxContent>
                  <w:p w14:paraId="4CEFE1BE">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C61F43">
    <w:pPr>
      <w:spacing w:line="230" w:lineRule="auto"/>
      <w:ind w:left="4337"/>
      <w:rPr>
        <w:rFonts w:hint="eastAsia" w:ascii="宋体" w:hAnsi="宋体" w:eastAsia="宋体" w:cs="宋体"/>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2" name="文本框 10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A97BC9">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bNp5MywCAABZBAAADgAAAAAAAAABACAAAAAfAQAAZHJzL2Uyb0RvYy54bWxQSwUGAAAAAAYA&#10;BgBZAQAAvQUAAAAA&#10;">
              <v:fill on="f" focussize="0,0"/>
              <v:stroke on="f" weight="0.5pt"/>
              <v:imagedata o:title=""/>
              <o:lock v:ext="edit" aspectratio="f"/>
              <v:textbox inset="0mm,0mm,0mm,0mm" style="mso-fit-shape-to-text:t;">
                <w:txbxContent>
                  <w:p w14:paraId="79A97BC9">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C48968">
    <w:pPr>
      <w:spacing w:line="230" w:lineRule="auto"/>
      <w:ind w:left="4195"/>
      <w:rPr>
        <w:rFonts w:hint="eastAsia" w:ascii="宋体" w:hAnsi="宋体" w:eastAsia="宋体" w:cs="宋体"/>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03" name="文本框 10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9010C0F">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IKFVW4tAgAAWQQAAA4AAAAAAAAAAQAgAAAAHwEAAGRycy9lMm9Eb2MueG1sUEsFBgAAAAAG&#10;AAYAWQEAAL4FAAAAAA==&#10;">
              <v:fill on="f" focussize="0,0"/>
              <v:stroke on="f" weight="0.5pt"/>
              <v:imagedata o:title=""/>
              <o:lock v:ext="edit" aspectratio="f"/>
              <v:textbox inset="0mm,0mm,0mm,0mm" style="mso-fit-shape-to-text:t;">
                <w:txbxContent>
                  <w:p w14:paraId="49010C0F">
                    <w:pPr>
                      <w:pStyle w:val="5"/>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BE9F1B">
    <w:pPr>
      <w:spacing w:line="230" w:lineRule="auto"/>
      <w:ind w:left="4489"/>
      <w:rPr>
        <w:rFonts w:hint="eastAsia" w:ascii="宋体" w:hAnsi="宋体" w:eastAsia="宋体" w:cs="宋体"/>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4" name="文本框 10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820C54">
                          <w:pPr>
                            <w:pStyle w:val="5"/>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kc4SYtAgAAWQ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Ekc4SYtAgAAWQQAAA4AAAAAAAAAAQAgAAAAHwEAAGRycy9lMm9Eb2MueG1sUEsFBgAAAAAG&#10;AAYAWQEAAL4FAAAAAA==&#10;">
              <v:fill on="f" focussize="0,0"/>
              <v:stroke on="f" weight="0.5pt"/>
              <v:imagedata o:title=""/>
              <o:lock v:ext="edit" aspectratio="f"/>
              <v:textbox inset="0mm,0mm,0mm,0mm" style="mso-fit-shape-to-text:t;">
                <w:txbxContent>
                  <w:p w14:paraId="3B820C54">
                    <w:pPr>
                      <w:pStyle w:val="5"/>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4BEEDA">
    <w:pPr>
      <w:spacing w:line="230" w:lineRule="auto"/>
      <w:ind w:left="4489"/>
      <w:rPr>
        <w:rFonts w:hint="eastAsia" w:ascii="宋体" w:hAnsi="宋体" w:eastAsia="宋体" w:cs="宋体"/>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05" name="文本框 10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84623DE">
                          <w:pPr>
                            <w:pStyle w:val="5"/>
                          </w:pPr>
                          <w:r>
                            <w:fldChar w:fldCharType="begin"/>
                          </w:r>
                          <w:r>
                            <w:instrText xml:space="preserve"> PAGE  \* MERGEFORMAT </w:instrText>
                          </w:r>
                          <w:r>
                            <w:fldChar w:fldCharType="separate"/>
                          </w:r>
                          <w: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KdDzXstAgAAWQQAAA4AAAAAAAAAAQAgAAAAHwEAAGRycy9lMm9Eb2MueG1sUEsFBgAAAAAG&#10;AAYAWQEAAL4FAAAAAA==&#10;">
              <v:fill on="f" focussize="0,0"/>
              <v:stroke on="f" weight="0.5pt"/>
              <v:imagedata o:title=""/>
              <o:lock v:ext="edit" aspectratio="f"/>
              <v:textbox inset="0mm,0mm,0mm,0mm" style="mso-fit-shape-to-text:t;">
                <w:txbxContent>
                  <w:p w14:paraId="684623DE">
                    <w:pPr>
                      <w:pStyle w:val="5"/>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F92848">
    <w:pPr>
      <w:spacing w:line="230" w:lineRule="auto"/>
      <w:ind w:left="4443"/>
      <w:rPr>
        <w:rFonts w:hint="eastAsia" w:ascii="宋体" w:hAnsi="宋体" w:eastAsia="宋体" w:cs="宋体"/>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6" name="文本框 10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55F35F">
                          <w:pPr>
                            <w:pStyle w:val="5"/>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laO5nCwCAABZBAAADgAAAAAAAAABACAAAAAfAQAAZHJzL2Uyb0RvYy54bWxQSwUGAAAAAAYA&#10;BgBZAQAAvQUAAAAA&#10;">
              <v:fill on="f" focussize="0,0"/>
              <v:stroke on="f" weight="0.5pt"/>
              <v:imagedata o:title=""/>
              <o:lock v:ext="edit" aspectratio="f"/>
              <v:textbox inset="0mm,0mm,0mm,0mm" style="mso-fit-shape-to-text:t;">
                <w:txbxContent>
                  <w:p w14:paraId="1C55F35F">
                    <w:pPr>
                      <w:pStyle w:val="5"/>
                    </w:pPr>
                    <w:r>
                      <w:fldChar w:fldCharType="begin"/>
                    </w:r>
                    <w:r>
                      <w:instrText xml:space="preserve"> PAGE  \* MERGEFORMAT </w:instrText>
                    </w:r>
                    <w:r>
                      <w:fldChar w:fldCharType="separate"/>
                    </w:r>
                    <w:r>
                      <w:t>7</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A83861">
    <w:pPr>
      <w:spacing w:line="231" w:lineRule="auto"/>
      <w:ind w:left="4152"/>
      <w:rPr>
        <w:rFonts w:hint="eastAsia" w:ascii="宋体" w:hAnsi="宋体" w:eastAsia="宋体" w:cs="宋体"/>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7" name="文本框 10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59A4B18">
                          <w:pPr>
                            <w:pStyle w:val="5"/>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v8lcEtAgAAWQ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Hv8lcEtAgAAWQQAAA4AAAAAAAAAAQAgAAAAHwEAAGRycy9lMm9Eb2MueG1sUEsFBgAAAAAG&#10;AAYAWQEAAL4FAAAAAA==&#10;">
              <v:fill on="f" focussize="0,0"/>
              <v:stroke on="f" weight="0.5pt"/>
              <v:imagedata o:title=""/>
              <o:lock v:ext="edit" aspectratio="f"/>
              <v:textbox inset="0mm,0mm,0mm,0mm" style="mso-fit-shape-to-text:t;">
                <w:txbxContent>
                  <w:p w14:paraId="759A4B18">
                    <w:pPr>
                      <w:pStyle w:val="5"/>
                    </w:pPr>
                    <w:r>
                      <w:fldChar w:fldCharType="begin"/>
                    </w:r>
                    <w:r>
                      <w:instrText xml:space="preserve"> PAGE  \* MERGEFORMAT </w:instrText>
                    </w:r>
                    <w:r>
                      <w:fldChar w:fldCharType="separate"/>
                    </w:r>
                    <w:r>
                      <w:t>8</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2A2884"/>
    <w:multiLevelType w:val="singleLevel"/>
    <w:tmpl w:val="B52A2884"/>
    <w:lvl w:ilvl="0" w:tentative="0">
      <w:start w:val="3"/>
      <w:numFmt w:val="chineseCounting"/>
      <w:suff w:val="nothing"/>
      <w:lvlText w:val="%1、"/>
      <w:lvlJc w:val="left"/>
      <w:rPr>
        <w:rFonts w:hint="eastAsia"/>
      </w:rPr>
    </w:lvl>
  </w:abstractNum>
  <w:abstractNum w:abstractNumId="1">
    <w:nsid w:val="793A7D75"/>
    <w:multiLevelType w:val="singleLevel"/>
    <w:tmpl w:val="793A7D75"/>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defaultTabStop w:val="420"/>
  <w:noPunctuationKerning w:val="1"/>
  <w:characterSpacingControl w:val="doNotCompress"/>
  <w:compat>
    <w:spaceForUL/>
    <w:ulTrailSpace/>
    <w:doNotExpandShiftReturn/>
    <w:doNotWrapTextWithPunct/>
    <w:doNotUseEastAsianBreakRules/>
    <w:useFELayout/>
    <w:compatSetting w:name="compatibilityMode" w:uri="http://schemas.microsoft.com/office/word" w:val="14"/>
  </w:compat>
  <w:rsids>
    <w:rsidRoot w:val="00133937"/>
    <w:rsid w:val="00133937"/>
    <w:rsid w:val="00155BD5"/>
    <w:rsid w:val="00246ED9"/>
    <w:rsid w:val="002A0171"/>
    <w:rsid w:val="00366BF0"/>
    <w:rsid w:val="00376942"/>
    <w:rsid w:val="004949AC"/>
    <w:rsid w:val="0073292F"/>
    <w:rsid w:val="007F64C8"/>
    <w:rsid w:val="00880458"/>
    <w:rsid w:val="00974F2B"/>
    <w:rsid w:val="00CC002A"/>
    <w:rsid w:val="00DD3238"/>
    <w:rsid w:val="00E30DD9"/>
    <w:rsid w:val="016C3730"/>
    <w:rsid w:val="017460A8"/>
    <w:rsid w:val="03A013D6"/>
    <w:rsid w:val="04180F6C"/>
    <w:rsid w:val="061865A3"/>
    <w:rsid w:val="06C156E1"/>
    <w:rsid w:val="06CD4801"/>
    <w:rsid w:val="06D91EDC"/>
    <w:rsid w:val="07027CB2"/>
    <w:rsid w:val="07C85C69"/>
    <w:rsid w:val="089808CE"/>
    <w:rsid w:val="09045F63"/>
    <w:rsid w:val="0BBB57CB"/>
    <w:rsid w:val="0D5209C3"/>
    <w:rsid w:val="0DE85E53"/>
    <w:rsid w:val="0E1F54D2"/>
    <w:rsid w:val="0E744EA5"/>
    <w:rsid w:val="10B64148"/>
    <w:rsid w:val="11EB4164"/>
    <w:rsid w:val="12382AA4"/>
    <w:rsid w:val="145C3BFD"/>
    <w:rsid w:val="155524C4"/>
    <w:rsid w:val="171A1F7A"/>
    <w:rsid w:val="17654071"/>
    <w:rsid w:val="181E2472"/>
    <w:rsid w:val="1829745C"/>
    <w:rsid w:val="19706CFD"/>
    <w:rsid w:val="1B39326A"/>
    <w:rsid w:val="1DC154CD"/>
    <w:rsid w:val="1DCA10D2"/>
    <w:rsid w:val="2021151A"/>
    <w:rsid w:val="21717AB6"/>
    <w:rsid w:val="2185512D"/>
    <w:rsid w:val="239D46BF"/>
    <w:rsid w:val="251470D6"/>
    <w:rsid w:val="253B28B5"/>
    <w:rsid w:val="26A83F7A"/>
    <w:rsid w:val="27441523"/>
    <w:rsid w:val="27B150B0"/>
    <w:rsid w:val="288D78CB"/>
    <w:rsid w:val="28AC5FA3"/>
    <w:rsid w:val="28EA087A"/>
    <w:rsid w:val="291B0A33"/>
    <w:rsid w:val="2B177920"/>
    <w:rsid w:val="2B936FA7"/>
    <w:rsid w:val="2BE9306B"/>
    <w:rsid w:val="2BFC0FF0"/>
    <w:rsid w:val="2C1D4AC2"/>
    <w:rsid w:val="2C5B55EB"/>
    <w:rsid w:val="2C721A69"/>
    <w:rsid w:val="2CAB12DB"/>
    <w:rsid w:val="2CB01DDA"/>
    <w:rsid w:val="2D202ABC"/>
    <w:rsid w:val="2D546C0A"/>
    <w:rsid w:val="2D8F1908"/>
    <w:rsid w:val="2DA15F14"/>
    <w:rsid w:val="2ED16C4E"/>
    <w:rsid w:val="2F230642"/>
    <w:rsid w:val="2F3C7955"/>
    <w:rsid w:val="30A25313"/>
    <w:rsid w:val="318348A3"/>
    <w:rsid w:val="31857392"/>
    <w:rsid w:val="32427031"/>
    <w:rsid w:val="34433534"/>
    <w:rsid w:val="35B9585C"/>
    <w:rsid w:val="368823A1"/>
    <w:rsid w:val="37160A8C"/>
    <w:rsid w:val="37BA4409"/>
    <w:rsid w:val="3A2B6F44"/>
    <w:rsid w:val="3AC23405"/>
    <w:rsid w:val="3B091033"/>
    <w:rsid w:val="3EE37DED"/>
    <w:rsid w:val="3F0606F3"/>
    <w:rsid w:val="3F5E1222"/>
    <w:rsid w:val="42A836B8"/>
    <w:rsid w:val="43546E88"/>
    <w:rsid w:val="442347E8"/>
    <w:rsid w:val="449C4CC6"/>
    <w:rsid w:val="45D14C98"/>
    <w:rsid w:val="460348D1"/>
    <w:rsid w:val="4703113E"/>
    <w:rsid w:val="473311E6"/>
    <w:rsid w:val="47E60EC0"/>
    <w:rsid w:val="481623F9"/>
    <w:rsid w:val="487A79AC"/>
    <w:rsid w:val="49942410"/>
    <w:rsid w:val="4A372D9B"/>
    <w:rsid w:val="4A6D4A0F"/>
    <w:rsid w:val="4A8C2D94"/>
    <w:rsid w:val="4AFB201B"/>
    <w:rsid w:val="4C0D0258"/>
    <w:rsid w:val="4E141A00"/>
    <w:rsid w:val="4E8567CB"/>
    <w:rsid w:val="4E9E163B"/>
    <w:rsid w:val="4EF13E61"/>
    <w:rsid w:val="4F391364"/>
    <w:rsid w:val="50D852D8"/>
    <w:rsid w:val="51566422"/>
    <w:rsid w:val="5167040A"/>
    <w:rsid w:val="52071953"/>
    <w:rsid w:val="524656C3"/>
    <w:rsid w:val="52546BE0"/>
    <w:rsid w:val="52701540"/>
    <w:rsid w:val="52B14033"/>
    <w:rsid w:val="53344CDA"/>
    <w:rsid w:val="536E6DB5"/>
    <w:rsid w:val="541C372E"/>
    <w:rsid w:val="5474356A"/>
    <w:rsid w:val="55A05234"/>
    <w:rsid w:val="57DB3900"/>
    <w:rsid w:val="59144BFA"/>
    <w:rsid w:val="59975605"/>
    <w:rsid w:val="5AF0263C"/>
    <w:rsid w:val="5B066014"/>
    <w:rsid w:val="5CF60E57"/>
    <w:rsid w:val="5EE87D26"/>
    <w:rsid w:val="5FE07D05"/>
    <w:rsid w:val="5FFE3CB5"/>
    <w:rsid w:val="601B2AEB"/>
    <w:rsid w:val="6119124E"/>
    <w:rsid w:val="61C96577"/>
    <w:rsid w:val="61ED11E0"/>
    <w:rsid w:val="62C27B96"/>
    <w:rsid w:val="644B7717"/>
    <w:rsid w:val="648C220A"/>
    <w:rsid w:val="650F4BE9"/>
    <w:rsid w:val="65E10333"/>
    <w:rsid w:val="66756CCD"/>
    <w:rsid w:val="67A91325"/>
    <w:rsid w:val="67C40C2C"/>
    <w:rsid w:val="68A217D3"/>
    <w:rsid w:val="692F585A"/>
    <w:rsid w:val="6A2627B9"/>
    <w:rsid w:val="6A3A6264"/>
    <w:rsid w:val="6B533A81"/>
    <w:rsid w:val="6C042FCD"/>
    <w:rsid w:val="6C472EBA"/>
    <w:rsid w:val="6D170ADE"/>
    <w:rsid w:val="6D4A0EB4"/>
    <w:rsid w:val="6DB36A59"/>
    <w:rsid w:val="6DCD1346"/>
    <w:rsid w:val="6F045092"/>
    <w:rsid w:val="6F60676D"/>
    <w:rsid w:val="6FAD74D8"/>
    <w:rsid w:val="710F044A"/>
    <w:rsid w:val="7155673D"/>
    <w:rsid w:val="716E0B4B"/>
    <w:rsid w:val="71F87130"/>
    <w:rsid w:val="73D03795"/>
    <w:rsid w:val="75874327"/>
    <w:rsid w:val="75E22D79"/>
    <w:rsid w:val="76F36118"/>
    <w:rsid w:val="77232FD0"/>
    <w:rsid w:val="773F135E"/>
    <w:rsid w:val="788D6FA2"/>
    <w:rsid w:val="78AC47D1"/>
    <w:rsid w:val="78D36201"/>
    <w:rsid w:val="7A94551C"/>
    <w:rsid w:val="7AB7570E"/>
    <w:rsid w:val="7C5C1836"/>
    <w:rsid w:val="7CDC13FD"/>
    <w:rsid w:val="7D6A2CFD"/>
    <w:rsid w:val="7D99109C"/>
    <w:rsid w:val="7DD10836"/>
    <w:rsid w:val="7E3A18C4"/>
    <w:rsid w:val="7FAF4BA7"/>
    <w:rsid w:val="7FFD3B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semiHidden/>
    <w:qFormat/>
    <w:uiPriority w:val="0"/>
  </w:style>
  <w:style w:type="paragraph" w:styleId="3">
    <w:name w:val="Body Text 2"/>
    <w:basedOn w:val="1"/>
    <w:qFormat/>
    <w:uiPriority w:val="0"/>
    <w:pPr>
      <w:jc w:val="center"/>
    </w:pPr>
    <w:rPr>
      <w:b/>
      <w:bCs/>
      <w:sz w:val="72"/>
    </w:rPr>
  </w:style>
  <w:style w:type="paragraph" w:styleId="4">
    <w:name w:val="Body Text Indent"/>
    <w:basedOn w:val="1"/>
    <w:qFormat/>
    <w:uiPriority w:val="0"/>
    <w:pPr>
      <w:ind w:firstLine="645"/>
    </w:pPr>
    <w:rPr>
      <w:rFonts w:ascii="楷体_GB2312" w:eastAsia="楷体_GB2312"/>
      <w:sz w:val="32"/>
    </w:rPr>
  </w:style>
  <w:style w:type="paragraph" w:styleId="5">
    <w:name w:val="footer"/>
    <w:basedOn w:val="1"/>
    <w:qFormat/>
    <w:uiPriority w:val="0"/>
    <w:pPr>
      <w:tabs>
        <w:tab w:val="center" w:pos="4153"/>
        <w:tab w:val="right" w:pos="8306"/>
      </w:tabs>
    </w:pPr>
    <w:rPr>
      <w:sz w:val="18"/>
    </w:rPr>
  </w:style>
  <w:style w:type="paragraph" w:styleId="6">
    <w:name w:val="envelope return"/>
    <w:basedOn w:val="1"/>
    <w:qFormat/>
    <w:uiPriority w:val="0"/>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Body Text First Indent"/>
    <w:basedOn w:val="2"/>
    <w:next w:val="11"/>
    <w:qFormat/>
    <w:uiPriority w:val="0"/>
    <w:pPr>
      <w:spacing w:line="360" w:lineRule="auto"/>
      <w:ind w:right="-24" w:rightChars="-10" w:firstLine="425" w:firstLineChars="225"/>
    </w:pPr>
    <w:rPr>
      <w:rFonts w:eastAsia="仿宋_GB2312"/>
      <w:sz w:val="24"/>
      <w:szCs w:val="32"/>
    </w:rPr>
  </w:style>
  <w:style w:type="paragraph" w:styleId="11">
    <w:name w:val="Body Text First Indent 2"/>
    <w:basedOn w:val="4"/>
    <w:qFormat/>
    <w:uiPriority w:val="0"/>
    <w:pPr>
      <w:spacing w:before="100" w:beforeAutospacing="1" w:line="360" w:lineRule="auto"/>
      <w:ind w:firstLine="420"/>
    </w:pPr>
    <w:rPr>
      <w:rFonts w:eastAsia="Arial Unicode MS" w:cs="Arial Unicode MS"/>
    </w:rPr>
  </w:style>
  <w:style w:type="table" w:styleId="13">
    <w:name w:val="Table Grid"/>
    <w:basedOn w:val="12"/>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5">
    <w:name w:val="Table Normal"/>
    <w:semiHidden/>
    <w:unhideWhenUsed/>
    <w:qFormat/>
    <w:uiPriority w:val="0"/>
    <w:tblPr>
      <w:tblCellMar>
        <w:top w:w="0" w:type="dxa"/>
        <w:left w:w="0" w:type="dxa"/>
        <w:bottom w:w="0" w:type="dxa"/>
        <w:right w:w="0" w:type="dxa"/>
      </w:tblCellMar>
    </w:tblPr>
  </w:style>
  <w:style w:type="paragraph" w:customStyle="1" w:styleId="16">
    <w:name w:val="Table Text"/>
    <w:basedOn w:val="1"/>
    <w:semiHidden/>
    <w:qFormat/>
    <w:uiPriority w:val="0"/>
    <w:rPr>
      <w:rFonts w:ascii="仿宋" w:hAnsi="仿宋" w:eastAsia="仿宋" w:cs="仿宋"/>
      <w:sz w:val="24"/>
      <w:szCs w:val="24"/>
    </w:rPr>
  </w:style>
  <w:style w:type="paragraph" w:customStyle="1" w:styleId="17">
    <w:name w:val="段"/>
    <w:next w:val="1"/>
    <w:qFormat/>
    <w:uiPriority w:val="0"/>
    <w:pPr>
      <w:autoSpaceDE w:val="0"/>
      <w:autoSpaceDN w:val="0"/>
      <w:adjustRightInd w:val="0"/>
      <w:snapToGrid w:val="0"/>
      <w:spacing w:line="360" w:lineRule="auto"/>
      <w:ind w:firstLine="200" w:firstLineChars="200"/>
      <w:jc w:val="both"/>
    </w:pPr>
    <w:rPr>
      <w:rFonts w:ascii="宋体" w:hAnsi="Times New Roman" w:eastAsia="宋体" w:cs="Times New Roman"/>
      <w:sz w:val="24"/>
      <w:szCs w:val="22"/>
      <w:lang w:val="en-US" w:eastAsia="zh-CN" w:bidi="ar-SA"/>
    </w:rPr>
  </w:style>
  <w:style w:type="paragraph" w:styleId="18">
    <w:name w:val="List Paragraph"/>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3" Type="http://schemas.openxmlformats.org/officeDocument/2006/relationships/fontTable" Target="fontTable.xml"/><Relationship Id="rId32" Type="http://schemas.openxmlformats.org/officeDocument/2006/relationships/numbering" Target="numbering.xml"/><Relationship Id="rId31" Type="http://schemas.openxmlformats.org/officeDocument/2006/relationships/customXml" Target="../customXml/item1.xml"/><Relationship Id="rId30" Type="http://schemas.openxmlformats.org/officeDocument/2006/relationships/theme" Target="theme/theme1.xml"/><Relationship Id="rId3" Type="http://schemas.openxmlformats.org/officeDocument/2006/relationships/footer" Target="footer1.xml"/><Relationship Id="rId29" Type="http://schemas.openxmlformats.org/officeDocument/2006/relationships/footer" Target="footer27.xml"/><Relationship Id="rId28" Type="http://schemas.openxmlformats.org/officeDocument/2006/relationships/footer" Target="footer26.xml"/><Relationship Id="rId27" Type="http://schemas.openxmlformats.org/officeDocument/2006/relationships/footer" Target="footer25.xml"/><Relationship Id="rId26" Type="http://schemas.openxmlformats.org/officeDocument/2006/relationships/footer" Target="footer24.xml"/><Relationship Id="rId25" Type="http://schemas.openxmlformats.org/officeDocument/2006/relationships/footer" Target="footer23.xml"/><Relationship Id="rId24" Type="http://schemas.openxmlformats.org/officeDocument/2006/relationships/footer" Target="footer22.xml"/><Relationship Id="rId23" Type="http://schemas.openxmlformats.org/officeDocument/2006/relationships/footer" Target="footer21.xml"/><Relationship Id="rId22" Type="http://schemas.openxmlformats.org/officeDocument/2006/relationships/footer" Target="footer20.xml"/><Relationship Id="rId21" Type="http://schemas.openxmlformats.org/officeDocument/2006/relationships/footer" Target="footer19.xml"/><Relationship Id="rId20" Type="http://schemas.openxmlformats.org/officeDocument/2006/relationships/footer" Target="footer18.xml"/><Relationship Id="rId2" Type="http://schemas.openxmlformats.org/officeDocument/2006/relationships/settings" Target="settings.xml"/><Relationship Id="rId19" Type="http://schemas.openxmlformats.org/officeDocument/2006/relationships/footer" Target="footer17.xml"/><Relationship Id="rId18" Type="http://schemas.openxmlformats.org/officeDocument/2006/relationships/footer" Target="footer16.xml"/><Relationship Id="rId17" Type="http://schemas.openxmlformats.org/officeDocument/2006/relationships/footer" Target="footer15.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52</Pages>
  <Words>3041</Words>
  <Characters>3276</Characters>
  <Lines>205</Lines>
  <Paragraphs>57</Paragraphs>
  <TotalTime>5</TotalTime>
  <ScaleCrop>false</ScaleCrop>
  <LinksUpToDate>false</LinksUpToDate>
  <CharactersWithSpaces>3468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2025-05-18T21:03:00Z</dcterms:created>
  <dc:creator>Administrator</dc:creator>
  <cp:lastModifiedBy>王小柱13598526806</cp:lastModifiedBy>
  <cp:lastPrinted>2025-09-08T23:36:00Z</cp:lastPrinted>
  <dcterms:modified xsi:type="dcterms:W3CDTF">2025-09-10T01:15:49Z</dcterms:modified>
  <dc:title>                       采购项目</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wqlLaW5nc29mdCBQREYgdG8gV1BTIDExMA</vt:lpwstr>
  </property>
  <property fmtid="{D5CDD505-2E9C-101B-9397-08002B2CF9AE}" pid="3" name="Created">
    <vt:filetime>2025-09-08T14:36:22Z</vt:filetime>
  </property>
  <property fmtid="{D5CDD505-2E9C-101B-9397-08002B2CF9AE}" pid="4" name="KSOTemplateDocerSaveRecord">
    <vt:lpwstr>eyJoZGlkIjoiOGVhZjA0MGIwOThiNjMyMGE1MjRiMDg0OTQ3MjNiM2IiLCJ1c2VySWQiOiI1MTM2NzMyNjgifQ==</vt:lpwstr>
  </property>
  <property fmtid="{D5CDD505-2E9C-101B-9397-08002B2CF9AE}" pid="5" name="KSOProductBuildVer">
    <vt:lpwstr>2052-12.1.0.22529</vt:lpwstr>
  </property>
  <property fmtid="{D5CDD505-2E9C-101B-9397-08002B2CF9AE}" pid="6" name="ICV">
    <vt:lpwstr>1E41A479BD4F48688F860C538280B711_12</vt:lpwstr>
  </property>
</Properties>
</file>