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FAF9C6">
      <w:pPr>
        <w:kinsoku/>
        <w:overflowPunct w:val="0"/>
        <w:spacing w:before="95" w:line="225" w:lineRule="auto"/>
        <w:ind w:left="3259"/>
        <w:outlineLvl w:val="0"/>
        <w:rPr>
          <w:rFonts w:cs="宋体" w:asciiTheme="majorEastAsia" w:hAnsiTheme="majorEastAsia" w:eastAsiaTheme="majorEastAsia"/>
          <w:color w:val="auto"/>
          <w:sz w:val="31"/>
          <w:szCs w:val="31"/>
          <w:lang w:eastAsia="zh-CN"/>
        </w:rPr>
      </w:pPr>
      <w:r>
        <w:rPr>
          <w:rFonts w:cs="宋体" w:asciiTheme="majorEastAsia" w:hAnsiTheme="majorEastAsia" w:eastAsiaTheme="majorEastAsia"/>
          <w:b/>
          <w:bCs/>
          <w:color w:val="auto"/>
          <w:spacing w:val="5"/>
          <w:sz w:val="31"/>
          <w:szCs w:val="31"/>
          <w:lang w:eastAsia="zh-CN"/>
        </w:rPr>
        <w:t>采购需求</w:t>
      </w:r>
      <w:r>
        <w:rPr>
          <w:rFonts w:hint="eastAsia" w:cs="宋体" w:asciiTheme="majorEastAsia" w:hAnsiTheme="majorEastAsia" w:eastAsiaTheme="majorEastAsia"/>
          <w:b/>
          <w:bCs/>
          <w:color w:val="auto"/>
          <w:spacing w:val="5"/>
          <w:sz w:val="31"/>
          <w:szCs w:val="31"/>
          <w:lang w:eastAsia="zh-CN"/>
        </w:rPr>
        <w:t>（</w:t>
      </w:r>
      <w:r>
        <w:rPr>
          <w:rFonts w:hint="eastAsia" w:cs="宋体" w:asciiTheme="majorEastAsia" w:hAnsiTheme="majorEastAsia" w:eastAsiaTheme="majorEastAsia"/>
          <w:b/>
          <w:bCs/>
          <w:color w:val="auto"/>
          <w:spacing w:val="5"/>
          <w:sz w:val="31"/>
          <w:szCs w:val="31"/>
          <w:lang w:val="en-US" w:eastAsia="zh-CN"/>
        </w:rPr>
        <w:t>一包</w:t>
      </w:r>
      <w:r>
        <w:rPr>
          <w:rFonts w:hint="eastAsia" w:cs="宋体" w:asciiTheme="majorEastAsia" w:hAnsiTheme="majorEastAsia" w:eastAsiaTheme="majorEastAsia"/>
          <w:b/>
          <w:bCs/>
          <w:color w:val="auto"/>
          <w:spacing w:val="5"/>
          <w:sz w:val="31"/>
          <w:szCs w:val="31"/>
          <w:lang w:eastAsia="zh-CN"/>
        </w:rPr>
        <w:t>）</w:t>
      </w:r>
    </w:p>
    <w:p w14:paraId="2975A77F">
      <w:pPr>
        <w:kinsoku/>
        <w:overflowPunct w:val="0"/>
        <w:spacing w:line="360" w:lineRule="auto"/>
        <w:rPr>
          <w:rFonts w:asciiTheme="majorEastAsia" w:hAnsiTheme="majorEastAsia" w:eastAsiaTheme="majorEastAsia"/>
          <w:b/>
          <w:color w:val="auto"/>
          <w:lang w:eastAsia="zh-CN"/>
        </w:rPr>
      </w:pPr>
    </w:p>
    <w:p w14:paraId="085C0BAE">
      <w:pPr>
        <w:spacing w:before="233" w:line="228" w:lineRule="auto"/>
        <w:ind w:left="4"/>
        <w:rPr>
          <w:rFonts w:cs="宋体" w:asciiTheme="majorEastAsia" w:hAnsiTheme="majorEastAsia" w:eastAsiaTheme="majorEastAsia"/>
          <w:color w:val="auto"/>
          <w:lang w:eastAsia="zh-CN"/>
        </w:rPr>
      </w:pPr>
      <w:bookmarkStart w:id="0" w:name="bookmark14"/>
      <w:bookmarkEnd w:id="0"/>
      <w:r>
        <w:rPr>
          <w:rFonts w:cs="宋体" w:asciiTheme="majorEastAsia" w:hAnsiTheme="majorEastAsia" w:eastAsiaTheme="majorEastAsia"/>
          <w:b/>
          <w:bCs/>
          <w:color w:val="auto"/>
          <w:spacing w:val="6"/>
          <w:lang w:eastAsia="zh-CN"/>
        </w:rPr>
        <w:t>一、相关说明</w:t>
      </w:r>
    </w:p>
    <w:p w14:paraId="62CF0E05">
      <w:pPr>
        <w:pStyle w:val="5"/>
        <w:spacing w:line="255" w:lineRule="auto"/>
        <w:rPr>
          <w:rFonts w:asciiTheme="majorEastAsia" w:hAnsiTheme="majorEastAsia" w:eastAsiaTheme="majorEastAsia"/>
          <w:color w:val="auto"/>
          <w:lang w:eastAsia="zh-CN"/>
        </w:rPr>
      </w:pPr>
    </w:p>
    <w:p w14:paraId="7EBE4C13">
      <w:pPr>
        <w:spacing w:before="65" w:line="526" w:lineRule="auto"/>
        <w:ind w:left="2" w:right="97" w:firstLine="433"/>
        <w:rPr>
          <w:rFonts w:cs="宋体" w:asciiTheme="majorEastAsia" w:hAnsiTheme="majorEastAsia" w:eastAsiaTheme="majorEastAsia"/>
          <w:color w:val="auto"/>
          <w:lang w:eastAsia="zh-CN"/>
        </w:rPr>
      </w:pPr>
      <w:r>
        <w:rPr>
          <w:rFonts w:cs="宋体" w:asciiTheme="majorEastAsia" w:hAnsiTheme="majorEastAsia" w:eastAsiaTheme="majorEastAsia"/>
          <w:color w:val="auto"/>
          <w:spacing w:val="9"/>
          <w:lang w:eastAsia="zh-CN"/>
        </w:rPr>
        <w:t>1.本次采购内容如果要求的某些技术标准低于国家标准，均以最新的国家标准为准。招标技术要求中未明确的技术标准也均不得低于国家标准；</w:t>
      </w:r>
    </w:p>
    <w:p w14:paraId="2CD0283D">
      <w:pPr>
        <w:spacing w:line="526" w:lineRule="auto"/>
        <w:ind w:left="2" w:right="97" w:firstLine="420"/>
        <w:rPr>
          <w:rFonts w:cs="宋体" w:asciiTheme="majorEastAsia" w:hAnsiTheme="majorEastAsia" w:eastAsiaTheme="majorEastAsia"/>
          <w:color w:val="auto"/>
          <w:lang w:eastAsia="zh-CN"/>
        </w:rPr>
      </w:pPr>
      <w:r>
        <w:rPr>
          <w:rFonts w:cs="宋体" w:asciiTheme="majorEastAsia" w:hAnsiTheme="majorEastAsia" w:eastAsiaTheme="majorEastAsia"/>
          <w:color w:val="auto"/>
          <w:spacing w:val="9"/>
          <w:lang w:eastAsia="zh-CN"/>
        </w:rPr>
        <w:t>2.本采购项目为交钥匙项目，验收合格前所需的一切费用均包含在报价之中，采购人不承担</w:t>
      </w:r>
      <w:r>
        <w:rPr>
          <w:rFonts w:cs="宋体" w:asciiTheme="majorEastAsia" w:hAnsiTheme="majorEastAsia" w:eastAsiaTheme="majorEastAsia"/>
          <w:color w:val="auto"/>
          <w:spacing w:val="8"/>
          <w:lang w:eastAsia="zh-CN"/>
        </w:rPr>
        <w:t>成交价格以外的任何费用。</w:t>
      </w:r>
    </w:p>
    <w:p w14:paraId="5B24312D">
      <w:pPr>
        <w:spacing w:line="228" w:lineRule="auto"/>
        <w:ind w:left="4"/>
        <w:rPr>
          <w:rFonts w:cs="宋体" w:asciiTheme="majorEastAsia" w:hAnsiTheme="majorEastAsia" w:eastAsiaTheme="majorEastAsia"/>
          <w:color w:val="auto"/>
          <w:lang w:eastAsia="zh-CN"/>
        </w:rPr>
      </w:pPr>
      <w:r>
        <w:rPr>
          <w:rFonts w:cs="宋体" w:asciiTheme="majorEastAsia" w:hAnsiTheme="majorEastAsia" w:eastAsiaTheme="majorEastAsia"/>
          <w:b/>
          <w:bCs/>
          <w:color w:val="auto"/>
          <w:spacing w:val="5"/>
          <w:lang w:eastAsia="zh-CN"/>
        </w:rPr>
        <w:t>二、商务要求：</w:t>
      </w:r>
    </w:p>
    <w:p w14:paraId="34E9741A">
      <w:pPr>
        <w:pStyle w:val="5"/>
        <w:spacing w:line="257" w:lineRule="auto"/>
        <w:rPr>
          <w:rFonts w:asciiTheme="majorEastAsia" w:hAnsiTheme="majorEastAsia" w:eastAsiaTheme="majorEastAsia"/>
          <w:color w:val="auto"/>
          <w:lang w:eastAsia="zh-CN"/>
        </w:rPr>
      </w:pPr>
    </w:p>
    <w:p w14:paraId="48D2E9AC">
      <w:pPr>
        <w:spacing w:before="65" w:line="526" w:lineRule="auto"/>
        <w:ind w:left="2" w:right="97" w:firstLine="433"/>
        <w:rPr>
          <w:rFonts w:cs="宋体" w:asciiTheme="majorEastAsia" w:hAnsiTheme="majorEastAsia" w:eastAsiaTheme="majorEastAsia"/>
          <w:color w:val="auto"/>
          <w:spacing w:val="9"/>
          <w:lang w:eastAsia="zh-CN"/>
        </w:rPr>
      </w:pPr>
      <w:r>
        <w:rPr>
          <w:rFonts w:hint="eastAsia" w:cs="宋体" w:asciiTheme="majorEastAsia" w:hAnsiTheme="majorEastAsia" w:eastAsiaTheme="majorEastAsia"/>
          <w:color w:val="auto"/>
          <w:spacing w:val="9"/>
          <w:lang w:eastAsia="zh-CN"/>
        </w:rPr>
        <w:t>1.合同履行期限：合同签订后30个日历天完成供货；</w:t>
      </w:r>
    </w:p>
    <w:p w14:paraId="2FE19D68">
      <w:pPr>
        <w:spacing w:before="65" w:line="526" w:lineRule="auto"/>
        <w:ind w:left="2" w:right="97" w:firstLine="433"/>
        <w:rPr>
          <w:rFonts w:cs="宋体" w:asciiTheme="majorEastAsia" w:hAnsiTheme="majorEastAsia" w:eastAsiaTheme="majorEastAsia"/>
          <w:color w:val="auto"/>
          <w:spacing w:val="9"/>
          <w:lang w:eastAsia="zh-CN"/>
        </w:rPr>
      </w:pPr>
      <w:r>
        <w:rPr>
          <w:rFonts w:hint="eastAsia" w:cs="宋体" w:asciiTheme="majorEastAsia" w:hAnsiTheme="majorEastAsia" w:eastAsiaTheme="majorEastAsia"/>
          <w:color w:val="auto"/>
          <w:spacing w:val="9"/>
          <w:lang w:eastAsia="zh-CN"/>
        </w:rPr>
        <w:t>2.交货地点：武陟县第一污水处理厂；</w:t>
      </w:r>
    </w:p>
    <w:p w14:paraId="0805EAFF">
      <w:pPr>
        <w:spacing w:before="65" w:line="526" w:lineRule="auto"/>
        <w:ind w:left="2" w:right="97" w:firstLine="433"/>
        <w:rPr>
          <w:rFonts w:cs="宋体" w:asciiTheme="majorEastAsia" w:hAnsiTheme="majorEastAsia" w:eastAsiaTheme="majorEastAsia"/>
          <w:color w:val="auto"/>
          <w:spacing w:val="9"/>
          <w:lang w:eastAsia="zh-CN"/>
        </w:rPr>
      </w:pPr>
      <w:r>
        <w:rPr>
          <w:rFonts w:hint="eastAsia" w:cs="宋体" w:asciiTheme="majorEastAsia" w:hAnsiTheme="majorEastAsia" w:eastAsiaTheme="majorEastAsia"/>
          <w:color w:val="auto"/>
          <w:spacing w:val="9"/>
          <w:lang w:eastAsia="zh-CN"/>
        </w:rPr>
        <w:t>3.</w:t>
      </w:r>
      <w:r>
        <w:rPr>
          <w:rFonts w:cs="宋体" w:asciiTheme="majorEastAsia" w:hAnsiTheme="majorEastAsia" w:eastAsiaTheme="majorEastAsia"/>
          <w:color w:val="auto"/>
          <w:spacing w:val="9"/>
          <w:lang w:eastAsia="zh-CN"/>
        </w:rPr>
        <w:t>质量标准：</w:t>
      </w:r>
      <w:r>
        <w:rPr>
          <w:rFonts w:hint="eastAsia" w:cs="宋体" w:asciiTheme="majorEastAsia" w:hAnsiTheme="majorEastAsia" w:eastAsiaTheme="majorEastAsia"/>
          <w:color w:val="auto"/>
          <w:spacing w:val="9"/>
          <w:lang w:eastAsia="zh-CN"/>
        </w:rPr>
        <w:t>符合国家、行业现行质量验收标准要求，合格</w:t>
      </w:r>
      <w:r>
        <w:rPr>
          <w:rFonts w:cs="宋体" w:asciiTheme="majorEastAsia" w:hAnsiTheme="majorEastAsia" w:eastAsiaTheme="majorEastAsia"/>
          <w:color w:val="auto"/>
          <w:spacing w:val="9"/>
          <w:lang w:eastAsia="zh-CN"/>
        </w:rPr>
        <w:t>；</w:t>
      </w:r>
    </w:p>
    <w:p w14:paraId="6EAC4C4E">
      <w:pPr>
        <w:spacing w:before="65" w:line="526" w:lineRule="auto"/>
        <w:ind w:left="2" w:right="97" w:firstLine="433"/>
        <w:rPr>
          <w:rFonts w:cs="宋体" w:asciiTheme="majorEastAsia" w:hAnsiTheme="majorEastAsia" w:eastAsiaTheme="majorEastAsia"/>
          <w:color w:val="auto"/>
          <w:spacing w:val="9"/>
          <w:lang w:eastAsia="zh-CN"/>
        </w:rPr>
      </w:pPr>
      <w:r>
        <w:rPr>
          <w:rFonts w:cs="宋体" w:asciiTheme="majorEastAsia" w:hAnsiTheme="majorEastAsia" w:eastAsiaTheme="majorEastAsia"/>
          <w:color w:val="auto"/>
          <w:spacing w:val="9"/>
          <w:lang w:eastAsia="zh-CN"/>
        </w:rPr>
        <w:t>4.</w:t>
      </w:r>
      <w:r>
        <w:rPr>
          <w:rFonts w:hint="eastAsia" w:cs="宋体" w:asciiTheme="majorEastAsia" w:hAnsiTheme="majorEastAsia" w:eastAsiaTheme="majorEastAsia"/>
          <w:color w:val="auto"/>
          <w:spacing w:val="9"/>
          <w:lang w:eastAsia="zh-CN"/>
        </w:rPr>
        <w:t>质量保证期：</w:t>
      </w:r>
      <w:r>
        <w:rPr>
          <w:rFonts w:cs="宋体" w:asciiTheme="majorEastAsia" w:hAnsiTheme="majorEastAsia" w:eastAsiaTheme="majorEastAsia"/>
          <w:color w:val="auto"/>
          <w:spacing w:val="9"/>
          <w:lang w:eastAsia="zh-CN"/>
        </w:rPr>
        <w:t>1</w:t>
      </w:r>
      <w:r>
        <w:rPr>
          <w:rFonts w:hint="eastAsia" w:cs="宋体" w:asciiTheme="majorEastAsia" w:hAnsiTheme="majorEastAsia" w:eastAsiaTheme="majorEastAsia"/>
          <w:color w:val="auto"/>
          <w:spacing w:val="9"/>
          <w:lang w:eastAsia="zh-CN"/>
        </w:rPr>
        <w:t>年；</w:t>
      </w:r>
    </w:p>
    <w:p w14:paraId="7DA32CD5">
      <w:pPr>
        <w:spacing w:before="65" w:line="526" w:lineRule="auto"/>
        <w:ind w:left="2" w:right="97" w:firstLine="433"/>
        <w:rPr>
          <w:rFonts w:cs="宋体" w:asciiTheme="majorEastAsia" w:hAnsiTheme="majorEastAsia" w:eastAsiaTheme="majorEastAsia"/>
          <w:color w:val="auto"/>
          <w:spacing w:val="9"/>
          <w:lang w:eastAsia="zh-CN"/>
        </w:rPr>
      </w:pPr>
      <w:r>
        <w:rPr>
          <w:rFonts w:hint="eastAsia" w:cs="宋体" w:asciiTheme="majorEastAsia" w:hAnsiTheme="majorEastAsia" w:eastAsiaTheme="majorEastAsia"/>
          <w:color w:val="auto"/>
          <w:spacing w:val="9"/>
          <w:lang w:eastAsia="zh-CN"/>
        </w:rPr>
        <w:t>5</w:t>
      </w:r>
      <w:r>
        <w:rPr>
          <w:rFonts w:cs="宋体" w:asciiTheme="majorEastAsia" w:hAnsiTheme="majorEastAsia" w:eastAsiaTheme="majorEastAsia"/>
          <w:color w:val="auto"/>
          <w:spacing w:val="9"/>
          <w:lang w:eastAsia="zh-CN"/>
        </w:rPr>
        <w:t>.付款方式：</w:t>
      </w:r>
      <w:r>
        <w:rPr>
          <w:rFonts w:hint="eastAsia" w:cs="宋体" w:asciiTheme="majorEastAsia" w:hAnsiTheme="majorEastAsia" w:eastAsiaTheme="majorEastAsia"/>
          <w:color w:val="auto"/>
          <w:spacing w:val="9"/>
          <w:lang w:eastAsia="zh-CN"/>
        </w:rPr>
        <w:t>项目竣工验收合格付至设备款的</w:t>
      </w:r>
      <w:r>
        <w:rPr>
          <w:rFonts w:cs="宋体" w:asciiTheme="majorEastAsia" w:hAnsiTheme="majorEastAsia" w:eastAsiaTheme="majorEastAsia"/>
          <w:color w:val="auto"/>
          <w:spacing w:val="9"/>
          <w:lang w:eastAsia="zh-CN"/>
        </w:rPr>
        <w:t>80%</w:t>
      </w:r>
      <w:r>
        <w:rPr>
          <w:rFonts w:hint="eastAsia" w:cs="宋体" w:asciiTheme="majorEastAsia" w:hAnsiTheme="majorEastAsia" w:eastAsiaTheme="majorEastAsia"/>
          <w:color w:val="auto"/>
          <w:spacing w:val="9"/>
          <w:lang w:eastAsia="zh-CN"/>
        </w:rPr>
        <w:t>，项目结算完成后付至设备款的</w:t>
      </w:r>
      <w:r>
        <w:rPr>
          <w:rFonts w:cs="宋体" w:asciiTheme="majorEastAsia" w:hAnsiTheme="majorEastAsia" w:eastAsiaTheme="majorEastAsia"/>
          <w:color w:val="auto"/>
          <w:spacing w:val="9"/>
          <w:lang w:eastAsia="zh-CN"/>
        </w:rPr>
        <w:t xml:space="preserve"> 90%</w:t>
      </w:r>
      <w:r>
        <w:rPr>
          <w:rFonts w:hint="eastAsia" w:cs="宋体" w:asciiTheme="majorEastAsia" w:hAnsiTheme="majorEastAsia" w:eastAsiaTheme="majorEastAsia"/>
          <w:color w:val="auto"/>
          <w:spacing w:val="9"/>
          <w:lang w:eastAsia="zh-CN"/>
        </w:rPr>
        <w:t>，剩余</w:t>
      </w:r>
      <w:r>
        <w:rPr>
          <w:rFonts w:cs="宋体" w:asciiTheme="majorEastAsia" w:hAnsiTheme="majorEastAsia" w:eastAsiaTheme="majorEastAsia"/>
          <w:color w:val="auto"/>
          <w:spacing w:val="9"/>
          <w:lang w:eastAsia="zh-CN"/>
        </w:rPr>
        <w:t>10%</w:t>
      </w:r>
      <w:r>
        <w:rPr>
          <w:rFonts w:hint="eastAsia" w:cs="宋体" w:asciiTheme="majorEastAsia" w:hAnsiTheme="majorEastAsia" w:eastAsiaTheme="majorEastAsia"/>
          <w:color w:val="auto"/>
          <w:spacing w:val="9"/>
          <w:lang w:eastAsia="zh-CN"/>
        </w:rPr>
        <w:t>为质保金。</w:t>
      </w:r>
    </w:p>
    <w:p w14:paraId="31ACFC54">
      <w:pPr>
        <w:spacing w:before="65" w:line="526" w:lineRule="auto"/>
        <w:ind w:left="2" w:right="97" w:firstLine="433"/>
        <w:rPr>
          <w:rFonts w:cs="宋体" w:asciiTheme="majorEastAsia" w:hAnsiTheme="majorEastAsia" w:eastAsiaTheme="majorEastAsia"/>
          <w:color w:val="auto"/>
          <w:spacing w:val="9"/>
          <w:lang w:eastAsia="zh-CN"/>
        </w:rPr>
      </w:pPr>
      <w:r>
        <w:rPr>
          <w:rFonts w:hint="eastAsia" w:cs="宋体" w:asciiTheme="majorEastAsia" w:hAnsiTheme="majorEastAsia" w:eastAsiaTheme="majorEastAsia"/>
          <w:color w:val="auto"/>
          <w:spacing w:val="9"/>
          <w:lang w:eastAsia="zh-CN"/>
        </w:rPr>
        <w:t>6.售后服务：质保期以内免费维修、保养及坏件更换。质保期满后，终身提供维修技术（免费）、配件等服务。机器发生故障时成交供应商要及时响应，</w:t>
      </w:r>
      <w:r>
        <w:rPr>
          <w:rFonts w:cs="宋体" w:asciiTheme="majorEastAsia" w:hAnsiTheme="majorEastAsia" w:eastAsiaTheme="majorEastAsia"/>
          <w:color w:val="auto"/>
          <w:spacing w:val="9"/>
          <w:lang w:eastAsia="zh-CN"/>
        </w:rPr>
        <w:t>24</w:t>
      </w:r>
      <w:r>
        <w:rPr>
          <w:rFonts w:hint="eastAsia" w:cs="宋体" w:asciiTheme="majorEastAsia" w:hAnsiTheme="majorEastAsia" w:eastAsiaTheme="majorEastAsia"/>
          <w:color w:val="auto"/>
          <w:spacing w:val="9"/>
          <w:lang w:eastAsia="zh-CN"/>
        </w:rPr>
        <w:t>小时内维修到位。</w:t>
      </w:r>
    </w:p>
    <w:p w14:paraId="5B8465A5">
      <w:pPr>
        <w:spacing w:before="65" w:line="526" w:lineRule="auto"/>
        <w:ind w:left="2" w:right="97" w:firstLine="433"/>
        <w:rPr>
          <w:rFonts w:cs="宋体" w:asciiTheme="majorEastAsia" w:hAnsiTheme="majorEastAsia" w:eastAsiaTheme="majorEastAsia"/>
          <w:color w:val="auto"/>
          <w:spacing w:val="9"/>
          <w:lang w:eastAsia="zh-CN"/>
        </w:rPr>
      </w:pPr>
      <w:r>
        <w:rPr>
          <w:rFonts w:hint="eastAsia" w:cs="宋体" w:asciiTheme="majorEastAsia" w:hAnsiTheme="majorEastAsia" w:eastAsiaTheme="majorEastAsia"/>
          <w:color w:val="auto"/>
          <w:spacing w:val="9"/>
          <w:lang w:eastAsia="zh-CN"/>
        </w:rPr>
        <w:t xml:space="preserve">7.其他要求： </w:t>
      </w:r>
    </w:p>
    <w:p w14:paraId="6730F8A2">
      <w:pPr>
        <w:spacing w:before="65" w:line="526" w:lineRule="auto"/>
        <w:ind w:left="2" w:right="97" w:firstLine="433"/>
        <w:rPr>
          <w:rFonts w:cs="宋体" w:asciiTheme="majorEastAsia" w:hAnsiTheme="majorEastAsia" w:eastAsiaTheme="majorEastAsia"/>
          <w:color w:val="auto"/>
          <w:spacing w:val="9"/>
          <w:lang w:eastAsia="zh-CN"/>
        </w:rPr>
      </w:pPr>
      <w:r>
        <w:rPr>
          <w:rFonts w:hint="eastAsia" w:cs="宋体" w:asciiTheme="majorEastAsia" w:hAnsiTheme="majorEastAsia" w:eastAsiaTheme="majorEastAsia"/>
          <w:color w:val="auto"/>
          <w:spacing w:val="9"/>
          <w:lang w:eastAsia="zh-CN"/>
        </w:rPr>
        <w:t>7.1本项目为设备更新改造项目，现场条件复杂，既有设备、管线、土建基础、空间尺寸等对投标报价及实施方案影响重大。采购人不统一组织投标人现场考察，投标人可自行对项目现场及周边环境进行充分考察，全面了解项目位置、作业条件、交通、水电、场地限制、既有设施现状及其他一切可能影响报价和实施的因素。</w:t>
      </w:r>
    </w:p>
    <w:p w14:paraId="337C61C5">
      <w:pPr>
        <w:spacing w:before="65" w:line="526" w:lineRule="auto"/>
        <w:ind w:left="2" w:right="97" w:firstLine="433"/>
        <w:rPr>
          <w:rFonts w:cs="宋体" w:asciiTheme="majorEastAsia" w:hAnsiTheme="majorEastAsia" w:eastAsiaTheme="majorEastAsia"/>
          <w:color w:val="auto"/>
          <w:spacing w:val="9"/>
          <w:lang w:eastAsia="zh-CN"/>
        </w:rPr>
      </w:pPr>
      <w:r>
        <w:rPr>
          <w:rFonts w:hint="eastAsia" w:cs="宋体" w:asciiTheme="majorEastAsia" w:hAnsiTheme="majorEastAsia" w:eastAsiaTheme="majorEastAsia"/>
          <w:color w:val="auto"/>
          <w:spacing w:val="9"/>
          <w:lang w:eastAsia="zh-CN"/>
        </w:rPr>
        <w:t>7.2无论投标人是否实际参加现场考察，均视为已充分知悉并认可项目现场全部情况，其投标报价已综合考虑现场条件、风险、困难及相关费用。</w:t>
      </w:r>
    </w:p>
    <w:p w14:paraId="66F9A550">
      <w:pPr>
        <w:spacing w:before="65" w:line="526" w:lineRule="auto"/>
        <w:ind w:left="2" w:right="97" w:firstLine="433"/>
        <w:rPr>
          <w:rFonts w:cs="宋体" w:asciiTheme="majorEastAsia" w:hAnsiTheme="majorEastAsia" w:eastAsiaTheme="majorEastAsia"/>
          <w:color w:val="auto"/>
          <w:spacing w:val="9"/>
          <w:lang w:eastAsia="zh-CN"/>
        </w:rPr>
      </w:pPr>
      <w:r>
        <w:rPr>
          <w:rFonts w:hint="eastAsia" w:cs="宋体" w:asciiTheme="majorEastAsia" w:hAnsiTheme="majorEastAsia" w:eastAsiaTheme="majorEastAsia"/>
          <w:color w:val="auto"/>
          <w:spacing w:val="9"/>
          <w:lang w:eastAsia="zh-CN"/>
        </w:rPr>
        <w:t>7.3投标人中标后，不得以未现场考察、不了解现场情况为由，提出价格调整、费用索赔、供货期顺延或其他额外要求，由此产生的一切风险和责任由投标人自行承担。</w:t>
      </w:r>
    </w:p>
    <w:p w14:paraId="74A6B843">
      <w:pPr>
        <w:spacing w:before="66" w:line="360" w:lineRule="auto"/>
        <w:rPr>
          <w:rFonts w:asciiTheme="majorEastAsia" w:hAnsiTheme="majorEastAsia" w:eastAsiaTheme="majorEastAsia"/>
          <w:color w:val="auto"/>
          <w:lang w:eastAsia="zh-CN"/>
        </w:rPr>
      </w:pPr>
      <w:r>
        <w:rPr>
          <w:rFonts w:hint="eastAsia" w:cs="宋体" w:asciiTheme="majorEastAsia" w:hAnsiTheme="majorEastAsia" w:eastAsiaTheme="majorEastAsia"/>
          <w:b/>
          <w:bCs/>
          <w:color w:val="auto"/>
          <w:spacing w:val="8"/>
          <w:lang w:eastAsia="zh-CN"/>
        </w:rPr>
        <w:t>三、</w:t>
      </w:r>
      <w:r>
        <w:rPr>
          <w:rFonts w:cs="宋体" w:asciiTheme="majorEastAsia" w:hAnsiTheme="majorEastAsia" w:eastAsiaTheme="majorEastAsia"/>
          <w:b/>
          <w:bCs/>
          <w:color w:val="auto"/>
          <w:spacing w:val="8"/>
          <w:lang w:eastAsia="zh-CN"/>
        </w:rPr>
        <w:t>采购内容及技术要求</w:t>
      </w:r>
      <w:r>
        <w:rPr>
          <w:rFonts w:hint="eastAsia" w:cs="宋体" w:asciiTheme="majorEastAsia" w:hAnsiTheme="majorEastAsia" w:eastAsiaTheme="majorEastAsia"/>
          <w:b/>
          <w:bCs/>
          <w:color w:val="auto"/>
          <w:spacing w:val="8"/>
          <w:lang w:eastAsia="zh-CN"/>
        </w:rPr>
        <w:t>：</w:t>
      </w:r>
    </w:p>
    <w:p w14:paraId="541177E0">
      <w:pPr>
        <w:spacing w:before="66" w:line="360" w:lineRule="auto"/>
        <w:ind w:firstLine="420"/>
        <w:rPr>
          <w:rFonts w:asciiTheme="majorEastAsia" w:hAnsiTheme="majorEastAsia" w:eastAsiaTheme="majorEastAsia"/>
          <w:color w:val="auto"/>
          <w:lang w:eastAsia="zh-CN"/>
        </w:rPr>
      </w:pPr>
      <w:r>
        <w:rPr>
          <w:rFonts w:hint="eastAsia" w:asciiTheme="majorEastAsia" w:hAnsiTheme="majorEastAsia" w:eastAsiaTheme="majorEastAsia"/>
          <w:color w:val="auto"/>
          <w:lang w:eastAsia="zh-CN"/>
        </w:rPr>
        <w:t>采购标的名称、数量及具体技术参数如下：</w:t>
      </w:r>
    </w:p>
    <w:p w14:paraId="215A0849">
      <w:pPr>
        <w:spacing w:before="66" w:line="360" w:lineRule="auto"/>
        <w:jc w:val="center"/>
        <w:rPr>
          <w:rFonts w:asciiTheme="majorEastAsia" w:hAnsiTheme="majorEastAsia" w:eastAsiaTheme="majorEastAsia"/>
          <w:b/>
          <w:color w:val="auto"/>
          <w:lang w:eastAsia="zh-CN"/>
        </w:rPr>
      </w:pPr>
      <w:r>
        <w:rPr>
          <w:rFonts w:hint="eastAsia" w:asciiTheme="majorEastAsia" w:hAnsiTheme="majorEastAsia" w:eastAsiaTheme="majorEastAsia"/>
          <w:b/>
          <w:color w:val="auto"/>
          <w:lang w:eastAsia="zh-CN"/>
        </w:rPr>
        <w:t>武陟县第一污水处理厂设施设备更新改造工程</w:t>
      </w:r>
      <w:r>
        <w:rPr>
          <w:rFonts w:asciiTheme="majorEastAsia" w:hAnsiTheme="majorEastAsia" w:eastAsiaTheme="majorEastAsia"/>
          <w:b/>
          <w:color w:val="auto"/>
          <w:lang w:eastAsia="zh-CN"/>
        </w:rPr>
        <w:t>EPC</w:t>
      </w:r>
      <w:r>
        <w:rPr>
          <w:rFonts w:hint="eastAsia" w:asciiTheme="majorEastAsia" w:hAnsiTheme="majorEastAsia" w:eastAsiaTheme="majorEastAsia"/>
          <w:b/>
          <w:color w:val="auto"/>
          <w:lang w:eastAsia="zh-CN"/>
        </w:rPr>
        <w:t>总承包项目设备采购（一包）招标清单</w:t>
      </w:r>
    </w:p>
    <w:tbl>
      <w:tblPr>
        <w:tblStyle w:val="7"/>
        <w:tblW w:w="8883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2194"/>
        <w:gridCol w:w="4415"/>
        <w:gridCol w:w="661"/>
        <w:gridCol w:w="952"/>
      </w:tblGrid>
      <w:tr w14:paraId="03D09C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61" w:type="dxa"/>
            <w:tcBorders>
              <w:top w:val="single" w:color="262626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77FBA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b/>
                <w:bCs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napToGrid/>
                <w:color w:val="auto"/>
                <w:sz w:val="20"/>
                <w:szCs w:val="20"/>
                <w:lang w:eastAsia="zh-CN"/>
              </w:rPr>
              <w:t>序号</w:t>
            </w:r>
          </w:p>
        </w:tc>
        <w:tc>
          <w:tcPr>
            <w:tcW w:w="2194" w:type="dxa"/>
            <w:tcBorders>
              <w:top w:val="single" w:color="262626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F959A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b/>
                <w:bCs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napToGrid/>
                <w:color w:val="auto"/>
                <w:sz w:val="20"/>
                <w:szCs w:val="20"/>
                <w:lang w:eastAsia="zh-CN"/>
              </w:rPr>
              <w:t>名称</w:t>
            </w:r>
          </w:p>
        </w:tc>
        <w:tc>
          <w:tcPr>
            <w:tcW w:w="4415" w:type="dxa"/>
            <w:tcBorders>
              <w:top w:val="single" w:color="262626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06DE0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b/>
                <w:bCs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napToGrid/>
                <w:color w:val="auto"/>
                <w:sz w:val="20"/>
                <w:szCs w:val="20"/>
                <w:lang w:eastAsia="zh-CN"/>
              </w:rPr>
              <w:t>参数要求</w:t>
            </w:r>
          </w:p>
        </w:tc>
        <w:tc>
          <w:tcPr>
            <w:tcW w:w="661" w:type="dxa"/>
            <w:tcBorders>
              <w:top w:val="single" w:color="262626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95DD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b/>
                <w:bCs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napToGrid/>
                <w:color w:val="auto"/>
                <w:sz w:val="20"/>
                <w:szCs w:val="20"/>
                <w:lang w:eastAsia="zh-CN"/>
              </w:rPr>
              <w:t>单位</w:t>
            </w:r>
          </w:p>
        </w:tc>
        <w:tc>
          <w:tcPr>
            <w:tcW w:w="952" w:type="dxa"/>
            <w:tcBorders>
              <w:top w:val="single" w:color="262626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3BF73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b/>
                <w:bCs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napToGrid/>
                <w:color w:val="auto"/>
                <w:sz w:val="20"/>
                <w:szCs w:val="20"/>
                <w:lang w:eastAsia="zh-CN"/>
              </w:rPr>
              <w:t>数量</w:t>
            </w:r>
          </w:p>
        </w:tc>
      </w:tr>
      <w:tr w14:paraId="3DA556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88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E9783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b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napToGrid/>
                <w:color w:val="auto"/>
                <w:sz w:val="20"/>
                <w:szCs w:val="20"/>
                <w:lang w:eastAsia="zh-CN"/>
              </w:rPr>
              <w:t>非标设备系统</w:t>
            </w:r>
          </w:p>
        </w:tc>
      </w:tr>
      <w:tr w14:paraId="75B955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5DE5F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CD9D3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回转式粗格栅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00C23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B=1000mm，b=20mm，N=1.5kW，SS304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61102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台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7703E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4 </w:t>
            </w:r>
          </w:p>
        </w:tc>
      </w:tr>
      <w:tr w14:paraId="4E5423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D9B62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62F23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回转格栅除臭罩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7DFB6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不锈钢骨架+pc耐力板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0EA31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m2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CD865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120 </w:t>
            </w:r>
          </w:p>
        </w:tc>
      </w:tr>
      <w:tr w14:paraId="2284A0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293BF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FCDC1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网板式阶梯细格栅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B29ED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B=1000，b＝5mm，N=0.75kW，SS304，带配套冲洗设施，压榨设施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44699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台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F1B5D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2 </w:t>
            </w:r>
          </w:p>
        </w:tc>
      </w:tr>
      <w:tr w14:paraId="2186DE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26E7D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192E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网板式阶梯细格栅除臭罩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1B89C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不锈钢骨架+pc耐力板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7C6E2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m2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FBCE9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50 </w:t>
            </w:r>
          </w:p>
        </w:tc>
      </w:tr>
      <w:tr w14:paraId="456B3B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25E34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9089E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旋流沉砂设备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A11E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φ=3050，N=1.1kW，水下SS304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A2ED5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套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238D8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2 </w:t>
            </w:r>
          </w:p>
        </w:tc>
      </w:tr>
      <w:tr w14:paraId="0F5F45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5E16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652C9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砂水分离器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381DD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Q=18-44m3/h，N=0.55kW，SS304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E10C0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套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66A7B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1 </w:t>
            </w:r>
          </w:p>
        </w:tc>
      </w:tr>
      <w:tr w14:paraId="5791A2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B9BD5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25397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罗茨风机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4154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Q=1.75m3/min，P=39.2kPa，N=2.2kW，含配套阀门、空气管道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A342A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套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B9AC1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2 </w:t>
            </w:r>
          </w:p>
        </w:tc>
      </w:tr>
      <w:tr w14:paraId="66B363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1BDFE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33D0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下开式排水闸门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7A4B5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800×900， SS304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1E25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套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1C53F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3 </w:t>
            </w:r>
          </w:p>
        </w:tc>
      </w:tr>
      <w:tr w14:paraId="22CEE1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822A3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23FD6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水平螺旋带输送机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D05EA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D=400，L= 4.8m，N=5.5KW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B853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台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BD45C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1 </w:t>
            </w:r>
          </w:p>
        </w:tc>
      </w:tr>
      <w:tr w14:paraId="3859BB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71DEF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D0859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倾斜螺旋输送机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AA13C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D=400，L=8m，θ=30°，N=7.5KW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C7B22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台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9846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1 </w:t>
            </w:r>
          </w:p>
        </w:tc>
      </w:tr>
      <w:tr w14:paraId="410FD2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8C11F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8E22C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纤维转盘滤池成套设备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F4EAF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配套滤池滤布12片，D=3000滤布转盘及中心管1套，2台反冲洗泵Q=50m3/h，H=7m，N=2.2kW，1台旋转驱动电机N=0.75kW，1套传动链轮链条、抽吸装置、固定支架及紧固件、1套UPVC转盘滤池管道系统、8个电动球阀DN80，2个止回阀DN80，10个可曲挠柔性接头DN80，2台真空表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65A54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套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17C5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1 </w:t>
            </w:r>
          </w:p>
        </w:tc>
      </w:tr>
      <w:tr w14:paraId="5B5090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724E3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CD3DA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桁车式泵吸泥机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D388C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宽度12.6m，N=2×0.55（导轨利用现状）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2CEB6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台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AE975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2 </w:t>
            </w:r>
          </w:p>
        </w:tc>
      </w:tr>
      <w:tr w14:paraId="6848AD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8CF62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F94E0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吸泥泵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3C81B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功率2.2kW,现状更换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2B0DB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台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1FB11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4 </w:t>
            </w:r>
          </w:p>
        </w:tc>
      </w:tr>
      <w:tr w14:paraId="643131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F4E3D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9FDE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潜水排泥泵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24559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Q=625m3/h，H=8m，N=22kW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1723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台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712E5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3 </w:t>
            </w:r>
          </w:p>
        </w:tc>
      </w:tr>
      <w:tr w14:paraId="7CB9B8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4290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C8333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吸刮泥机橡胶走轮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41AEE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橡胶材质，刮泥机φ35m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4A13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个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26E36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8 </w:t>
            </w:r>
          </w:p>
        </w:tc>
      </w:tr>
      <w:tr w14:paraId="1B069D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A7CC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32CF8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吸刮泥机电机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16DAC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型号D=35m，H=4.5m刮泥机配套电机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1655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套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EC777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4 </w:t>
            </w:r>
          </w:p>
        </w:tc>
      </w:tr>
      <w:tr w14:paraId="417D6E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F8160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17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5510E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吸刮泥机减速机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58B39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型号D=35m，H=4.6m刮泥机配套减速机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12DF0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个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7AE5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4 </w:t>
            </w:r>
          </w:p>
        </w:tc>
      </w:tr>
      <w:tr w14:paraId="2C6228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DABD6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C924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吸刮泥机电机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E307F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N=0.55×2kW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653F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套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A80C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2 </w:t>
            </w:r>
          </w:p>
        </w:tc>
      </w:tr>
      <w:tr w14:paraId="14712C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E5037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19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8FFBD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不锈钢巴氏计量槽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2DD9B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喉宽0.6m，SS304，混凝土渠长L=15.27m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9C02E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套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09F23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1 </w:t>
            </w:r>
          </w:p>
        </w:tc>
      </w:tr>
      <w:tr w14:paraId="22C518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EB969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6A8FD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隔膜式计量泵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7275C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Q=500L/h，H=0.4MPa，N=0.75kW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7129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套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06A5D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7 </w:t>
            </w:r>
          </w:p>
        </w:tc>
      </w:tr>
      <w:tr w14:paraId="6E1FC3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564EC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21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F85D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隔膜式计量泵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ABB4A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Q=1000L/h，H=0.4MPa，N=1.1kW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6046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套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4C44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6 </w:t>
            </w:r>
          </w:p>
        </w:tc>
      </w:tr>
      <w:tr w14:paraId="5E2521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56FE8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22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F8BE4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药剂卸料泵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648D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Q=30m3/h，H=0.2MPa，N=3kW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97D8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套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0FD0E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7 </w:t>
            </w:r>
          </w:p>
        </w:tc>
      </w:tr>
      <w:tr w14:paraId="716C6C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9056B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23</w:t>
            </w:r>
          </w:p>
        </w:tc>
        <w:tc>
          <w:tcPr>
            <w:tcW w:w="2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0C6DE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助凝剂自动配置系统</w:t>
            </w:r>
          </w:p>
        </w:tc>
        <w:tc>
          <w:tcPr>
            <w:tcW w:w="44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5985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有效容积4800L SS304</w:t>
            </w:r>
          </w:p>
        </w:tc>
        <w:tc>
          <w:tcPr>
            <w:tcW w:w="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5856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台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8270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2 </w:t>
            </w:r>
          </w:p>
        </w:tc>
      </w:tr>
      <w:tr w14:paraId="2DD907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4AD7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24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8DCC6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隔膜式计量泵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7EA62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Q=0-500L/h，H=0.3MPa，N=0.55kW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E2E9C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套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89B22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6 </w:t>
            </w:r>
          </w:p>
        </w:tc>
      </w:tr>
      <w:tr w14:paraId="28541D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ABF82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2B074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除磷剂储罐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DE85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V=10m3 PE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F302E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台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06447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3 </w:t>
            </w:r>
          </w:p>
        </w:tc>
      </w:tr>
      <w:tr w14:paraId="29F0E5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F0B2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26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F8A6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碳源储罐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60B09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V=10m3 PE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2B80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台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06D92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4 </w:t>
            </w:r>
          </w:p>
        </w:tc>
      </w:tr>
      <w:tr w14:paraId="68E301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085E1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27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60DC4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加氯储罐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DF789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V=10m3 PE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E6F2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台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B22CF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5 </w:t>
            </w:r>
          </w:p>
        </w:tc>
      </w:tr>
      <w:tr w14:paraId="4C2C05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FAC44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28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FA1E1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电磁流量计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58899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DN20，PN10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0738F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套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582F6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18 </w:t>
            </w:r>
          </w:p>
        </w:tc>
      </w:tr>
      <w:tr w14:paraId="2BB025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0AE7F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29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25A46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加药螺杆泵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6A516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Q=3000L/h，H=0.4MPa，N=1.5kW 变频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17D60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台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FA62F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6 </w:t>
            </w:r>
          </w:p>
        </w:tc>
      </w:tr>
      <w:tr w14:paraId="1B31A1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5E4EC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67B42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浮子流量计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D733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DN20，PN10，配套加氯加药间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C7AF3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台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9C163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18 </w:t>
            </w:r>
          </w:p>
        </w:tc>
      </w:tr>
      <w:tr w14:paraId="52524C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B0C1A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50581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压力表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4B99E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Y-100，0-1.0MPa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1AD1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套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ABCDA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19 </w:t>
            </w:r>
          </w:p>
        </w:tc>
      </w:tr>
      <w:tr w14:paraId="096F60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62387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32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B4AAD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控制柜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5A134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工艺设备配套，户外型，IP55，优质不锈钢304，PLC控制，带以太网接口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8B1B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套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73C47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1 </w:t>
            </w:r>
          </w:p>
        </w:tc>
      </w:tr>
      <w:tr w14:paraId="14DCFC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022B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33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9C91C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旋流沉砂设备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3C08A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φ=3050，N=1.1kW，水下SS304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7C33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套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5776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2 </w:t>
            </w:r>
          </w:p>
        </w:tc>
      </w:tr>
      <w:tr w14:paraId="69149F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88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5E2D1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b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napToGrid/>
                <w:color w:val="auto"/>
                <w:sz w:val="20"/>
                <w:szCs w:val="20"/>
                <w:lang w:eastAsia="zh-CN"/>
              </w:rPr>
              <w:t>滤池设备系统</w:t>
            </w:r>
          </w:p>
        </w:tc>
      </w:tr>
      <w:tr w14:paraId="28FC7A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CE27C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34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2F5A2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长柄滤头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13F9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ABS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C9C1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个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6E49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12096 </w:t>
            </w:r>
          </w:p>
        </w:tc>
      </w:tr>
      <w:tr w14:paraId="735F75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C4EEB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35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2F1A2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滤板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83ED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3×8.8×8=211.2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F7F51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m2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142A9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211 </w:t>
            </w:r>
          </w:p>
        </w:tc>
      </w:tr>
      <w:tr w14:paraId="754FEC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7E9C9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36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98C3C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石英砂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E08B2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d</w:t>
            </w:r>
            <w:r>
              <w:rPr>
                <w:rFonts w:ascii="Cambria Math" w:hAnsi="Cambria Math" w:cs="Cambria Math" w:eastAsiaTheme="majorEastAsia"/>
                <w:snapToGrid/>
                <w:color w:val="auto"/>
                <w:sz w:val="20"/>
                <w:szCs w:val="20"/>
                <w:lang w:eastAsia="zh-CN"/>
              </w:rPr>
              <w:t>₁₀</w:t>
            </w: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=0.9-1.2,K</w:t>
            </w:r>
            <w:r>
              <w:rPr>
                <w:rFonts w:hint="eastAsia" w:ascii="MS Mincho" w:hAnsi="MS Mincho" w:eastAsia="MS Mincho" w:cs="MS Mincho"/>
                <w:snapToGrid/>
                <w:color w:val="auto"/>
                <w:sz w:val="20"/>
                <w:szCs w:val="20"/>
                <w:lang w:eastAsia="zh-CN"/>
              </w:rPr>
              <w:t>₆</w:t>
            </w: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&lt;1.6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854EB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m3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24C11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285 </w:t>
            </w:r>
          </w:p>
        </w:tc>
      </w:tr>
      <w:tr w14:paraId="74676A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672B4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37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320D9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放空阀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C86F3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DN150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D1C36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个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33F2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2 </w:t>
            </w:r>
          </w:p>
        </w:tc>
      </w:tr>
      <w:tr w14:paraId="28957F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4328B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38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FA3FA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电动蝶阀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A8738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DN600，D941X-10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E1C6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个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8C52A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4 </w:t>
            </w:r>
          </w:p>
        </w:tc>
      </w:tr>
      <w:tr w14:paraId="1D07D1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87A32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39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88FE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电动蝶阀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439E5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DN350，D941X-10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E088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个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9A3FE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8 </w:t>
            </w:r>
          </w:p>
        </w:tc>
      </w:tr>
      <w:tr w14:paraId="002DB3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5729E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B30A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电动蝶阀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277D3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DN400，D941X-10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5688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个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4E164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4 </w:t>
            </w:r>
          </w:p>
        </w:tc>
      </w:tr>
      <w:tr w14:paraId="0444C7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4D96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41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CC6D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蜗轮传动法兰式蝶阀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5969B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DN200，D341X-10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7F1C8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个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74E67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4 </w:t>
            </w:r>
          </w:p>
        </w:tc>
      </w:tr>
      <w:tr w14:paraId="5C374A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5DEA6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42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2F759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蜗轮传动法兰式蝶阀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75403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DN150，D341X-10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03BEC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个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42F6A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5 </w:t>
            </w:r>
          </w:p>
        </w:tc>
      </w:tr>
      <w:tr w14:paraId="60CCB6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9885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43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726C3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粗滤料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4F600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粒径2-4mm,d=0.05m厚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28BD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m3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5DDE7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11 </w:t>
            </w:r>
          </w:p>
        </w:tc>
      </w:tr>
      <w:tr w14:paraId="099323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C06F5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44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0155F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反洗风机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1FA42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Q=54m3/h，H=5m，N=75kW，变频控制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9DDDE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台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53F5F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2 </w:t>
            </w:r>
          </w:p>
        </w:tc>
      </w:tr>
      <w:tr w14:paraId="65D9B7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3072C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45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016C4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反冲洗风机控制柜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2938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GGD，800（mm）×600（mm）×2200（mm）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F3E93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台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01BE5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2 </w:t>
            </w:r>
          </w:p>
        </w:tc>
      </w:tr>
      <w:tr w14:paraId="188898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196D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46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9B6AE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单级双吸离心泵</w:t>
            </w:r>
          </w:p>
          <w:p w14:paraId="1179186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(变频)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70E8D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Q=600m3/h，H=14m，N=37kW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D7EE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台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F6DE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3 </w:t>
            </w:r>
          </w:p>
        </w:tc>
      </w:tr>
      <w:tr w14:paraId="496BD4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04EB1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47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B205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反冲洗水泵控制柜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58867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GGD，1200（mm）×600（mm）×2200（mm）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43705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台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BF2E6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1 </w:t>
            </w:r>
          </w:p>
        </w:tc>
      </w:tr>
      <w:tr w14:paraId="29BB6F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32EFF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48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CBBFD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对夹式蝶阀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4BE7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DN400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A4657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个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4D5A0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3 </w:t>
            </w:r>
          </w:p>
        </w:tc>
      </w:tr>
      <w:tr w14:paraId="1A3AB7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BCA72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49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513D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对夹式蝶阀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73D05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DN300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83C4C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个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C9A14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3 </w:t>
            </w:r>
          </w:p>
        </w:tc>
      </w:tr>
      <w:tr w14:paraId="1C809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E79A6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48CE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管道伸缩器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61D28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DN300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CCC56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个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DB26E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3 </w:t>
            </w:r>
          </w:p>
        </w:tc>
      </w:tr>
      <w:tr w14:paraId="63303B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DE00B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51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1B020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消声器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BA2D6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与Q=54m3/h，H=5m，N=75kW反洗风机配套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F9F83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个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6F305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2 </w:t>
            </w:r>
          </w:p>
        </w:tc>
      </w:tr>
      <w:tr w14:paraId="2C7D65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812E9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52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D6D35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一体式超声波液位计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4260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超声波液位计传感器：10m，IP68；不锈钢支架安装，传感器至变送器之间电缆；变送器：220VAC，IP65，输出：4~20mA；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B417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台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D0D03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4 </w:t>
            </w:r>
          </w:p>
        </w:tc>
      </w:tr>
      <w:tr w14:paraId="7AFEEE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6A04F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53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69DC3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可曲挠橡胶接头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99094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DN250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E9483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个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2EA76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2 </w:t>
            </w:r>
          </w:p>
        </w:tc>
      </w:tr>
      <w:tr w14:paraId="728157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B7722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54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7AC87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对夹式蝶阀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4FB10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DN250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E807B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个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C2662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2 </w:t>
            </w:r>
          </w:p>
        </w:tc>
      </w:tr>
      <w:tr w14:paraId="249B15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342E6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55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697C5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止回阀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75EEE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DN250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F6233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个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AACB0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2 </w:t>
            </w:r>
          </w:p>
        </w:tc>
      </w:tr>
      <w:tr w14:paraId="208BD3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1E497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56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BCDE1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电动蝶阀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E4D8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DN300，D941X-10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5DFD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个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BB2F1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4 </w:t>
            </w:r>
          </w:p>
        </w:tc>
      </w:tr>
      <w:tr w14:paraId="4AD80F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8FDF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57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77B6F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PLC站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DC32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CPU、电源、内置以太网口,点数DI=160，DO=64，AI=32，A0=24，Modbus=2，附件（接线器、端子、背板等）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FFBA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套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C367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1 </w:t>
            </w:r>
          </w:p>
        </w:tc>
      </w:tr>
      <w:tr w14:paraId="053565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A007E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58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9897B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排污泵</w:t>
            </w:r>
          </w:p>
        </w:tc>
        <w:tc>
          <w:tcPr>
            <w:tcW w:w="4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14E6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Q=7m3/h，H=85m，N=0.55kW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EB8E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>台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C5076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/>
                <w:color w:val="auto"/>
                <w:sz w:val="20"/>
                <w:szCs w:val="20"/>
                <w:lang w:eastAsia="zh-CN"/>
              </w:rPr>
              <w:t xml:space="preserve">1 </w:t>
            </w:r>
          </w:p>
        </w:tc>
      </w:tr>
    </w:tbl>
    <w:p w14:paraId="0672D8E4">
      <w:pPr>
        <w:spacing w:before="66" w:line="360" w:lineRule="auto"/>
        <w:ind w:firstLine="420"/>
        <w:rPr>
          <w:rFonts w:hint="eastAsia" w:asciiTheme="majorEastAsia" w:hAnsiTheme="majorEastAsia" w:eastAsiaTheme="majorEastAsia"/>
          <w:b/>
          <w:color w:val="auto"/>
          <w:lang w:eastAsia="zh-CN"/>
        </w:rPr>
      </w:pPr>
      <w:r>
        <w:rPr>
          <w:rFonts w:hint="eastAsia" w:asciiTheme="majorEastAsia" w:hAnsiTheme="majorEastAsia" w:eastAsiaTheme="majorEastAsia"/>
          <w:b/>
          <w:color w:val="auto"/>
          <w:lang w:eastAsia="zh-CN"/>
        </w:rPr>
        <w:t>注：</w:t>
      </w:r>
      <w:r>
        <w:rPr>
          <w:rFonts w:asciiTheme="majorEastAsia" w:hAnsiTheme="majorEastAsia" w:eastAsiaTheme="majorEastAsia"/>
          <w:b/>
          <w:color w:val="auto"/>
          <w:lang w:eastAsia="zh-CN"/>
        </w:rPr>
        <w:t xml:space="preserve"> </w:t>
      </w:r>
      <w:r>
        <w:rPr>
          <w:rFonts w:hint="eastAsia" w:asciiTheme="majorEastAsia" w:hAnsiTheme="majorEastAsia" w:eastAsiaTheme="majorEastAsia"/>
          <w:b/>
          <w:color w:val="auto"/>
          <w:lang w:eastAsia="zh-CN"/>
        </w:rPr>
        <w:t>投标人提供的货物必须是原装全新、高于或等于采购文件规定技术参数的产品。</w:t>
      </w:r>
    </w:p>
    <w:p w14:paraId="1698EC95">
      <w:pPr>
        <w:rPr>
          <w:rFonts w:hint="eastAsia" w:asciiTheme="majorEastAsia" w:hAnsiTheme="majorEastAsia" w:eastAsiaTheme="majorEastAsia"/>
          <w:b/>
          <w:color w:val="auto"/>
          <w:lang w:eastAsia="zh-CN"/>
        </w:rPr>
      </w:pPr>
      <w:r>
        <w:rPr>
          <w:rFonts w:hint="eastAsia" w:asciiTheme="majorEastAsia" w:hAnsiTheme="majorEastAsia" w:eastAsiaTheme="majorEastAsia"/>
          <w:b/>
          <w:color w:val="auto"/>
          <w:lang w:eastAsia="zh-CN"/>
        </w:rPr>
        <w:br w:type="page"/>
      </w:r>
    </w:p>
    <w:p w14:paraId="2E3FCCE2">
      <w:pPr>
        <w:kinsoku/>
        <w:overflowPunct w:val="0"/>
        <w:spacing w:before="95" w:line="225" w:lineRule="auto"/>
        <w:ind w:left="3259"/>
        <w:outlineLvl w:val="0"/>
        <w:rPr>
          <w:rFonts w:hint="eastAsia" w:cs="宋体" w:asciiTheme="minorEastAsia" w:hAnsiTheme="minorEastAsia" w:eastAsiaTheme="minorEastAsia"/>
          <w:b/>
          <w:bCs/>
          <w:color w:val="auto"/>
          <w:spacing w:val="5"/>
          <w:sz w:val="31"/>
          <w:szCs w:val="31"/>
          <w:lang w:eastAsia="zh-CN"/>
        </w:rPr>
      </w:pPr>
      <w:r>
        <w:rPr>
          <w:rFonts w:cs="宋体" w:asciiTheme="minorEastAsia" w:hAnsiTheme="minorEastAsia" w:eastAsiaTheme="minorEastAsia"/>
          <w:b/>
          <w:bCs/>
          <w:color w:val="auto"/>
          <w:spacing w:val="5"/>
          <w:sz w:val="31"/>
          <w:szCs w:val="31"/>
          <w:lang w:eastAsia="zh-CN"/>
        </w:rPr>
        <w:t>采购需求</w:t>
      </w:r>
      <w:r>
        <w:rPr>
          <w:rFonts w:hint="eastAsia" w:cs="宋体" w:asciiTheme="minorEastAsia" w:hAnsiTheme="minorEastAsia" w:eastAsiaTheme="minorEastAsia"/>
          <w:b/>
          <w:bCs/>
          <w:color w:val="auto"/>
          <w:spacing w:val="5"/>
          <w:sz w:val="31"/>
          <w:szCs w:val="31"/>
          <w:lang w:eastAsia="zh-CN"/>
        </w:rPr>
        <w:t>（</w:t>
      </w:r>
      <w:r>
        <w:rPr>
          <w:rFonts w:hint="eastAsia" w:cs="宋体" w:asciiTheme="minorEastAsia" w:hAnsiTheme="minorEastAsia" w:eastAsiaTheme="minorEastAsia"/>
          <w:b/>
          <w:bCs/>
          <w:color w:val="auto"/>
          <w:spacing w:val="5"/>
          <w:sz w:val="31"/>
          <w:szCs w:val="31"/>
          <w:lang w:val="en-US" w:eastAsia="zh-CN"/>
        </w:rPr>
        <w:t>二包</w:t>
      </w:r>
      <w:r>
        <w:rPr>
          <w:rFonts w:hint="eastAsia" w:cs="宋体" w:asciiTheme="minorEastAsia" w:hAnsiTheme="minorEastAsia" w:eastAsiaTheme="minorEastAsia"/>
          <w:b/>
          <w:bCs/>
          <w:color w:val="auto"/>
          <w:spacing w:val="5"/>
          <w:sz w:val="31"/>
          <w:szCs w:val="31"/>
          <w:lang w:eastAsia="zh-CN"/>
        </w:rPr>
        <w:t>）</w:t>
      </w:r>
    </w:p>
    <w:p w14:paraId="3C56BABA">
      <w:pPr>
        <w:spacing w:before="233" w:line="228" w:lineRule="auto"/>
        <w:ind w:left="4"/>
        <w:rPr>
          <w:rFonts w:cs="宋体" w:asciiTheme="minorEastAsia" w:hAnsiTheme="minorEastAsia" w:eastAsiaTheme="minorEastAsia"/>
          <w:color w:val="auto"/>
          <w:lang w:eastAsia="zh-CN"/>
        </w:rPr>
      </w:pPr>
      <w:r>
        <w:rPr>
          <w:rFonts w:cs="宋体" w:asciiTheme="minorEastAsia" w:hAnsiTheme="minorEastAsia" w:eastAsiaTheme="minorEastAsia"/>
          <w:b/>
          <w:bCs/>
          <w:color w:val="auto"/>
          <w:spacing w:val="6"/>
          <w:lang w:eastAsia="zh-CN"/>
        </w:rPr>
        <w:t>一、相关说明</w:t>
      </w:r>
    </w:p>
    <w:p w14:paraId="3FEB065F">
      <w:pPr>
        <w:pStyle w:val="5"/>
        <w:spacing w:line="255" w:lineRule="auto"/>
        <w:rPr>
          <w:rFonts w:asciiTheme="minorEastAsia" w:hAnsiTheme="minorEastAsia" w:eastAsiaTheme="minorEastAsia"/>
          <w:color w:val="auto"/>
          <w:lang w:eastAsia="zh-CN"/>
        </w:rPr>
      </w:pPr>
    </w:p>
    <w:p w14:paraId="358DE60B">
      <w:pPr>
        <w:spacing w:before="65" w:line="526" w:lineRule="auto"/>
        <w:ind w:left="2" w:right="97" w:firstLine="433"/>
        <w:rPr>
          <w:rFonts w:cs="宋体" w:asciiTheme="minorEastAsia" w:hAnsiTheme="minorEastAsia" w:eastAsiaTheme="minorEastAsia"/>
          <w:color w:val="auto"/>
          <w:lang w:eastAsia="zh-CN"/>
        </w:rPr>
      </w:pPr>
      <w:r>
        <w:rPr>
          <w:rFonts w:cs="宋体" w:asciiTheme="minorEastAsia" w:hAnsiTheme="minorEastAsia" w:eastAsiaTheme="minorEastAsia"/>
          <w:color w:val="auto"/>
          <w:spacing w:val="9"/>
          <w:lang w:eastAsia="zh-CN"/>
        </w:rPr>
        <w:t>1.本次采购内容如果要求的某些技术标准低于国家标准，均以最新的国家标准为准。招标技术要求中未明确的技术标准也均不得低于国家标准；</w:t>
      </w:r>
    </w:p>
    <w:p w14:paraId="2C0A5F28">
      <w:pPr>
        <w:spacing w:line="526" w:lineRule="auto"/>
        <w:ind w:left="2" w:right="97" w:firstLine="420"/>
        <w:rPr>
          <w:rFonts w:cs="宋体" w:asciiTheme="minorEastAsia" w:hAnsiTheme="minorEastAsia" w:eastAsiaTheme="minorEastAsia"/>
          <w:color w:val="auto"/>
          <w:lang w:eastAsia="zh-CN"/>
        </w:rPr>
      </w:pPr>
      <w:r>
        <w:rPr>
          <w:rFonts w:cs="宋体" w:asciiTheme="minorEastAsia" w:hAnsiTheme="minorEastAsia" w:eastAsiaTheme="minorEastAsia"/>
          <w:color w:val="auto"/>
          <w:spacing w:val="9"/>
          <w:lang w:eastAsia="zh-CN"/>
        </w:rPr>
        <w:t>2.本采购项目为交钥匙项目，验收合格前所需的一切费用均包含在报价之中，采购人不承担</w:t>
      </w:r>
      <w:r>
        <w:rPr>
          <w:rFonts w:cs="宋体" w:asciiTheme="minorEastAsia" w:hAnsiTheme="minorEastAsia" w:eastAsiaTheme="minorEastAsia"/>
          <w:color w:val="auto"/>
          <w:spacing w:val="8"/>
          <w:lang w:eastAsia="zh-CN"/>
        </w:rPr>
        <w:t>成交价格以外的任何费用。</w:t>
      </w:r>
    </w:p>
    <w:p w14:paraId="0775735D">
      <w:pPr>
        <w:spacing w:line="228" w:lineRule="auto"/>
        <w:ind w:left="4"/>
        <w:rPr>
          <w:rFonts w:cs="宋体" w:asciiTheme="minorEastAsia" w:hAnsiTheme="minorEastAsia" w:eastAsiaTheme="minorEastAsia"/>
          <w:color w:val="auto"/>
          <w:lang w:eastAsia="zh-CN"/>
        </w:rPr>
      </w:pPr>
      <w:r>
        <w:rPr>
          <w:rFonts w:cs="宋体" w:asciiTheme="minorEastAsia" w:hAnsiTheme="minorEastAsia" w:eastAsiaTheme="minorEastAsia"/>
          <w:b/>
          <w:bCs/>
          <w:color w:val="auto"/>
          <w:spacing w:val="5"/>
          <w:lang w:eastAsia="zh-CN"/>
        </w:rPr>
        <w:t>二、商务要求：</w:t>
      </w:r>
    </w:p>
    <w:p w14:paraId="43E9AA44">
      <w:pPr>
        <w:pStyle w:val="5"/>
        <w:spacing w:line="257" w:lineRule="auto"/>
        <w:rPr>
          <w:rFonts w:asciiTheme="minorEastAsia" w:hAnsiTheme="minorEastAsia" w:eastAsiaTheme="minorEastAsia"/>
          <w:color w:val="auto"/>
          <w:lang w:eastAsia="zh-CN"/>
        </w:rPr>
      </w:pPr>
    </w:p>
    <w:p w14:paraId="6A94F55B">
      <w:pPr>
        <w:spacing w:before="65" w:line="526" w:lineRule="auto"/>
        <w:ind w:left="2" w:right="97" w:firstLine="433"/>
        <w:rPr>
          <w:rFonts w:cs="宋体" w:asciiTheme="minorEastAsia" w:hAnsiTheme="minorEastAsia" w:eastAsiaTheme="minorEastAsia"/>
          <w:color w:val="auto"/>
          <w:spacing w:val="9"/>
          <w:lang w:eastAsia="zh-CN"/>
        </w:rPr>
      </w:pP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1.合同履行期限：合同签订后30个日历天完成供货；</w:t>
      </w:r>
    </w:p>
    <w:p w14:paraId="24EC1283">
      <w:pPr>
        <w:spacing w:before="65" w:line="526" w:lineRule="auto"/>
        <w:ind w:left="2" w:right="97" w:firstLine="433"/>
        <w:rPr>
          <w:rFonts w:cs="宋体" w:asciiTheme="minorEastAsia" w:hAnsiTheme="minorEastAsia" w:eastAsiaTheme="minorEastAsia"/>
          <w:color w:val="auto"/>
          <w:spacing w:val="9"/>
          <w:lang w:eastAsia="zh-CN"/>
        </w:rPr>
      </w:pP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2.交货地点：武陟县第一污水处理厂；</w:t>
      </w:r>
    </w:p>
    <w:p w14:paraId="4680503D">
      <w:pPr>
        <w:spacing w:before="65" w:line="526" w:lineRule="auto"/>
        <w:ind w:left="2" w:right="97" w:firstLine="433"/>
        <w:rPr>
          <w:rFonts w:cs="宋体" w:asciiTheme="minorEastAsia" w:hAnsiTheme="minorEastAsia" w:eastAsiaTheme="minorEastAsia"/>
          <w:color w:val="auto"/>
          <w:spacing w:val="9"/>
          <w:lang w:eastAsia="zh-CN"/>
        </w:rPr>
      </w:pP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3.</w:t>
      </w:r>
      <w:r>
        <w:rPr>
          <w:rFonts w:cs="宋体" w:asciiTheme="minorEastAsia" w:hAnsiTheme="minorEastAsia" w:eastAsiaTheme="minorEastAsia"/>
          <w:color w:val="auto"/>
          <w:spacing w:val="9"/>
          <w:lang w:eastAsia="zh-CN"/>
        </w:rPr>
        <w:t>质量标准：</w:t>
      </w: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符合国家、行业现行质量验收标准要求，合格</w:t>
      </w:r>
      <w:r>
        <w:rPr>
          <w:rFonts w:cs="宋体" w:asciiTheme="minorEastAsia" w:hAnsiTheme="minorEastAsia" w:eastAsiaTheme="minorEastAsia"/>
          <w:color w:val="auto"/>
          <w:spacing w:val="9"/>
          <w:lang w:eastAsia="zh-CN"/>
        </w:rPr>
        <w:t>；</w:t>
      </w:r>
    </w:p>
    <w:p w14:paraId="0C7CA3CA">
      <w:pPr>
        <w:spacing w:before="65" w:line="526" w:lineRule="auto"/>
        <w:ind w:left="2" w:right="97" w:firstLine="433"/>
        <w:rPr>
          <w:rFonts w:cs="宋体" w:asciiTheme="minorEastAsia" w:hAnsiTheme="minorEastAsia" w:eastAsiaTheme="minorEastAsia"/>
          <w:color w:val="auto"/>
          <w:spacing w:val="9"/>
          <w:lang w:eastAsia="zh-CN"/>
        </w:rPr>
      </w:pPr>
      <w:r>
        <w:rPr>
          <w:rFonts w:cs="宋体" w:asciiTheme="minorEastAsia" w:hAnsiTheme="minorEastAsia" w:eastAsiaTheme="minorEastAsia"/>
          <w:color w:val="auto"/>
          <w:spacing w:val="9"/>
          <w:lang w:eastAsia="zh-CN"/>
        </w:rPr>
        <w:t>4.</w:t>
      </w: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质量保证期：</w:t>
      </w:r>
      <w:r>
        <w:rPr>
          <w:rFonts w:cs="宋体" w:asciiTheme="minorEastAsia" w:hAnsiTheme="minorEastAsia" w:eastAsiaTheme="minorEastAsia"/>
          <w:color w:val="auto"/>
          <w:spacing w:val="9"/>
          <w:lang w:eastAsia="zh-CN"/>
        </w:rPr>
        <w:t>1</w:t>
      </w: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年；</w:t>
      </w:r>
    </w:p>
    <w:p w14:paraId="4BEA0D4F">
      <w:pPr>
        <w:spacing w:before="65" w:line="526" w:lineRule="auto"/>
        <w:ind w:left="2" w:right="97" w:firstLine="433"/>
        <w:rPr>
          <w:rFonts w:cs="宋体" w:asciiTheme="minorEastAsia" w:hAnsiTheme="minorEastAsia" w:eastAsiaTheme="minorEastAsia"/>
          <w:color w:val="auto"/>
          <w:spacing w:val="9"/>
          <w:lang w:eastAsia="zh-CN"/>
        </w:rPr>
      </w:pP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5</w:t>
      </w:r>
      <w:r>
        <w:rPr>
          <w:rFonts w:cs="宋体" w:asciiTheme="minorEastAsia" w:hAnsiTheme="minorEastAsia" w:eastAsiaTheme="minorEastAsia"/>
          <w:color w:val="auto"/>
          <w:spacing w:val="9"/>
          <w:lang w:eastAsia="zh-CN"/>
        </w:rPr>
        <w:t>.付款方式：</w:t>
      </w: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项目竣工验收合格付至设备款的</w:t>
      </w:r>
      <w:r>
        <w:rPr>
          <w:rFonts w:cs="宋体" w:asciiTheme="minorEastAsia" w:hAnsiTheme="minorEastAsia" w:eastAsiaTheme="minorEastAsia"/>
          <w:color w:val="auto"/>
          <w:spacing w:val="9"/>
          <w:lang w:eastAsia="zh-CN"/>
        </w:rPr>
        <w:t>80%</w:t>
      </w: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，项目结算完成后付至设备款的</w:t>
      </w:r>
      <w:r>
        <w:rPr>
          <w:rFonts w:cs="宋体" w:asciiTheme="minorEastAsia" w:hAnsiTheme="minorEastAsia" w:eastAsiaTheme="minorEastAsia"/>
          <w:color w:val="auto"/>
          <w:spacing w:val="9"/>
          <w:lang w:eastAsia="zh-CN"/>
        </w:rPr>
        <w:t xml:space="preserve"> 90%</w:t>
      </w: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，剩余</w:t>
      </w:r>
      <w:r>
        <w:rPr>
          <w:rFonts w:cs="宋体" w:asciiTheme="minorEastAsia" w:hAnsiTheme="minorEastAsia" w:eastAsiaTheme="minorEastAsia"/>
          <w:color w:val="auto"/>
          <w:spacing w:val="9"/>
          <w:lang w:eastAsia="zh-CN"/>
        </w:rPr>
        <w:t xml:space="preserve"> 10%</w:t>
      </w: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为质保金。</w:t>
      </w:r>
    </w:p>
    <w:p w14:paraId="4994A61C">
      <w:pPr>
        <w:spacing w:before="65" w:line="526" w:lineRule="auto"/>
        <w:ind w:left="2" w:right="97" w:firstLine="433"/>
        <w:rPr>
          <w:rFonts w:cs="宋体" w:asciiTheme="minorEastAsia" w:hAnsiTheme="minorEastAsia" w:eastAsiaTheme="minorEastAsia"/>
          <w:color w:val="auto"/>
          <w:spacing w:val="9"/>
          <w:lang w:eastAsia="zh-CN"/>
        </w:rPr>
      </w:pP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6.售后服务：质保期以内免费维修、保养及坏件更换。质保期满后，终身提供维修技术（免费）、配件等服务。机器发生故障时成交供应商要及时响应，</w:t>
      </w:r>
      <w:r>
        <w:rPr>
          <w:rFonts w:cs="宋体" w:asciiTheme="minorEastAsia" w:hAnsiTheme="minorEastAsia" w:eastAsiaTheme="minorEastAsia"/>
          <w:color w:val="auto"/>
          <w:spacing w:val="9"/>
          <w:lang w:eastAsia="zh-CN"/>
        </w:rPr>
        <w:t>24</w:t>
      </w: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小时内维修到位。</w:t>
      </w:r>
    </w:p>
    <w:p w14:paraId="1A2D8E8F">
      <w:pPr>
        <w:spacing w:before="65" w:line="526" w:lineRule="auto"/>
        <w:ind w:left="2" w:right="97" w:firstLine="433"/>
        <w:rPr>
          <w:rFonts w:cs="宋体" w:asciiTheme="minorEastAsia" w:hAnsiTheme="minorEastAsia" w:eastAsiaTheme="minorEastAsia"/>
          <w:color w:val="auto"/>
          <w:spacing w:val="9"/>
          <w:lang w:eastAsia="zh-CN"/>
        </w:rPr>
      </w:pP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 xml:space="preserve">7.其他要求： </w:t>
      </w:r>
    </w:p>
    <w:p w14:paraId="10F13555">
      <w:pPr>
        <w:spacing w:before="65" w:line="526" w:lineRule="auto"/>
        <w:ind w:left="2" w:right="97" w:firstLine="433"/>
        <w:rPr>
          <w:rFonts w:cs="宋体" w:asciiTheme="minorEastAsia" w:hAnsiTheme="minorEastAsia" w:eastAsiaTheme="minorEastAsia"/>
          <w:color w:val="auto"/>
          <w:spacing w:val="9"/>
          <w:lang w:eastAsia="zh-CN"/>
        </w:rPr>
      </w:pP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7.1本项目为设备更新改造项目，现场条件复杂，既有设备、管线、土建基础、空间尺寸等对投标报价及实施方案影响重大。采购人不统一组织投标人现场考察，投标人可自行对项目现场及周边环境进行充分考察，全面了解项目位置、作业条件、交通、水电、场地限制、既有设施现状及其他一切可能影响报价和实施的因素。</w:t>
      </w:r>
    </w:p>
    <w:p w14:paraId="0EA2EF1F">
      <w:pPr>
        <w:spacing w:before="65" w:line="526" w:lineRule="auto"/>
        <w:ind w:left="2" w:right="97" w:firstLine="433"/>
        <w:rPr>
          <w:rFonts w:cs="宋体" w:asciiTheme="minorEastAsia" w:hAnsiTheme="minorEastAsia" w:eastAsiaTheme="minorEastAsia"/>
          <w:color w:val="auto"/>
          <w:spacing w:val="9"/>
          <w:lang w:eastAsia="zh-CN"/>
        </w:rPr>
      </w:pP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7.2无论投标人是否实际参加现场考察，均视为已充分知悉并认可项目现场全部情况，其投标报价已综合考虑现场条件、风险、困难及相关费用。</w:t>
      </w:r>
    </w:p>
    <w:p w14:paraId="06D48171">
      <w:pPr>
        <w:spacing w:before="65" w:line="526" w:lineRule="auto"/>
        <w:ind w:left="2" w:right="97" w:firstLine="433"/>
        <w:rPr>
          <w:rFonts w:cs="宋体" w:asciiTheme="minorEastAsia" w:hAnsiTheme="minorEastAsia" w:eastAsiaTheme="minorEastAsia"/>
          <w:color w:val="auto"/>
          <w:spacing w:val="9"/>
          <w:lang w:eastAsia="zh-CN"/>
        </w:rPr>
      </w:pP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7.3投标人中标后，不得以未现场考察、不了解现场情况为由，提出价格调整、费用索赔、供货期顺延或其他额外要求，由此产生的一切风险和责任由投标人自行承担。</w:t>
      </w:r>
    </w:p>
    <w:p w14:paraId="55177EEA">
      <w:pPr>
        <w:spacing w:before="66" w:line="360" w:lineRule="auto"/>
        <w:rPr>
          <w:rFonts w:asciiTheme="minorEastAsia" w:hAnsiTheme="minorEastAsia" w:eastAsiaTheme="minorEastAsia"/>
          <w:color w:val="auto"/>
          <w:lang w:eastAsia="zh-CN"/>
        </w:rPr>
      </w:pPr>
      <w:r>
        <w:rPr>
          <w:rFonts w:hint="eastAsia" w:cs="宋体" w:asciiTheme="minorEastAsia" w:hAnsiTheme="minorEastAsia" w:eastAsiaTheme="minorEastAsia"/>
          <w:b/>
          <w:bCs/>
          <w:color w:val="auto"/>
          <w:spacing w:val="8"/>
          <w:lang w:eastAsia="zh-CN"/>
        </w:rPr>
        <w:t>三、</w:t>
      </w:r>
      <w:r>
        <w:rPr>
          <w:rFonts w:cs="宋体" w:asciiTheme="minorEastAsia" w:hAnsiTheme="minorEastAsia" w:eastAsiaTheme="minorEastAsia"/>
          <w:b/>
          <w:bCs/>
          <w:color w:val="auto"/>
          <w:spacing w:val="8"/>
          <w:lang w:eastAsia="zh-CN"/>
        </w:rPr>
        <w:t>采购内容及技术要求</w:t>
      </w:r>
      <w:r>
        <w:rPr>
          <w:rFonts w:hint="eastAsia" w:cs="宋体" w:asciiTheme="minorEastAsia" w:hAnsiTheme="minorEastAsia" w:eastAsiaTheme="minorEastAsia"/>
          <w:b/>
          <w:bCs/>
          <w:color w:val="auto"/>
          <w:spacing w:val="8"/>
          <w:lang w:eastAsia="zh-CN"/>
        </w:rPr>
        <w:t>：</w:t>
      </w:r>
    </w:p>
    <w:p w14:paraId="3FCAFEA5">
      <w:pPr>
        <w:spacing w:before="66" w:line="360" w:lineRule="auto"/>
        <w:ind w:firstLine="420"/>
        <w:rPr>
          <w:rFonts w:asciiTheme="minorEastAsia" w:hAnsiTheme="minorEastAsia" w:eastAsiaTheme="minorEastAsia"/>
          <w:color w:val="auto"/>
          <w:lang w:eastAsia="zh-CN"/>
        </w:rPr>
      </w:pPr>
      <w:r>
        <w:rPr>
          <w:rFonts w:hint="eastAsia" w:asciiTheme="minorEastAsia" w:hAnsiTheme="minorEastAsia" w:eastAsiaTheme="minorEastAsia"/>
          <w:color w:val="auto"/>
          <w:lang w:eastAsia="zh-CN"/>
        </w:rPr>
        <w:t>采购标的名称、数量及具体技术参数如下：</w:t>
      </w:r>
    </w:p>
    <w:p w14:paraId="090616D2">
      <w:pPr>
        <w:spacing w:before="66" w:line="360" w:lineRule="auto"/>
        <w:jc w:val="center"/>
        <w:rPr>
          <w:rFonts w:asciiTheme="minorEastAsia" w:hAnsiTheme="minorEastAsia" w:eastAsiaTheme="minorEastAsia"/>
          <w:b/>
          <w:color w:val="auto"/>
          <w:lang w:eastAsia="zh-CN"/>
        </w:rPr>
      </w:pPr>
      <w:r>
        <w:rPr>
          <w:rFonts w:hint="eastAsia" w:asciiTheme="minorEastAsia" w:hAnsiTheme="minorEastAsia" w:eastAsiaTheme="minorEastAsia"/>
          <w:b/>
          <w:color w:val="auto"/>
          <w:lang w:eastAsia="zh-CN"/>
        </w:rPr>
        <w:t>武陟县第一污水处理厂设施设备更新改造工程</w:t>
      </w:r>
      <w:r>
        <w:rPr>
          <w:rFonts w:asciiTheme="minorEastAsia" w:hAnsiTheme="minorEastAsia" w:eastAsiaTheme="minorEastAsia"/>
          <w:b/>
          <w:color w:val="auto"/>
          <w:lang w:eastAsia="zh-CN"/>
        </w:rPr>
        <w:t>EPC</w:t>
      </w:r>
      <w:r>
        <w:rPr>
          <w:rFonts w:hint="eastAsia" w:asciiTheme="minorEastAsia" w:hAnsiTheme="minorEastAsia" w:eastAsiaTheme="minorEastAsia"/>
          <w:b/>
          <w:color w:val="auto"/>
          <w:lang w:eastAsia="zh-CN"/>
        </w:rPr>
        <w:t>总承包项目设备采购（二包）招标清单</w:t>
      </w:r>
    </w:p>
    <w:tbl>
      <w:tblPr>
        <w:tblStyle w:val="7"/>
        <w:tblW w:w="8936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783"/>
        <w:gridCol w:w="4861"/>
        <w:gridCol w:w="86"/>
        <w:gridCol w:w="727"/>
        <w:gridCol w:w="964"/>
      </w:tblGrid>
      <w:tr w14:paraId="36A2A627">
        <w:trPr>
          <w:trHeight w:val="346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D25B9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0"/>
                <w:szCs w:val="20"/>
                <w:lang w:eastAsia="zh-CN" w:bidi="ar"/>
              </w:rPr>
              <w:t>序号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22C3E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0"/>
                <w:szCs w:val="20"/>
                <w:lang w:eastAsia="zh-CN" w:bidi="ar"/>
              </w:rPr>
              <w:t>名称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BCE29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0"/>
                <w:szCs w:val="20"/>
                <w:lang w:eastAsia="zh-CN" w:bidi="ar"/>
              </w:rPr>
              <w:t>参数要求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5735F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0"/>
                <w:szCs w:val="20"/>
                <w:lang w:eastAsia="zh-CN" w:bidi="ar"/>
              </w:rPr>
              <w:t>单位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16871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0"/>
                <w:szCs w:val="20"/>
                <w:lang w:eastAsia="zh-CN" w:bidi="ar"/>
              </w:rPr>
              <w:t>数量</w:t>
            </w:r>
          </w:p>
        </w:tc>
      </w:tr>
      <w:tr w14:paraId="209E9E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893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3AEAE">
            <w:pPr>
              <w:jc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/>
                <w:color w:val="auto"/>
                <w:sz w:val="20"/>
                <w:szCs w:val="20"/>
                <w:lang w:eastAsia="zh-CN" w:bidi="ar"/>
              </w:rPr>
              <w:t xml:space="preserve"> 水质监测系统</w:t>
            </w:r>
          </w:p>
        </w:tc>
      </w:tr>
      <w:tr w14:paraId="1D3CAA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939FF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1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17909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总氮检测仪</w:t>
            </w:r>
          </w:p>
        </w:tc>
        <w:tc>
          <w:tcPr>
            <w:tcW w:w="4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3DB0B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总氮分析仪，0~100mg/L，碱性过硫酸钾氧化分解后，紫外吸光光度法，预处理系统；安装套件，220VAC,输出：4~20mA+modbus总线；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26F7E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9DF2D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4</w:t>
            </w:r>
          </w:p>
        </w:tc>
      </w:tr>
      <w:tr w14:paraId="658178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D582A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1AE34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氨氮检测仪</w:t>
            </w:r>
          </w:p>
        </w:tc>
        <w:tc>
          <w:tcPr>
            <w:tcW w:w="4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F6F73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氨氮分析仪：2.0~80mg/l，水杨酸-靛酚蓝法；安装套件，220VAC,输出：4~20mA+modbus总线；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19409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9A9F9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4</w:t>
            </w:r>
          </w:p>
        </w:tc>
      </w:tr>
      <w:tr w14:paraId="56B549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39944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3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54E61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总磷检测仪</w:t>
            </w:r>
          </w:p>
        </w:tc>
        <w:tc>
          <w:tcPr>
            <w:tcW w:w="4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EB96D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总磷分析仪：0~20mg/l，过硫酸钾氧化分解后，钼蓝法，预处理系统；安装套件，220VAC,输出：4~20mA+modbus总线；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8E9C1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450AD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4</w:t>
            </w:r>
          </w:p>
        </w:tc>
      </w:tr>
      <w:tr w14:paraId="54FB64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7CCFA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4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1E43E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COD检测仪</w:t>
            </w:r>
          </w:p>
        </w:tc>
        <w:tc>
          <w:tcPr>
            <w:tcW w:w="4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B3140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COD分析仪：10~1500mg/L，重铬酸钾法，预处理系统；安装套件，输出：4~20mA+modbus总线；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A3382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F1B68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17C840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C9AF2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5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B4C74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COD检测仪</w:t>
            </w:r>
          </w:p>
        </w:tc>
        <w:tc>
          <w:tcPr>
            <w:tcW w:w="4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33DFE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COD分析仪：10~1500mg/L，重铬酸钾法，预处理系统；安装套件，输出：4~20mA+modbus总线；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E591F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4C1C6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4C5484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ED9FA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6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9AE4B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PH/T检测仪</w:t>
            </w:r>
          </w:p>
        </w:tc>
        <w:tc>
          <w:tcPr>
            <w:tcW w:w="4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2917A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PH/T测量传感器：1-12,0~80℃,IP68,浸入式；流通式安装支架，传感器至变送器之间电缆；变送器：220VAC,IP65,输出：4 20mAX2+modbus总线；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CF257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CE727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25B011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8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19EB1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7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CF918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在线氟化物分析仪</w:t>
            </w:r>
          </w:p>
        </w:tc>
        <w:tc>
          <w:tcPr>
            <w:tcW w:w="4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FCA95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CA610在线氯化价分析仪；:测量范图：01-10mg/L氯化物；准度：±10%或010mg/L,取铁大者；最低检测：01pm;出：1第14~20mA,在01-10mg/L范围内可任意设定，包插：主机，最少一个月运近的诚剂、安装组件、维护组件和操作手册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C7C3C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746F0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140BF4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A43B9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8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D529A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自动采样仪</w:t>
            </w:r>
          </w:p>
        </w:tc>
        <w:tc>
          <w:tcPr>
            <w:tcW w:w="4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E34E4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污水厂进水水样的自动采集和贮藏，冷藏式类型，有自动调温器，保持液体样品维持在4℃，采样模式：等时间/等体积比例单/多瓶采样，或时间体积混合采样等，不锈钢外壳，防水防腐蚀，24个1000ml采样瓶。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FC9AA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7F788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4</w:t>
            </w:r>
          </w:p>
        </w:tc>
      </w:tr>
      <w:tr w14:paraId="4C4199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7401C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9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E5676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壁挂式空调</w:t>
            </w:r>
          </w:p>
        </w:tc>
        <w:tc>
          <w:tcPr>
            <w:tcW w:w="4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CF5AF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1.5匹，带来电自启动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28D9F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273EA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4</w:t>
            </w:r>
          </w:p>
        </w:tc>
      </w:tr>
      <w:tr w14:paraId="07226A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481E5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10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EF99A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水处理在线监测系统 特征污水因子监测仪</w:t>
            </w:r>
          </w:p>
        </w:tc>
        <w:tc>
          <w:tcPr>
            <w:tcW w:w="4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F73B9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特征因子检测仪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0-0.5mg/L至20mg/L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输出：2路4-20mA,通讯：RS485,电源：220VAC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56774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729A0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3</w:t>
            </w:r>
          </w:p>
        </w:tc>
      </w:tr>
      <w:tr w14:paraId="44BB85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B6F56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11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05354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COD在线监测仪</w:t>
            </w:r>
          </w:p>
        </w:tc>
        <w:tc>
          <w:tcPr>
            <w:tcW w:w="4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4593D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COD检测仪  CODmax ll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量程：10-5000mg/L,精度：10%,输出：4-20mA,通讯：MODBUS/RS485,电源：220VAC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9EB9E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7774E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3</w:t>
            </w:r>
          </w:p>
        </w:tc>
      </w:tr>
      <w:tr w14:paraId="0791C5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4605E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12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AD07D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氨氮在线监测仪</w:t>
            </w:r>
          </w:p>
        </w:tc>
        <w:tc>
          <w:tcPr>
            <w:tcW w:w="4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61D45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氨氮分析仪Amtax Inter2C量程：3-80mg/L,,输出：4-20mA,通讯：MODBUS,电源：220VAC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DB03F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9558F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3</w:t>
            </w:r>
          </w:p>
        </w:tc>
      </w:tr>
      <w:tr w14:paraId="413789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CA1DC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13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C2F6A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TP在线监测仪</w:t>
            </w:r>
          </w:p>
        </w:tc>
        <w:tc>
          <w:tcPr>
            <w:tcW w:w="4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D8C6E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总磷检测仪NPW-160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TP:0-0.5mg/L至20mg/L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输出：2路4-20mA,通讯：RS485,电源：220VAC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A3303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3EE76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3</w:t>
            </w:r>
          </w:p>
        </w:tc>
      </w:tr>
      <w:tr w14:paraId="586334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42A1A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14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4062F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数据采集传输单元</w:t>
            </w:r>
          </w:p>
        </w:tc>
        <w:tc>
          <w:tcPr>
            <w:tcW w:w="4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928E8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特征因子检测仪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0-0.5mg/L至20mg/L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输出：2路4-20mA,通讯：RS485,电源：220VAC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EC2C0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23A2F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3</w:t>
            </w:r>
          </w:p>
        </w:tc>
      </w:tr>
      <w:tr w14:paraId="76431B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18590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15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B42A7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采样器</w:t>
            </w:r>
          </w:p>
        </w:tc>
        <w:tc>
          <w:tcPr>
            <w:tcW w:w="4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DA562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包含采样泵及采样管路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BD7FE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A286F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3</w:t>
            </w:r>
          </w:p>
        </w:tc>
      </w:tr>
      <w:tr w14:paraId="2EFB7E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A2AB4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16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901B7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视频监控单元</w:t>
            </w:r>
          </w:p>
        </w:tc>
        <w:tc>
          <w:tcPr>
            <w:tcW w:w="4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7BBBE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带不锈钢304柜体，以太网接口，MODOBUS输出，带RS485通讯，4G无线传输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FCA73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C533E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3</w:t>
            </w:r>
          </w:p>
        </w:tc>
      </w:tr>
      <w:tr w14:paraId="2BF9EC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8B53C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17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CD43D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4G球机</w:t>
            </w:r>
          </w:p>
        </w:tc>
        <w:tc>
          <w:tcPr>
            <w:tcW w:w="4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DC387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400万像素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52E02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D3EF1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6</w:t>
            </w:r>
          </w:p>
        </w:tc>
      </w:tr>
      <w:tr w14:paraId="4A8770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EF05E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18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19867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4G物联网卡</w:t>
            </w:r>
          </w:p>
        </w:tc>
        <w:tc>
          <w:tcPr>
            <w:tcW w:w="4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4D595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月套餐20G，38张卡，三年流量费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07326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项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5CDE3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1</w:t>
            </w:r>
          </w:p>
        </w:tc>
      </w:tr>
      <w:tr w14:paraId="758386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BA122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19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29E6F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立杆</w:t>
            </w:r>
          </w:p>
        </w:tc>
        <w:tc>
          <w:tcPr>
            <w:tcW w:w="4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0E467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6米球机立杆，直径140mm，含基础及接地装置等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DB564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8A439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3</w:t>
            </w:r>
          </w:p>
        </w:tc>
      </w:tr>
      <w:tr w14:paraId="39C8D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67CC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20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B9A41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太阳能供电系统</w:t>
            </w:r>
          </w:p>
        </w:tc>
        <w:tc>
          <w:tcPr>
            <w:tcW w:w="4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8A9E4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160W80A，阴天下雨3-4天，支持远程控制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82DF1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项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4A0EC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1</w:t>
            </w:r>
          </w:p>
        </w:tc>
      </w:tr>
      <w:tr w14:paraId="25A915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893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86ABE">
            <w:pPr>
              <w:jc w:val="center"/>
              <w:rPr>
                <w:rFonts w:cs="宋体" w:asciiTheme="minorEastAsia" w:hAnsiTheme="minorEastAsia" w:eastAsiaTheme="minorEastAsia"/>
                <w:b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auto"/>
                <w:sz w:val="20"/>
                <w:szCs w:val="20"/>
                <w:lang w:eastAsia="zh-CN" w:bidi="ar"/>
              </w:rPr>
              <w:t>实验设备系统</w:t>
            </w:r>
          </w:p>
        </w:tc>
      </w:tr>
      <w:tr w14:paraId="12BD2F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73624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21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D059F">
            <w:pPr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紫外线分光光度仪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25C06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波长范围：190100m波长准砖度：±t1m (200-900m,波长分辨率：0.1m,扫描速度：900m/mn(步增1m),带宽：2nm,波长校准模式：自动，仪器自带AQA分析质量保证功能。并带有趋势、比例等数据处理功能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2EAA8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6B0FD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4D7ABB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BA598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22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A0CA1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可见光分光度仪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33815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次长施思：320 10 m 决长准布度：15 m (30 90m),被长分辨率：1m,光请普：5m,次长旅准模共：自动扫描违度：&gt;8 m/s,方1m,具有A0A质量保证功能。其供务种AA0量功能，包插A战罪，数据和方法存档等，角他JA0A的工作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F38A9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BFA73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260370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35732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23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EB812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硫化物分析仪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C5CFE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单通道，多功能，需配戴溶解氧电极，PH电极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81614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07A9D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1</w:t>
            </w:r>
          </w:p>
        </w:tc>
      </w:tr>
      <w:tr w14:paraId="6C424B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6C6CF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24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13592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重金属分析仪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DB281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单通道，多功能，需配戴溶解氧电极，PH电极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76FBE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6FC02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1</w:t>
            </w:r>
          </w:p>
        </w:tc>
      </w:tr>
      <w:tr w14:paraId="4D0A43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158D1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25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60C07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高压锅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BB71C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126°C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AC615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F8BC5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6771E4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54807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26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F6A42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高压灭菌器 30升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D363C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容积：50L内腔尺寸：Φ400X630mm最高工作压力/温度：0.22MPa/135℃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4FE62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FE642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0BEC90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8C2AE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27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7673E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COD消解仪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91B65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单通道，多功能，需配戴溶解氧电极，PH电极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950B6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13CDB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5A1A16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5519F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28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B38F9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电子滴定器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F00AE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精准度0.01克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8A790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C4CC6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3E754E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44F56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29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678A1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精准天平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0A259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精准度0.01克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F3620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29BE3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1</w:t>
            </w:r>
          </w:p>
        </w:tc>
      </w:tr>
      <w:tr w14:paraId="20B18E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893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FBB99">
            <w:pPr>
              <w:jc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auto"/>
                <w:sz w:val="20"/>
                <w:szCs w:val="20"/>
                <w:lang w:eastAsia="zh-CN" w:bidi="ar"/>
              </w:rPr>
              <w:t>电气自控系统</w:t>
            </w:r>
          </w:p>
        </w:tc>
      </w:tr>
      <w:tr w14:paraId="7528D9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56BA9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30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2CDD8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中控室操作系统改造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AB731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中控画面整合，未显示信号接入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E502B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项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999AA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482563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FB95C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31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C5EB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台式电脑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09D1D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酷睿i7，32GB 内存，1T Nvme固态硬盘，1T机械硬盘，双千兆网卡，8GB独立显卡RTX 4060 Ti，27寸显示器，Windows 11专业版及所需Office等其它软件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9257E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47ED9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3D5B20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1F627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32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3DD35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笔记本电脑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A8473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32G内存 4TB固态硬盘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886E4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B9BC2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042E60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83ACA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33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968AB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网络打印机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64541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A3/A4黑白多功能激光网络打印，1200dpi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C085C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50D1C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5DB2AF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8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56456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34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E4831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日志审计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5EE48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硬件平台：2U机架式，6个千兆电口，2个万兆光口，2*USB，1个console，2T硬盘，单电源，系统默认30点授权，日志处理能力10000EPS。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含日志审计与分析系统三年维保服务（含软件维护、硬件维保、远程支持）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软件版本：日志审计与分析系统V1.0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5FC36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ABD4F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176845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38E8F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35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09682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管理计算机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0A42D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酷睿i7，32GB 内存，1T 固态硬盘，1T机械硬盘，双千兆网卡，8GB独立显卡RTX 4060 Ti，27寸显示器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B2553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12D3B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1</w:t>
            </w:r>
          </w:p>
        </w:tc>
      </w:tr>
      <w:tr w14:paraId="6A9318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4B663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36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E5AC4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综合管理平台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328C4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支持视频监控，门禁管理，可视对讲，出入口车辆放行管理，停车场车辆收费管理，园区人员布控，园区人车智能搜索，视频联网，入侵警报，设备网络管理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503C2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项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9B81D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1</w:t>
            </w:r>
          </w:p>
        </w:tc>
      </w:tr>
      <w:tr w14:paraId="3C939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94D72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37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BF820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数据库软件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DD0BF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服务器版5000点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D2BE3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3E3EA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336F5C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D7E4D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38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52BD6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PLC编程软件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F96F2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随PLC配套提供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9B5B2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F5C81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3B14FB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87BA0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39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2301A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 xml:space="preserve">组态软件 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06318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运行版60000点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8DD60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F123C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7D9BEF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17CE9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40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E6584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 xml:space="preserve">组态软件 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05D7D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开发版60000点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2D319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91A29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0B4F34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8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30FA2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41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12FE9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工业防火墙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DCABF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硬件平台：标准19英寸1U机架式，ARM架构多核处理器，4G DDR4内存，16G eMMC闪存，8个千兆电口+4个千兆Combo，1个HA接口，1个MGMT远程管理接口，1个Console，1个USB接口，2个232/422/485三合一业务串口，220VAC/DC冗余电源，-10~60℃工作温度，无风扇自然散热，IP40防护等级。网络吞吐率10Gbps，并发连接数：100万，硬件级配置写保护。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含工业防火墙三年维保服务（含软件维护、硬件维保、远程支持）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软件版本：工业防火墙V2.0（支持自管理）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5B2AB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C0E9C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416A15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1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19620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42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8DCF8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防病毒软件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70778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硬件平台：标准19英寸1U机架式，ARM架构多核处理器，4G DDR4内存，16G eMMC闪存，8个千兆电口+4个千兆Combo，1个MGMT远程管理接口，1个Console，1个USB3.0接口，2个232/422/485三合一业务串口，220VAC/DC冗余电源，-10~60℃工作温度，无风扇自然散热，IP40防护等级，具备工控网络审计产品增强级销许，通过CE、FCC、CB等认证。网络吞吐率10Gbps，支持全流量抓包、流量监测、入侵攻击检测、未知设备接入检测、关键业务中断检测、协议规约检测、关键事件监测、网络会话审计、事件告警、日志上报等功能。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含工控安全监测与审计系统三年IDS特征库升级授权、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含工控安全监测与审计系统三年维保服务（含软件维护、硬件维保、远程支持）。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软件版本：工控安全监测与审计系统V2.0（支持自管理）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3DAD6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2A680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369F89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CEB7C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43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A1452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触摸屏编程软件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63C9D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随触摸屏配套提供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2D775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21A03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2D726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B59CC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44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6BF7F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软件编程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86F31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PLC及SCADA（一期组态 画面及数据监控）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14FBD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8E37D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616F96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5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2FB83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45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52A21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工业网闸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8C3AB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硬件平台：2U机架式设备，400Mbps吞吐，最大并发连接数2万，内网6个千兆电口（含1个管理口），外网6个千兆电口（含1个HA口），内外网各1个串口和2个USB口，默认双电源，所有管理配置操作通过专用的内网可信端管理接口进行配置，标配提供IPV4/IPV6双栈协议、文件交换、数据库同步、双机热备，支持OPC、Modbus等工控协议。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含工控安全隔离与信息交换系统三年维保服务（含软件维护，硬件维保，远程支持）。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软件版本：工控安全隔离与信息交换系统V2.0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12938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D11D9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199850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C586B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46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FC1BA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工业卫士软件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35F1E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软件版本：工控主机卫士V3.0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工控主机卫士网络版/单机版基础软件，含文件白名单、网络白名单、外设管理功能授权。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含工控主机卫士三年维保服务（软件维护、硬件维保、远程支持）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5490A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AAD3F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3F5872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7FBDC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47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FED81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DO检测仪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B67E6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DO传感器：0~20mg/L，荧光法，IP68；沉入式安装支架，传感器至变送器之间电缆；变送器：220VAC，IP65，输出：4~20mA；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30D23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BF7E7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5</w:t>
            </w:r>
          </w:p>
        </w:tc>
      </w:tr>
      <w:tr w14:paraId="35F638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128C8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48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9BA73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ORP检测仪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06ED3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ORP传感器：-1500mv~+1500mv，IP68；沉入式安装支架，传感器至变送器之间电缆；变送器：220VAC，IP65，输出：4~20mA；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72D9A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D4EE8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4</w:t>
            </w:r>
          </w:p>
        </w:tc>
      </w:tr>
      <w:tr w14:paraId="14D136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15931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49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B1B0A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MLSS检测仪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54BB1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MLSS传感器：0.001 50g/L, IP68;沉入式安装支架，传感器至变送器之间电缆：变送器：220VAC,IP65,输出：4 20mA;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93F40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D7164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1</w:t>
            </w:r>
          </w:p>
        </w:tc>
      </w:tr>
      <w:tr w14:paraId="04F431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DB32C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50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06C54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电磁流量计 DN300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16790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电磁流量计传感器：DN300，硬橡胶衬里，不锈钢316电极，法兰安装，IP68；传感器至变送器之间电缆，随仪表配套提供；电磁流量计变送器：220VAC，IP65，输出：4~20mA+Modbus总线通讯；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22369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739EF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4</w:t>
            </w:r>
          </w:p>
        </w:tc>
      </w:tr>
      <w:tr w14:paraId="7DBEAB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7996E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51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0EA1A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UPS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338C7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在线，6kVA，30min，~220V /~220V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4E1F8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56175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71CD39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BB74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52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2E33D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变频柜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20495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GGD，800（mm）×600（mm）×2200（mm）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75FCB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E7E88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1</w:t>
            </w:r>
          </w:p>
        </w:tc>
      </w:tr>
      <w:tr w14:paraId="61062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F9007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53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91DF3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回流污泥泵变频器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0E044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380v,5.5kw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0F0D3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EA05F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415103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47916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54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937DA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离心泵变频器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F335E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三项，75kw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95C30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4FF59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1</w:t>
            </w:r>
          </w:p>
        </w:tc>
      </w:tr>
      <w:tr w14:paraId="7F00B2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709E1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55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F9F74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内回流泵变频器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78CCA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三相，5.5kw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7E8C7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5ABC8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3</w:t>
            </w:r>
          </w:p>
        </w:tc>
      </w:tr>
      <w:tr w14:paraId="21205C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893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BEAFF">
            <w:pPr>
              <w:jc w:val="center"/>
              <w:rPr>
                <w:rFonts w:cs="宋体" w:asciiTheme="minorEastAsia" w:hAnsiTheme="minorEastAsia" w:eastAsiaTheme="minorEastAsia"/>
                <w:b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auto"/>
                <w:sz w:val="20"/>
                <w:szCs w:val="20"/>
                <w:lang w:eastAsia="zh-CN" w:bidi="ar"/>
              </w:rPr>
              <w:t>除臭设备系统</w:t>
            </w:r>
          </w:p>
        </w:tc>
      </w:tr>
      <w:tr w14:paraId="12B333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F9CF4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56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D58E0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 xml:space="preserve">生物除臭设备 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DDE61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处理风量：32000m3/h，填料高度1.70m 外形尺寸：15.5m×8.5m×3.2m 玻璃钢夹芯板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6mm玻璃钢+碳钢骨架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22660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105E5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1</w:t>
            </w:r>
          </w:p>
        </w:tc>
      </w:tr>
      <w:tr w14:paraId="7250E2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67044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57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48739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生物段循环水箱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E4E6B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1500×1000×800（mm） 玻璃钢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70508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58BD3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1</w:t>
            </w:r>
          </w:p>
        </w:tc>
      </w:tr>
      <w:tr w14:paraId="23F942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E98BA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58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E65CD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预洗段循环水箱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2C651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1000×1000×800（mm） 玻璃钢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1B2EE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D2EF8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1</w:t>
            </w:r>
          </w:p>
        </w:tc>
      </w:tr>
      <w:tr w14:paraId="6A02A0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D8E2D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59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70DFE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离心风机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33864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风量：32000m3/h，风压：2000Pa，功率：45kW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电机防护等级IP55，含玻璃钢隔音箱 高张力皮带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D4AD9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AAAE0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1</w:t>
            </w:r>
          </w:p>
        </w:tc>
      </w:tr>
      <w:tr w14:paraId="79C320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1EDE1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60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16819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预洗段循环水泵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83142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流量：25m3/h，扬程：24m，功率：3kw，电机防护等级IP55 不锈钢304，含前后阀门和管件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EAF54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E68FD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4163E1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05004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61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29370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生物段循环水泵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8B2F6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流量：25m3/h，扬程：24m，功率：3kw，电机防护等级IP55 不锈钢304，含前后阀门和管件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6FB50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97D44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0A83B8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99A57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62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A27B0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预洗段电加热器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0AB87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功率：5kw 不锈钢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82F06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93EB2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1</w:t>
            </w:r>
          </w:p>
        </w:tc>
      </w:tr>
      <w:tr w14:paraId="5C54CF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06C5F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63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33859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生物段电加热器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4DAD4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功率：10kw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A5298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23250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1</w:t>
            </w:r>
          </w:p>
        </w:tc>
      </w:tr>
      <w:tr w14:paraId="2DDE29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A711C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64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0B464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超声波液位计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D3290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量程0-1米，4-20ma输出，电源DC24V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315F0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8FFDF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05903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CAEEE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65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FC393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全自动电控柜 防护等级IP65，含风机变频器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24454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SS304,t=1.5mm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FAEBD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097BC">
            <w:pPr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  <w:lang w:eastAsia="zh-CN" w:bidi="ar"/>
              </w:rPr>
              <w:t>1</w:t>
            </w:r>
          </w:p>
        </w:tc>
      </w:tr>
    </w:tbl>
    <w:p w14:paraId="13CA9860">
      <w:pPr>
        <w:spacing w:before="66" w:line="360" w:lineRule="auto"/>
        <w:ind w:firstLine="420"/>
        <w:rPr>
          <w:rFonts w:hint="eastAsia" w:asciiTheme="minorEastAsia" w:hAnsiTheme="minorEastAsia" w:eastAsiaTheme="minorEastAsia"/>
          <w:b/>
          <w:color w:val="auto"/>
          <w:lang w:eastAsia="zh-CN"/>
        </w:rPr>
      </w:pPr>
      <w:r>
        <w:rPr>
          <w:rFonts w:hint="eastAsia" w:asciiTheme="minorEastAsia" w:hAnsiTheme="minorEastAsia" w:eastAsiaTheme="minorEastAsia"/>
          <w:b/>
          <w:color w:val="auto"/>
          <w:lang w:eastAsia="zh-CN"/>
        </w:rPr>
        <w:t>注：</w:t>
      </w:r>
      <w:r>
        <w:rPr>
          <w:rFonts w:asciiTheme="minorEastAsia" w:hAnsiTheme="minorEastAsia" w:eastAsiaTheme="minorEastAsia"/>
          <w:b/>
          <w:color w:val="auto"/>
          <w:lang w:eastAsia="zh-CN"/>
        </w:rPr>
        <w:t xml:space="preserve"> </w:t>
      </w:r>
      <w:r>
        <w:rPr>
          <w:rFonts w:hint="eastAsia" w:asciiTheme="minorEastAsia" w:hAnsiTheme="minorEastAsia" w:eastAsiaTheme="minorEastAsia"/>
          <w:b/>
          <w:color w:val="auto"/>
          <w:lang w:eastAsia="zh-CN"/>
        </w:rPr>
        <w:t>投标人提供的货物必须是原装全新、高于或等于采购文件规定技术参数的产品。</w:t>
      </w:r>
    </w:p>
    <w:p w14:paraId="60E0A757">
      <w:pPr>
        <w:rPr>
          <w:rFonts w:hint="eastAsia" w:asciiTheme="minorEastAsia" w:hAnsiTheme="minorEastAsia" w:eastAsiaTheme="minorEastAsia"/>
          <w:b/>
          <w:color w:val="auto"/>
          <w:lang w:eastAsia="zh-CN"/>
        </w:rPr>
      </w:pPr>
      <w:r>
        <w:rPr>
          <w:rFonts w:hint="eastAsia" w:asciiTheme="minorEastAsia" w:hAnsiTheme="minorEastAsia" w:eastAsiaTheme="minorEastAsia"/>
          <w:b/>
          <w:color w:val="auto"/>
          <w:lang w:eastAsia="zh-CN"/>
        </w:rPr>
        <w:br w:type="page"/>
      </w:r>
    </w:p>
    <w:p w14:paraId="198ABD05">
      <w:pPr>
        <w:kinsoku/>
        <w:overflowPunct w:val="0"/>
        <w:spacing w:before="95" w:line="225" w:lineRule="auto"/>
        <w:ind w:left="3259"/>
        <w:outlineLvl w:val="0"/>
        <w:rPr>
          <w:rFonts w:ascii="宋体" w:hAnsi="宋体" w:eastAsia="宋体" w:cs="宋体"/>
          <w:color w:val="auto"/>
          <w:sz w:val="31"/>
          <w:szCs w:val="31"/>
          <w:lang w:eastAsia="zh-CN"/>
        </w:rPr>
      </w:pPr>
      <w:r>
        <w:rPr>
          <w:rFonts w:ascii="宋体" w:hAnsi="宋体" w:eastAsia="宋体" w:cs="宋体"/>
          <w:b/>
          <w:bCs/>
          <w:color w:val="auto"/>
          <w:spacing w:val="5"/>
          <w:sz w:val="31"/>
          <w:szCs w:val="31"/>
          <w:lang w:eastAsia="zh-CN"/>
        </w:rPr>
        <w:t>采购需求</w:t>
      </w:r>
      <w:r>
        <w:rPr>
          <w:rFonts w:hint="eastAsia" w:ascii="宋体" w:hAnsi="宋体" w:eastAsia="宋体" w:cs="宋体"/>
          <w:b/>
          <w:bCs/>
          <w:color w:val="auto"/>
          <w:spacing w:val="5"/>
          <w:sz w:val="31"/>
          <w:szCs w:val="3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pacing w:val="5"/>
          <w:sz w:val="31"/>
          <w:szCs w:val="31"/>
          <w:lang w:val="en-US" w:eastAsia="zh-CN"/>
        </w:rPr>
        <w:t>三包</w:t>
      </w:r>
      <w:r>
        <w:rPr>
          <w:rFonts w:hint="eastAsia" w:ascii="宋体" w:hAnsi="宋体" w:eastAsia="宋体" w:cs="宋体"/>
          <w:b/>
          <w:bCs/>
          <w:color w:val="auto"/>
          <w:spacing w:val="5"/>
          <w:sz w:val="31"/>
          <w:szCs w:val="31"/>
          <w:lang w:eastAsia="zh-CN"/>
        </w:rPr>
        <w:t>）</w:t>
      </w:r>
    </w:p>
    <w:p w14:paraId="390A010F">
      <w:pPr>
        <w:kinsoku/>
        <w:overflowPunct w:val="0"/>
        <w:spacing w:line="360" w:lineRule="auto"/>
        <w:rPr>
          <w:rFonts w:ascii="宋体" w:hAnsi="宋体"/>
          <w:b/>
          <w:color w:val="auto"/>
          <w:lang w:eastAsia="zh-CN"/>
        </w:rPr>
      </w:pPr>
    </w:p>
    <w:p w14:paraId="3504E999">
      <w:pPr>
        <w:spacing w:before="233" w:line="228" w:lineRule="auto"/>
        <w:ind w:left="4"/>
        <w:rPr>
          <w:rFonts w:cs="宋体" w:asciiTheme="minorEastAsia" w:hAnsiTheme="minorEastAsia" w:eastAsiaTheme="minorEastAsia"/>
          <w:color w:val="auto"/>
          <w:lang w:eastAsia="zh-CN"/>
        </w:rPr>
      </w:pPr>
      <w:r>
        <w:rPr>
          <w:rFonts w:cs="宋体" w:asciiTheme="minorEastAsia" w:hAnsiTheme="minorEastAsia" w:eastAsiaTheme="minorEastAsia"/>
          <w:b/>
          <w:bCs/>
          <w:color w:val="auto"/>
          <w:spacing w:val="6"/>
          <w:lang w:eastAsia="zh-CN"/>
        </w:rPr>
        <w:t>一、相关说明</w:t>
      </w:r>
    </w:p>
    <w:p w14:paraId="1696FE8D">
      <w:pPr>
        <w:pStyle w:val="5"/>
        <w:spacing w:line="255" w:lineRule="auto"/>
        <w:rPr>
          <w:rFonts w:asciiTheme="minorEastAsia" w:hAnsiTheme="minorEastAsia" w:eastAsiaTheme="minorEastAsia"/>
          <w:color w:val="auto"/>
          <w:lang w:eastAsia="zh-CN"/>
        </w:rPr>
      </w:pPr>
    </w:p>
    <w:p w14:paraId="5155B979">
      <w:pPr>
        <w:spacing w:before="65" w:line="526" w:lineRule="auto"/>
        <w:ind w:left="2" w:right="97" w:firstLine="433"/>
        <w:rPr>
          <w:rFonts w:cs="宋体" w:asciiTheme="minorEastAsia" w:hAnsiTheme="minorEastAsia" w:eastAsiaTheme="minorEastAsia"/>
          <w:color w:val="auto"/>
          <w:lang w:eastAsia="zh-CN"/>
        </w:rPr>
      </w:pPr>
      <w:r>
        <w:rPr>
          <w:rFonts w:cs="宋体" w:asciiTheme="minorEastAsia" w:hAnsiTheme="minorEastAsia" w:eastAsiaTheme="minorEastAsia"/>
          <w:color w:val="auto"/>
          <w:spacing w:val="9"/>
          <w:lang w:eastAsia="zh-CN"/>
        </w:rPr>
        <w:t>1.本次采购内容如果要求的某些技术标准低于国家标准，均以最新的国家标准为准。招标技术要求中未明确的技术标准也均不得低于国家标准；</w:t>
      </w:r>
    </w:p>
    <w:p w14:paraId="287E2B79">
      <w:pPr>
        <w:spacing w:line="526" w:lineRule="auto"/>
        <w:ind w:left="2" w:right="97" w:firstLine="420"/>
        <w:rPr>
          <w:rFonts w:cs="宋体" w:asciiTheme="minorEastAsia" w:hAnsiTheme="minorEastAsia" w:eastAsiaTheme="minorEastAsia"/>
          <w:color w:val="auto"/>
          <w:lang w:eastAsia="zh-CN"/>
        </w:rPr>
      </w:pPr>
      <w:r>
        <w:rPr>
          <w:rFonts w:cs="宋体" w:asciiTheme="minorEastAsia" w:hAnsiTheme="minorEastAsia" w:eastAsiaTheme="minorEastAsia"/>
          <w:color w:val="auto"/>
          <w:spacing w:val="9"/>
          <w:lang w:eastAsia="zh-CN"/>
        </w:rPr>
        <w:t>2.本采购项目为交钥匙项目，验收合格前所需的一切费用均包含在报价之中，采购人不承担</w:t>
      </w:r>
      <w:r>
        <w:rPr>
          <w:rFonts w:cs="宋体" w:asciiTheme="minorEastAsia" w:hAnsiTheme="minorEastAsia" w:eastAsiaTheme="minorEastAsia"/>
          <w:color w:val="auto"/>
          <w:spacing w:val="8"/>
          <w:lang w:eastAsia="zh-CN"/>
        </w:rPr>
        <w:t>成交价格以外的任何费用。</w:t>
      </w:r>
    </w:p>
    <w:p w14:paraId="71434DDC">
      <w:pPr>
        <w:spacing w:line="228" w:lineRule="auto"/>
        <w:ind w:left="4"/>
        <w:rPr>
          <w:rFonts w:cs="宋体" w:asciiTheme="minorEastAsia" w:hAnsiTheme="minorEastAsia" w:eastAsiaTheme="minorEastAsia"/>
          <w:color w:val="auto"/>
          <w:lang w:eastAsia="zh-CN"/>
        </w:rPr>
      </w:pPr>
      <w:r>
        <w:rPr>
          <w:rFonts w:cs="宋体" w:asciiTheme="minorEastAsia" w:hAnsiTheme="minorEastAsia" w:eastAsiaTheme="minorEastAsia"/>
          <w:b/>
          <w:bCs/>
          <w:color w:val="auto"/>
          <w:spacing w:val="5"/>
          <w:lang w:eastAsia="zh-CN"/>
        </w:rPr>
        <w:t>二、商务要求：</w:t>
      </w:r>
    </w:p>
    <w:p w14:paraId="7A332E47">
      <w:pPr>
        <w:pStyle w:val="5"/>
        <w:spacing w:line="257" w:lineRule="auto"/>
        <w:rPr>
          <w:rFonts w:asciiTheme="minorEastAsia" w:hAnsiTheme="minorEastAsia" w:eastAsiaTheme="minorEastAsia"/>
          <w:color w:val="auto"/>
          <w:lang w:eastAsia="zh-CN"/>
        </w:rPr>
      </w:pPr>
    </w:p>
    <w:p w14:paraId="0A3CB610">
      <w:pPr>
        <w:spacing w:before="65" w:line="526" w:lineRule="auto"/>
        <w:ind w:left="2" w:right="97" w:firstLine="433"/>
        <w:rPr>
          <w:rFonts w:cs="宋体" w:asciiTheme="minorEastAsia" w:hAnsiTheme="minorEastAsia" w:eastAsiaTheme="minorEastAsia"/>
          <w:color w:val="auto"/>
          <w:spacing w:val="9"/>
          <w:lang w:eastAsia="zh-CN"/>
        </w:rPr>
      </w:pP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1.合同履行期限：合同签订后30个日历天完成供货；</w:t>
      </w:r>
    </w:p>
    <w:p w14:paraId="53A85250">
      <w:pPr>
        <w:spacing w:before="65" w:line="526" w:lineRule="auto"/>
        <w:ind w:left="2" w:right="97" w:firstLine="433"/>
        <w:rPr>
          <w:rFonts w:cs="宋体" w:asciiTheme="minorEastAsia" w:hAnsiTheme="minorEastAsia" w:eastAsiaTheme="minorEastAsia"/>
          <w:color w:val="auto"/>
          <w:spacing w:val="9"/>
          <w:lang w:eastAsia="zh-CN"/>
        </w:rPr>
      </w:pP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2.交货地点：武陟县第一污水处理厂；</w:t>
      </w:r>
    </w:p>
    <w:p w14:paraId="5733516F">
      <w:pPr>
        <w:spacing w:before="65" w:line="526" w:lineRule="auto"/>
        <w:ind w:left="2" w:right="97" w:firstLine="433"/>
        <w:rPr>
          <w:rFonts w:cs="宋体" w:asciiTheme="minorEastAsia" w:hAnsiTheme="minorEastAsia" w:eastAsiaTheme="minorEastAsia"/>
          <w:color w:val="auto"/>
          <w:spacing w:val="9"/>
          <w:lang w:eastAsia="zh-CN"/>
        </w:rPr>
      </w:pP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3.</w:t>
      </w:r>
      <w:r>
        <w:rPr>
          <w:rFonts w:cs="宋体" w:asciiTheme="minorEastAsia" w:hAnsiTheme="minorEastAsia" w:eastAsiaTheme="minorEastAsia"/>
          <w:color w:val="auto"/>
          <w:spacing w:val="9"/>
          <w:lang w:eastAsia="zh-CN"/>
        </w:rPr>
        <w:t>质量标准：</w:t>
      </w: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符合国家、行业现行质量验收标准要求，合格</w:t>
      </w:r>
      <w:r>
        <w:rPr>
          <w:rFonts w:cs="宋体" w:asciiTheme="minorEastAsia" w:hAnsiTheme="minorEastAsia" w:eastAsiaTheme="minorEastAsia"/>
          <w:color w:val="auto"/>
          <w:spacing w:val="9"/>
          <w:lang w:eastAsia="zh-CN"/>
        </w:rPr>
        <w:t>；</w:t>
      </w:r>
    </w:p>
    <w:p w14:paraId="7212510C">
      <w:pPr>
        <w:spacing w:before="65" w:line="526" w:lineRule="auto"/>
        <w:ind w:left="2" w:right="97" w:firstLine="433"/>
        <w:rPr>
          <w:rFonts w:cs="宋体" w:asciiTheme="minorEastAsia" w:hAnsiTheme="minorEastAsia" w:eastAsiaTheme="minorEastAsia"/>
          <w:color w:val="auto"/>
          <w:spacing w:val="9"/>
          <w:lang w:eastAsia="zh-CN"/>
        </w:rPr>
      </w:pPr>
      <w:r>
        <w:rPr>
          <w:rFonts w:cs="宋体" w:asciiTheme="minorEastAsia" w:hAnsiTheme="minorEastAsia" w:eastAsiaTheme="minorEastAsia"/>
          <w:color w:val="auto"/>
          <w:spacing w:val="9"/>
          <w:lang w:eastAsia="zh-CN"/>
        </w:rPr>
        <w:t>4.</w:t>
      </w: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质量保证期：</w:t>
      </w:r>
      <w:r>
        <w:rPr>
          <w:rFonts w:cs="宋体" w:asciiTheme="minorEastAsia" w:hAnsiTheme="minorEastAsia" w:eastAsiaTheme="minorEastAsia"/>
          <w:color w:val="auto"/>
          <w:spacing w:val="9"/>
          <w:lang w:eastAsia="zh-CN"/>
        </w:rPr>
        <w:t>1</w:t>
      </w: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年；</w:t>
      </w:r>
    </w:p>
    <w:p w14:paraId="1C315761">
      <w:pPr>
        <w:spacing w:before="65" w:line="526" w:lineRule="auto"/>
        <w:ind w:left="2" w:right="97" w:firstLine="433"/>
        <w:rPr>
          <w:rFonts w:cs="宋体" w:asciiTheme="minorEastAsia" w:hAnsiTheme="minorEastAsia" w:eastAsiaTheme="minorEastAsia"/>
          <w:color w:val="auto"/>
          <w:spacing w:val="9"/>
          <w:lang w:eastAsia="zh-CN"/>
        </w:rPr>
      </w:pP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5</w:t>
      </w:r>
      <w:r>
        <w:rPr>
          <w:rFonts w:cs="宋体" w:asciiTheme="minorEastAsia" w:hAnsiTheme="minorEastAsia" w:eastAsiaTheme="minorEastAsia"/>
          <w:color w:val="auto"/>
          <w:spacing w:val="9"/>
          <w:lang w:eastAsia="zh-CN"/>
        </w:rPr>
        <w:t>.付款方式：</w:t>
      </w: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项目竣工验收合格付至设备款的</w:t>
      </w:r>
      <w:r>
        <w:rPr>
          <w:rFonts w:cs="宋体" w:asciiTheme="minorEastAsia" w:hAnsiTheme="minorEastAsia" w:eastAsiaTheme="minorEastAsia"/>
          <w:color w:val="auto"/>
          <w:spacing w:val="9"/>
          <w:lang w:eastAsia="zh-CN"/>
        </w:rPr>
        <w:t>80%</w:t>
      </w: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，项目结算完成后付至设备款的</w:t>
      </w:r>
      <w:r>
        <w:rPr>
          <w:rFonts w:cs="宋体" w:asciiTheme="minorEastAsia" w:hAnsiTheme="minorEastAsia" w:eastAsiaTheme="minorEastAsia"/>
          <w:color w:val="auto"/>
          <w:spacing w:val="9"/>
          <w:lang w:eastAsia="zh-CN"/>
        </w:rPr>
        <w:t xml:space="preserve"> 90%</w:t>
      </w: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，剩余</w:t>
      </w:r>
      <w:r>
        <w:rPr>
          <w:rFonts w:cs="宋体" w:asciiTheme="minorEastAsia" w:hAnsiTheme="minorEastAsia" w:eastAsiaTheme="minorEastAsia"/>
          <w:color w:val="auto"/>
          <w:spacing w:val="9"/>
          <w:lang w:eastAsia="zh-CN"/>
        </w:rPr>
        <w:t xml:space="preserve"> 10%</w:t>
      </w: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为质保金。</w:t>
      </w:r>
    </w:p>
    <w:p w14:paraId="77284B64">
      <w:pPr>
        <w:spacing w:before="65" w:line="526" w:lineRule="auto"/>
        <w:ind w:left="2" w:right="97" w:firstLine="433"/>
        <w:rPr>
          <w:rFonts w:cs="宋体" w:asciiTheme="minorEastAsia" w:hAnsiTheme="minorEastAsia" w:eastAsiaTheme="minorEastAsia"/>
          <w:color w:val="auto"/>
          <w:spacing w:val="9"/>
          <w:lang w:eastAsia="zh-CN"/>
        </w:rPr>
      </w:pP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6.售后服务：质保期以内免费维修、保养及坏件更换。质保期满后，终身提供维修技术（免费）、配件等服务。机器发生故障时成交供应商要及时响应，</w:t>
      </w:r>
      <w:r>
        <w:rPr>
          <w:rFonts w:cs="宋体" w:asciiTheme="minorEastAsia" w:hAnsiTheme="minorEastAsia" w:eastAsiaTheme="minorEastAsia"/>
          <w:color w:val="auto"/>
          <w:spacing w:val="9"/>
          <w:lang w:eastAsia="zh-CN"/>
        </w:rPr>
        <w:t>24</w:t>
      </w: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小时内维修到位。</w:t>
      </w:r>
    </w:p>
    <w:p w14:paraId="1BD8017F">
      <w:pPr>
        <w:spacing w:before="65" w:line="526" w:lineRule="auto"/>
        <w:ind w:left="2" w:right="97" w:firstLine="433"/>
        <w:rPr>
          <w:rFonts w:cs="宋体" w:asciiTheme="minorEastAsia" w:hAnsiTheme="minorEastAsia" w:eastAsiaTheme="minorEastAsia"/>
          <w:color w:val="auto"/>
          <w:spacing w:val="9"/>
          <w:lang w:eastAsia="zh-CN"/>
        </w:rPr>
      </w:pP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 xml:space="preserve">7.其他要求： </w:t>
      </w:r>
    </w:p>
    <w:p w14:paraId="29F0C50B">
      <w:pPr>
        <w:spacing w:before="65" w:line="526" w:lineRule="auto"/>
        <w:ind w:left="2" w:right="97" w:firstLine="433"/>
        <w:rPr>
          <w:rFonts w:cs="宋体" w:asciiTheme="minorEastAsia" w:hAnsiTheme="minorEastAsia" w:eastAsiaTheme="minorEastAsia"/>
          <w:color w:val="auto"/>
          <w:spacing w:val="9"/>
          <w:lang w:eastAsia="zh-CN"/>
        </w:rPr>
      </w:pP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7.1本项目为设备更新改造项目，现场条件复杂，既有设备、管线、土建基础、空间尺寸等对投标报价及实施方案影响重大。采购人不统一组织投标人现场考察，投标人可自行对项目现场及周边环境进行充分考察，全面了解项目位置、作业条件、交通、水电、场地限制、既有设施现状及其他一切可能影响报价和实施的因素。</w:t>
      </w:r>
    </w:p>
    <w:p w14:paraId="6EB9C466">
      <w:pPr>
        <w:spacing w:before="65" w:line="526" w:lineRule="auto"/>
        <w:ind w:left="2" w:right="97" w:firstLine="433"/>
        <w:rPr>
          <w:rFonts w:cs="宋体" w:asciiTheme="minorEastAsia" w:hAnsiTheme="minorEastAsia" w:eastAsiaTheme="minorEastAsia"/>
          <w:color w:val="auto"/>
          <w:spacing w:val="9"/>
          <w:lang w:eastAsia="zh-CN"/>
        </w:rPr>
      </w:pP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7.2无论投标人是否实际参加现场考察，均视为已充分知悉并认可项目现场全部情况，其投标报价已综合考虑现场条件、风险、困难及相关费用。</w:t>
      </w:r>
    </w:p>
    <w:p w14:paraId="019DC651">
      <w:pPr>
        <w:spacing w:before="65" w:line="526" w:lineRule="auto"/>
        <w:ind w:left="2" w:right="97" w:firstLine="433"/>
        <w:rPr>
          <w:rFonts w:cs="宋体" w:asciiTheme="minorEastAsia" w:hAnsiTheme="minorEastAsia" w:eastAsiaTheme="minorEastAsia"/>
          <w:color w:val="auto"/>
          <w:spacing w:val="9"/>
          <w:lang w:eastAsia="zh-CN"/>
        </w:rPr>
      </w:pP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7.3投标人中标后，不得以未现场考察、不了解现场情况为由，提出价格调整、费用索赔、供货期顺延或其他额外要求，由此产生的一切风险和责任由投标人自行承担。</w:t>
      </w:r>
    </w:p>
    <w:p w14:paraId="51B3878B">
      <w:pPr>
        <w:spacing w:before="66" w:line="360" w:lineRule="auto"/>
        <w:rPr>
          <w:rFonts w:asciiTheme="minorEastAsia" w:hAnsiTheme="minorEastAsia" w:eastAsiaTheme="minorEastAsia"/>
          <w:color w:val="auto"/>
          <w:lang w:eastAsia="zh-CN"/>
        </w:rPr>
      </w:pPr>
      <w:r>
        <w:rPr>
          <w:rFonts w:hint="eastAsia" w:cs="宋体" w:asciiTheme="minorEastAsia" w:hAnsiTheme="minorEastAsia" w:eastAsiaTheme="minorEastAsia"/>
          <w:b/>
          <w:bCs/>
          <w:color w:val="auto"/>
          <w:spacing w:val="8"/>
          <w:lang w:eastAsia="zh-CN"/>
        </w:rPr>
        <w:t>三、</w:t>
      </w:r>
      <w:r>
        <w:rPr>
          <w:rFonts w:cs="宋体" w:asciiTheme="minorEastAsia" w:hAnsiTheme="minorEastAsia" w:eastAsiaTheme="minorEastAsia"/>
          <w:b/>
          <w:bCs/>
          <w:color w:val="auto"/>
          <w:spacing w:val="8"/>
          <w:lang w:eastAsia="zh-CN"/>
        </w:rPr>
        <w:t>采购内容及技术要求</w:t>
      </w:r>
      <w:r>
        <w:rPr>
          <w:rFonts w:hint="eastAsia" w:cs="宋体" w:asciiTheme="minorEastAsia" w:hAnsiTheme="minorEastAsia" w:eastAsiaTheme="minorEastAsia"/>
          <w:b/>
          <w:bCs/>
          <w:color w:val="auto"/>
          <w:spacing w:val="8"/>
          <w:lang w:eastAsia="zh-CN"/>
        </w:rPr>
        <w:t>：</w:t>
      </w:r>
    </w:p>
    <w:p w14:paraId="4189C776">
      <w:pPr>
        <w:spacing w:before="66" w:line="360" w:lineRule="auto"/>
        <w:ind w:firstLine="420"/>
        <w:rPr>
          <w:rFonts w:asciiTheme="minorEastAsia" w:hAnsiTheme="minorEastAsia" w:eastAsiaTheme="minorEastAsia"/>
          <w:color w:val="auto"/>
          <w:lang w:eastAsia="zh-CN"/>
        </w:rPr>
      </w:pPr>
      <w:r>
        <w:rPr>
          <w:rFonts w:hint="eastAsia" w:asciiTheme="minorEastAsia" w:hAnsiTheme="minorEastAsia" w:eastAsiaTheme="minorEastAsia"/>
          <w:color w:val="auto"/>
          <w:lang w:eastAsia="zh-CN"/>
        </w:rPr>
        <w:t>采购标的名称、数量及具体技术参数如下：</w:t>
      </w:r>
    </w:p>
    <w:p w14:paraId="4697B23D">
      <w:pPr>
        <w:spacing w:before="66" w:line="360" w:lineRule="auto"/>
        <w:jc w:val="center"/>
        <w:rPr>
          <w:rFonts w:asciiTheme="minorEastAsia" w:hAnsiTheme="minorEastAsia" w:eastAsiaTheme="minorEastAsia"/>
          <w:b/>
          <w:color w:val="auto"/>
          <w:lang w:eastAsia="zh-CN"/>
        </w:rPr>
      </w:pPr>
      <w:r>
        <w:rPr>
          <w:rFonts w:hint="eastAsia" w:asciiTheme="minorEastAsia" w:hAnsiTheme="minorEastAsia" w:eastAsiaTheme="minorEastAsia"/>
          <w:b/>
          <w:color w:val="auto"/>
          <w:lang w:eastAsia="zh-CN"/>
        </w:rPr>
        <w:t>武陟县第一污水处理厂设施设备更新改造工程</w:t>
      </w:r>
      <w:r>
        <w:rPr>
          <w:rFonts w:asciiTheme="minorEastAsia" w:hAnsiTheme="minorEastAsia" w:eastAsiaTheme="minorEastAsia"/>
          <w:b/>
          <w:color w:val="auto"/>
          <w:lang w:eastAsia="zh-CN"/>
        </w:rPr>
        <w:t>EPC</w:t>
      </w:r>
      <w:r>
        <w:rPr>
          <w:rFonts w:hint="eastAsia" w:asciiTheme="minorEastAsia" w:hAnsiTheme="minorEastAsia" w:eastAsiaTheme="minorEastAsia"/>
          <w:b/>
          <w:color w:val="auto"/>
          <w:lang w:eastAsia="zh-CN"/>
        </w:rPr>
        <w:t>总承包项目设备采购（三包）招标清单</w:t>
      </w:r>
    </w:p>
    <w:tbl>
      <w:tblPr>
        <w:tblStyle w:val="7"/>
        <w:tblW w:w="8788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2013"/>
        <w:gridCol w:w="4640"/>
        <w:gridCol w:w="630"/>
        <w:gridCol w:w="990"/>
      </w:tblGrid>
      <w:tr w14:paraId="42F892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819A7"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lang w:eastAsia="zh-CN" w:bidi="ar"/>
              </w:rPr>
              <w:t>序号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43C0D"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lang w:eastAsia="zh-CN" w:bidi="ar"/>
              </w:rPr>
              <w:t>名称</w:t>
            </w:r>
          </w:p>
        </w:tc>
        <w:tc>
          <w:tcPr>
            <w:tcW w:w="4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AEC6F"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lang w:eastAsia="zh-CN" w:bidi="ar"/>
              </w:rPr>
              <w:t>参数要求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86E16"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lang w:eastAsia="zh-CN" w:bidi="ar"/>
              </w:rPr>
              <w:t>单位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7BEE1"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lang w:eastAsia="zh-CN" w:bidi="ar"/>
              </w:rPr>
              <w:t>数量</w:t>
            </w:r>
          </w:p>
        </w:tc>
      </w:tr>
      <w:tr w14:paraId="7F2807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7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AD005">
            <w:pPr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lang w:eastAsia="zh-CN" w:bidi="ar"/>
              </w:rPr>
              <w:t>污泥脱水系统</w:t>
            </w:r>
          </w:p>
        </w:tc>
      </w:tr>
      <w:tr w14:paraId="1DE1ED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4F285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1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BCD9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立式高压压滤机</w:t>
            </w:r>
          </w:p>
        </w:tc>
        <w:tc>
          <w:tcPr>
            <w:tcW w:w="4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F868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处理能力：50吨80%含水率市政污泥/日，N=55kW 含工作平台，成套供货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61721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0BAD3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5B3C4F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B3FC5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57AC9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一级污泥螺杆泵</w:t>
            </w:r>
          </w:p>
        </w:tc>
        <w:tc>
          <w:tcPr>
            <w:tcW w:w="4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0D10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Q=12m3/h，H=100m，N=15kW 供货商成套供货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EADD9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D2D31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595C40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F1773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3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5AF8C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湿污泥料仓器</w:t>
            </w:r>
          </w:p>
        </w:tc>
        <w:tc>
          <w:tcPr>
            <w:tcW w:w="4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78672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有效容积V=40m3，N=11kW 成套设备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AB7D2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D8C74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1</w:t>
            </w:r>
          </w:p>
        </w:tc>
      </w:tr>
      <w:tr w14:paraId="7246A5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9CA9A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4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708FF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滤布清洗机</w:t>
            </w:r>
          </w:p>
        </w:tc>
        <w:tc>
          <w:tcPr>
            <w:tcW w:w="4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E2F28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N=25kW 成套设备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A9BB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31A76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1</w:t>
            </w:r>
          </w:p>
        </w:tc>
      </w:tr>
      <w:tr w14:paraId="135CE2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74B71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5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00D6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压滤机进泥螺杆泵</w:t>
            </w:r>
          </w:p>
        </w:tc>
        <w:tc>
          <w:tcPr>
            <w:tcW w:w="4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1705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Q=12m3/h，H=100m，N=15kW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77FD2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1C095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001AB5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A9CAC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6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27925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出料皮带机</w:t>
            </w:r>
          </w:p>
        </w:tc>
        <w:tc>
          <w:tcPr>
            <w:tcW w:w="4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FE89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Q=20m3/h，N=11kW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BEA37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2C28C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1</w:t>
            </w:r>
          </w:p>
        </w:tc>
      </w:tr>
      <w:tr w14:paraId="74DED8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24CA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7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7497F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LX型电动单梁悬挂起重机</w:t>
            </w:r>
          </w:p>
        </w:tc>
        <w:tc>
          <w:tcPr>
            <w:tcW w:w="4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8D740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起重量5.0t，起升高度10m，跨度12m，N=9.9kW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FB78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D2537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1</w:t>
            </w:r>
          </w:p>
        </w:tc>
      </w:tr>
      <w:tr w14:paraId="03B2A2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5B591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8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50035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药剂储罐</w:t>
            </w:r>
          </w:p>
        </w:tc>
        <w:tc>
          <w:tcPr>
            <w:tcW w:w="4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3B039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V=25m3 玻璃钢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702C4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6327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59A995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47BA8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9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39657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药剂卸料泵</w:t>
            </w:r>
          </w:p>
        </w:tc>
        <w:tc>
          <w:tcPr>
            <w:tcW w:w="4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60CBD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Q=30m3/h，H=20m，N=3kW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702DA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D4496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1</w:t>
            </w:r>
          </w:p>
        </w:tc>
      </w:tr>
      <w:tr w14:paraId="2AFCE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D8657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10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D48B7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药剂投加泵</w:t>
            </w:r>
          </w:p>
        </w:tc>
        <w:tc>
          <w:tcPr>
            <w:tcW w:w="4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884EF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Q=1m3/h，H=15m，N=0.75kW，变频控制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DDA68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DC955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6BB01C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CAA9A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11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6FDDA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调理罐</w:t>
            </w:r>
          </w:p>
        </w:tc>
        <w:tc>
          <w:tcPr>
            <w:tcW w:w="4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472D3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V=8m3,N=18.5kW 成套设备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9D7D0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5B4DD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1</w:t>
            </w:r>
          </w:p>
        </w:tc>
      </w:tr>
      <w:tr w14:paraId="6DC092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0C65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12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276A2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空压机</w:t>
            </w:r>
          </w:p>
        </w:tc>
        <w:tc>
          <w:tcPr>
            <w:tcW w:w="4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2676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V=30L，N=1.4kW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11C0A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CAFA9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1</w:t>
            </w:r>
          </w:p>
        </w:tc>
      </w:tr>
      <w:tr w14:paraId="072C4F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1A11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13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B0529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动力配电箱</w:t>
            </w:r>
          </w:p>
        </w:tc>
        <w:tc>
          <w:tcPr>
            <w:tcW w:w="4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D6E2F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30Kw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84551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3407A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1</w:t>
            </w:r>
          </w:p>
        </w:tc>
      </w:tr>
      <w:tr w14:paraId="44E5F9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C7E72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14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0BE1D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照明配电箱</w:t>
            </w:r>
          </w:p>
        </w:tc>
        <w:tc>
          <w:tcPr>
            <w:tcW w:w="4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B63B9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10Kw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9D6C4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00F06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1</w:t>
            </w:r>
          </w:p>
        </w:tc>
      </w:tr>
      <w:tr w14:paraId="7AA095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87A3D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15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66579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低压回路改造</w:t>
            </w:r>
          </w:p>
        </w:tc>
        <w:tc>
          <w:tcPr>
            <w:tcW w:w="4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94DC9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1个400A/3P塑壳断路器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EA614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7DC99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1</w:t>
            </w:r>
          </w:p>
        </w:tc>
      </w:tr>
      <w:tr w14:paraId="122EFD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9F963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16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A3F77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超声波液位计</w:t>
            </w:r>
          </w:p>
        </w:tc>
        <w:tc>
          <w:tcPr>
            <w:tcW w:w="4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0D31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量程0-12m，4-20MA 用于药剂储罐和污泥调理罐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B7079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3AF43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3</w:t>
            </w:r>
          </w:p>
        </w:tc>
      </w:tr>
      <w:tr w14:paraId="7D442F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D3C49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17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D5CE1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电磁流量计</w:t>
            </w:r>
          </w:p>
        </w:tc>
        <w:tc>
          <w:tcPr>
            <w:tcW w:w="4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96684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DN25，PN1.0MPa 用于加药管道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106F7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7CD5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1</w:t>
            </w:r>
          </w:p>
        </w:tc>
      </w:tr>
      <w:tr w14:paraId="0C24CD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5E934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18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D8D08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电磁流量计</w:t>
            </w:r>
          </w:p>
        </w:tc>
        <w:tc>
          <w:tcPr>
            <w:tcW w:w="4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3C2C2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DN150，PN1.6MPa 用于压滤机进泥管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5651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DCCB1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3B2EFE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E96C0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19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1662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电动闸阀</w:t>
            </w:r>
          </w:p>
        </w:tc>
        <w:tc>
          <w:tcPr>
            <w:tcW w:w="4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89F8D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DN200，PN1.6MPa 用于调理罐进泥管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7E13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3B017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5746EB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60829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20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BA01D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电动闸阀</w:t>
            </w:r>
          </w:p>
        </w:tc>
        <w:tc>
          <w:tcPr>
            <w:tcW w:w="4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CD2DD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DN150，PN1.6MPa 用于压滤机进泥管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E3600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54A85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6D3CC6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0A3ED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21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C3807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闸阀</w:t>
            </w:r>
          </w:p>
        </w:tc>
        <w:tc>
          <w:tcPr>
            <w:tcW w:w="4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02847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DN150，PN1.6MPa 用于压滤机进泥螺杆泵出口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7D566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1FFCD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3894B1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214B7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22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9969A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闸阀</w:t>
            </w:r>
          </w:p>
        </w:tc>
        <w:tc>
          <w:tcPr>
            <w:tcW w:w="4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03572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DN100，PN1.0MPa 用于加药管路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8440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9EED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3</w:t>
            </w:r>
          </w:p>
        </w:tc>
      </w:tr>
      <w:tr w14:paraId="598330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CAA4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23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04C94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闸阀</w:t>
            </w:r>
          </w:p>
        </w:tc>
        <w:tc>
          <w:tcPr>
            <w:tcW w:w="4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8958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DN200，PN1.6MPa 用于调理罐进泥管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C5E54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BAFA9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1</w:t>
            </w:r>
          </w:p>
        </w:tc>
      </w:tr>
      <w:tr w14:paraId="11C920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70B6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24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5F63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止回阀</w:t>
            </w:r>
          </w:p>
        </w:tc>
        <w:tc>
          <w:tcPr>
            <w:tcW w:w="4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EBBE6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DN150，PN1.0MPa 用于压滤机进泥螺杆泵出口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441A3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D3D5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2</w:t>
            </w:r>
          </w:p>
        </w:tc>
      </w:tr>
      <w:tr w14:paraId="4BA876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3E657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25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8FA7A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止回阀</w:t>
            </w:r>
          </w:p>
        </w:tc>
        <w:tc>
          <w:tcPr>
            <w:tcW w:w="4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541FD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DN100，PN1.0MPa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0EE7A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5AA88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 w:bidi="ar"/>
              </w:rPr>
              <w:t>1</w:t>
            </w:r>
          </w:p>
        </w:tc>
      </w:tr>
    </w:tbl>
    <w:p w14:paraId="3283C43B">
      <w:pPr>
        <w:spacing w:before="66" w:line="360" w:lineRule="auto"/>
        <w:rPr>
          <w:rFonts w:asciiTheme="minorEastAsia" w:hAnsiTheme="minorEastAsia" w:eastAsiaTheme="minorEastAsia"/>
          <w:b/>
          <w:color w:val="auto"/>
          <w:lang w:eastAsia="zh-CN"/>
        </w:rPr>
      </w:pPr>
      <w:r>
        <w:rPr>
          <w:rFonts w:hint="eastAsia" w:asciiTheme="minorEastAsia" w:hAnsiTheme="minorEastAsia" w:eastAsiaTheme="minorEastAsia"/>
          <w:b/>
          <w:color w:val="auto"/>
          <w:lang w:eastAsia="zh-CN"/>
        </w:rPr>
        <w:t>注：</w:t>
      </w:r>
      <w:r>
        <w:rPr>
          <w:rFonts w:asciiTheme="minorEastAsia" w:hAnsiTheme="minorEastAsia" w:eastAsiaTheme="minorEastAsia"/>
          <w:b/>
          <w:color w:val="auto"/>
          <w:lang w:eastAsia="zh-CN"/>
        </w:rPr>
        <w:t xml:space="preserve"> </w:t>
      </w:r>
      <w:r>
        <w:rPr>
          <w:rFonts w:hint="eastAsia" w:asciiTheme="minorEastAsia" w:hAnsiTheme="minorEastAsia" w:eastAsiaTheme="minorEastAsia"/>
          <w:b/>
          <w:color w:val="auto"/>
          <w:lang w:eastAsia="zh-CN"/>
        </w:rPr>
        <w:t>投标人提供的货物必须是原装全新、高于或等于采购文件规定技术参数的产品。</w:t>
      </w:r>
    </w:p>
    <w:p w14:paraId="5107A412">
      <w:pPr>
        <w:rPr>
          <w:rFonts w:ascii="宋体" w:hAnsi="宋体" w:eastAsia="宋体" w:cs="宋体"/>
          <w:b/>
          <w:bCs/>
          <w:color w:val="auto"/>
          <w:spacing w:val="5"/>
          <w:sz w:val="31"/>
          <w:szCs w:val="31"/>
          <w:lang w:eastAsia="zh-CN"/>
        </w:rPr>
      </w:pPr>
      <w:r>
        <w:rPr>
          <w:rFonts w:ascii="宋体" w:hAnsi="宋体" w:eastAsia="宋体" w:cs="宋体"/>
          <w:b/>
          <w:bCs/>
          <w:color w:val="auto"/>
          <w:spacing w:val="5"/>
          <w:sz w:val="31"/>
          <w:szCs w:val="31"/>
          <w:lang w:eastAsia="zh-CN"/>
        </w:rPr>
        <w:br w:type="page"/>
      </w:r>
    </w:p>
    <w:p w14:paraId="7DD48615">
      <w:pPr>
        <w:kinsoku/>
        <w:overflowPunct w:val="0"/>
        <w:spacing w:before="95" w:line="225" w:lineRule="auto"/>
        <w:ind w:left="3259"/>
        <w:outlineLvl w:val="0"/>
        <w:rPr>
          <w:rFonts w:ascii="宋体" w:hAnsi="宋体" w:eastAsia="宋体" w:cs="宋体"/>
          <w:color w:val="auto"/>
          <w:sz w:val="31"/>
          <w:szCs w:val="31"/>
          <w:lang w:eastAsia="zh-CN"/>
        </w:rPr>
      </w:pPr>
      <w:r>
        <w:rPr>
          <w:rFonts w:ascii="宋体" w:hAnsi="宋体" w:eastAsia="宋体" w:cs="宋体"/>
          <w:b/>
          <w:bCs/>
          <w:color w:val="auto"/>
          <w:spacing w:val="5"/>
          <w:sz w:val="31"/>
          <w:szCs w:val="31"/>
          <w:lang w:eastAsia="zh-CN"/>
        </w:rPr>
        <w:t>采购需求</w:t>
      </w:r>
      <w:r>
        <w:rPr>
          <w:rFonts w:hint="eastAsia" w:ascii="宋体" w:hAnsi="宋体" w:eastAsia="宋体" w:cs="宋体"/>
          <w:b/>
          <w:bCs/>
          <w:color w:val="auto"/>
          <w:spacing w:val="5"/>
          <w:sz w:val="31"/>
          <w:szCs w:val="3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pacing w:val="5"/>
          <w:sz w:val="31"/>
          <w:szCs w:val="31"/>
          <w:lang w:val="en-US" w:eastAsia="zh-CN"/>
        </w:rPr>
        <w:t>四包</w:t>
      </w:r>
      <w:bookmarkStart w:id="1" w:name="_GoBack"/>
      <w:bookmarkEnd w:id="1"/>
      <w:r>
        <w:rPr>
          <w:rFonts w:hint="eastAsia" w:ascii="宋体" w:hAnsi="宋体" w:eastAsia="宋体" w:cs="宋体"/>
          <w:b/>
          <w:bCs/>
          <w:color w:val="auto"/>
          <w:spacing w:val="5"/>
          <w:sz w:val="31"/>
          <w:szCs w:val="31"/>
          <w:lang w:eastAsia="zh-CN"/>
        </w:rPr>
        <w:t>）</w:t>
      </w:r>
    </w:p>
    <w:p w14:paraId="2A72EAC6">
      <w:pPr>
        <w:kinsoku/>
        <w:overflowPunct w:val="0"/>
        <w:spacing w:line="360" w:lineRule="auto"/>
        <w:rPr>
          <w:rFonts w:ascii="宋体" w:hAnsi="宋体"/>
          <w:b/>
          <w:color w:val="auto"/>
          <w:lang w:eastAsia="zh-CN"/>
        </w:rPr>
      </w:pPr>
    </w:p>
    <w:p w14:paraId="1FDD9D6D">
      <w:pPr>
        <w:spacing w:before="233" w:line="228" w:lineRule="auto"/>
        <w:ind w:left="4"/>
        <w:rPr>
          <w:rFonts w:cs="宋体" w:asciiTheme="minorEastAsia" w:hAnsiTheme="minorEastAsia" w:eastAsiaTheme="minorEastAsia"/>
          <w:color w:val="auto"/>
          <w:lang w:eastAsia="zh-CN"/>
        </w:rPr>
      </w:pPr>
      <w:r>
        <w:rPr>
          <w:rFonts w:cs="宋体" w:asciiTheme="minorEastAsia" w:hAnsiTheme="minorEastAsia" w:eastAsiaTheme="minorEastAsia"/>
          <w:b/>
          <w:bCs/>
          <w:color w:val="auto"/>
          <w:spacing w:val="6"/>
          <w:lang w:eastAsia="zh-CN"/>
        </w:rPr>
        <w:t>一、相关说明</w:t>
      </w:r>
    </w:p>
    <w:p w14:paraId="04960867">
      <w:pPr>
        <w:pStyle w:val="5"/>
        <w:spacing w:line="255" w:lineRule="auto"/>
        <w:rPr>
          <w:rFonts w:asciiTheme="minorEastAsia" w:hAnsiTheme="minorEastAsia" w:eastAsiaTheme="minorEastAsia"/>
          <w:color w:val="auto"/>
          <w:lang w:eastAsia="zh-CN"/>
        </w:rPr>
      </w:pPr>
    </w:p>
    <w:p w14:paraId="6EF51A61">
      <w:pPr>
        <w:spacing w:before="65" w:line="526" w:lineRule="auto"/>
        <w:ind w:left="2" w:right="97" w:firstLine="433"/>
        <w:rPr>
          <w:rFonts w:cs="宋体" w:asciiTheme="minorEastAsia" w:hAnsiTheme="minorEastAsia" w:eastAsiaTheme="minorEastAsia"/>
          <w:color w:val="auto"/>
          <w:lang w:eastAsia="zh-CN"/>
        </w:rPr>
      </w:pPr>
      <w:r>
        <w:rPr>
          <w:rFonts w:cs="宋体" w:asciiTheme="minorEastAsia" w:hAnsiTheme="minorEastAsia" w:eastAsiaTheme="minorEastAsia"/>
          <w:color w:val="auto"/>
          <w:spacing w:val="9"/>
          <w:lang w:eastAsia="zh-CN"/>
        </w:rPr>
        <w:t>1.本次采购内容如果要求的某些技术标准低于国家标准，均以最新的国家标准为准。招标技术要求中未明确的技术标准也均不得低于国家标准；</w:t>
      </w:r>
    </w:p>
    <w:p w14:paraId="0DED42E1">
      <w:pPr>
        <w:spacing w:line="526" w:lineRule="auto"/>
        <w:ind w:left="2" w:right="97" w:firstLine="420"/>
        <w:rPr>
          <w:rFonts w:cs="宋体" w:asciiTheme="minorEastAsia" w:hAnsiTheme="minorEastAsia" w:eastAsiaTheme="minorEastAsia"/>
          <w:color w:val="auto"/>
          <w:lang w:eastAsia="zh-CN"/>
        </w:rPr>
      </w:pPr>
      <w:r>
        <w:rPr>
          <w:rFonts w:cs="宋体" w:asciiTheme="minorEastAsia" w:hAnsiTheme="minorEastAsia" w:eastAsiaTheme="minorEastAsia"/>
          <w:color w:val="auto"/>
          <w:spacing w:val="9"/>
          <w:lang w:eastAsia="zh-CN"/>
        </w:rPr>
        <w:t>2.本采购项目为交钥匙项目，验收合格前所需的一切费用均包含在报价之中，采购人不承担</w:t>
      </w:r>
      <w:r>
        <w:rPr>
          <w:rFonts w:cs="宋体" w:asciiTheme="minorEastAsia" w:hAnsiTheme="minorEastAsia" w:eastAsiaTheme="minorEastAsia"/>
          <w:color w:val="auto"/>
          <w:spacing w:val="8"/>
          <w:lang w:eastAsia="zh-CN"/>
        </w:rPr>
        <w:t>成交价格以外的任何费用。</w:t>
      </w:r>
    </w:p>
    <w:p w14:paraId="02E52DA8">
      <w:pPr>
        <w:spacing w:line="228" w:lineRule="auto"/>
        <w:ind w:left="4"/>
        <w:rPr>
          <w:rFonts w:cs="宋体" w:asciiTheme="minorEastAsia" w:hAnsiTheme="minorEastAsia" w:eastAsiaTheme="minorEastAsia"/>
          <w:color w:val="auto"/>
          <w:lang w:eastAsia="zh-CN"/>
        </w:rPr>
      </w:pPr>
      <w:r>
        <w:rPr>
          <w:rFonts w:cs="宋体" w:asciiTheme="minorEastAsia" w:hAnsiTheme="minorEastAsia" w:eastAsiaTheme="minorEastAsia"/>
          <w:b/>
          <w:bCs/>
          <w:color w:val="auto"/>
          <w:spacing w:val="5"/>
          <w:lang w:eastAsia="zh-CN"/>
        </w:rPr>
        <w:t>二、商务要求：</w:t>
      </w:r>
    </w:p>
    <w:p w14:paraId="47FDFA76">
      <w:pPr>
        <w:pStyle w:val="5"/>
        <w:spacing w:line="257" w:lineRule="auto"/>
        <w:rPr>
          <w:rFonts w:asciiTheme="minorEastAsia" w:hAnsiTheme="minorEastAsia" w:eastAsiaTheme="minorEastAsia"/>
          <w:color w:val="auto"/>
          <w:lang w:eastAsia="zh-CN"/>
        </w:rPr>
      </w:pPr>
    </w:p>
    <w:p w14:paraId="3764E224">
      <w:pPr>
        <w:spacing w:before="65" w:line="526" w:lineRule="auto"/>
        <w:ind w:left="2" w:right="97" w:firstLine="433"/>
        <w:rPr>
          <w:rFonts w:cs="宋体" w:asciiTheme="minorEastAsia" w:hAnsiTheme="minorEastAsia" w:eastAsiaTheme="minorEastAsia"/>
          <w:color w:val="auto"/>
          <w:spacing w:val="9"/>
          <w:lang w:eastAsia="zh-CN"/>
        </w:rPr>
      </w:pP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1.合同履行期限：合同签订后30个日历天完成供货；</w:t>
      </w:r>
    </w:p>
    <w:p w14:paraId="385D9CBE">
      <w:pPr>
        <w:spacing w:before="65" w:line="526" w:lineRule="auto"/>
        <w:ind w:left="2" w:right="97" w:firstLine="433"/>
        <w:rPr>
          <w:rFonts w:cs="宋体" w:asciiTheme="minorEastAsia" w:hAnsiTheme="minorEastAsia" w:eastAsiaTheme="minorEastAsia"/>
          <w:color w:val="auto"/>
          <w:spacing w:val="9"/>
          <w:lang w:eastAsia="zh-CN"/>
        </w:rPr>
      </w:pP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2.交货地点：武陟县第一污水处理厂；</w:t>
      </w:r>
    </w:p>
    <w:p w14:paraId="7848D094">
      <w:pPr>
        <w:spacing w:before="65" w:line="526" w:lineRule="auto"/>
        <w:ind w:left="2" w:right="97" w:firstLine="433"/>
        <w:rPr>
          <w:rFonts w:cs="宋体" w:asciiTheme="minorEastAsia" w:hAnsiTheme="minorEastAsia" w:eastAsiaTheme="minorEastAsia"/>
          <w:color w:val="auto"/>
          <w:spacing w:val="9"/>
          <w:lang w:eastAsia="zh-CN"/>
        </w:rPr>
      </w:pP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3.</w:t>
      </w:r>
      <w:r>
        <w:rPr>
          <w:rFonts w:cs="宋体" w:asciiTheme="minorEastAsia" w:hAnsiTheme="minorEastAsia" w:eastAsiaTheme="minorEastAsia"/>
          <w:color w:val="auto"/>
          <w:spacing w:val="9"/>
          <w:lang w:eastAsia="zh-CN"/>
        </w:rPr>
        <w:t>质量标准：</w:t>
      </w: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符合国家、行业现行质量验收标准要求，合格</w:t>
      </w:r>
      <w:r>
        <w:rPr>
          <w:rFonts w:cs="宋体" w:asciiTheme="minorEastAsia" w:hAnsiTheme="minorEastAsia" w:eastAsiaTheme="minorEastAsia"/>
          <w:color w:val="auto"/>
          <w:spacing w:val="9"/>
          <w:lang w:eastAsia="zh-CN"/>
        </w:rPr>
        <w:t>；</w:t>
      </w:r>
    </w:p>
    <w:p w14:paraId="17C9C199">
      <w:pPr>
        <w:spacing w:before="65" w:line="526" w:lineRule="auto"/>
        <w:ind w:left="2" w:right="97" w:firstLine="433"/>
        <w:rPr>
          <w:rFonts w:cs="宋体" w:asciiTheme="minorEastAsia" w:hAnsiTheme="minorEastAsia" w:eastAsiaTheme="minorEastAsia"/>
          <w:color w:val="auto"/>
          <w:spacing w:val="9"/>
          <w:lang w:eastAsia="zh-CN"/>
        </w:rPr>
      </w:pPr>
      <w:r>
        <w:rPr>
          <w:rFonts w:cs="宋体" w:asciiTheme="minorEastAsia" w:hAnsiTheme="minorEastAsia" w:eastAsiaTheme="minorEastAsia"/>
          <w:color w:val="auto"/>
          <w:spacing w:val="9"/>
          <w:lang w:eastAsia="zh-CN"/>
        </w:rPr>
        <w:t>4.</w:t>
      </w: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质量保证期：</w:t>
      </w:r>
      <w:r>
        <w:rPr>
          <w:rFonts w:cs="宋体" w:asciiTheme="minorEastAsia" w:hAnsiTheme="minorEastAsia" w:eastAsiaTheme="minorEastAsia"/>
          <w:color w:val="auto"/>
          <w:spacing w:val="9"/>
          <w:lang w:eastAsia="zh-CN"/>
        </w:rPr>
        <w:t>1</w:t>
      </w: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年；</w:t>
      </w:r>
    </w:p>
    <w:p w14:paraId="760182BF">
      <w:pPr>
        <w:spacing w:before="65" w:line="526" w:lineRule="auto"/>
        <w:ind w:left="2" w:right="97" w:firstLine="433"/>
        <w:rPr>
          <w:rFonts w:cs="宋体" w:asciiTheme="minorEastAsia" w:hAnsiTheme="minorEastAsia" w:eastAsiaTheme="minorEastAsia"/>
          <w:color w:val="auto"/>
          <w:spacing w:val="9"/>
          <w:lang w:eastAsia="zh-CN"/>
        </w:rPr>
      </w:pP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5</w:t>
      </w:r>
      <w:r>
        <w:rPr>
          <w:rFonts w:cs="宋体" w:asciiTheme="minorEastAsia" w:hAnsiTheme="minorEastAsia" w:eastAsiaTheme="minorEastAsia"/>
          <w:color w:val="auto"/>
          <w:spacing w:val="9"/>
          <w:lang w:eastAsia="zh-CN"/>
        </w:rPr>
        <w:t>.付款方式：</w:t>
      </w: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项目竣工验收合格付至设备款的</w:t>
      </w:r>
      <w:r>
        <w:rPr>
          <w:rFonts w:cs="宋体" w:asciiTheme="minorEastAsia" w:hAnsiTheme="minorEastAsia" w:eastAsiaTheme="minorEastAsia"/>
          <w:color w:val="auto"/>
          <w:spacing w:val="9"/>
          <w:lang w:eastAsia="zh-CN"/>
        </w:rPr>
        <w:t>80%</w:t>
      </w: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，项目结算完成后付至设备款的</w:t>
      </w:r>
      <w:r>
        <w:rPr>
          <w:rFonts w:cs="宋体" w:asciiTheme="minorEastAsia" w:hAnsiTheme="minorEastAsia" w:eastAsiaTheme="minorEastAsia"/>
          <w:color w:val="auto"/>
          <w:spacing w:val="9"/>
          <w:lang w:eastAsia="zh-CN"/>
        </w:rPr>
        <w:t xml:space="preserve"> 90%</w:t>
      </w: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，剩余</w:t>
      </w:r>
      <w:r>
        <w:rPr>
          <w:rFonts w:cs="宋体" w:asciiTheme="minorEastAsia" w:hAnsiTheme="minorEastAsia" w:eastAsiaTheme="minorEastAsia"/>
          <w:color w:val="auto"/>
          <w:spacing w:val="9"/>
          <w:lang w:eastAsia="zh-CN"/>
        </w:rPr>
        <w:t xml:space="preserve"> 10%</w:t>
      </w: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为质保金。</w:t>
      </w:r>
    </w:p>
    <w:p w14:paraId="6A672FBB">
      <w:pPr>
        <w:spacing w:before="65" w:line="526" w:lineRule="auto"/>
        <w:ind w:left="2" w:right="97" w:firstLine="433"/>
        <w:rPr>
          <w:rFonts w:cs="宋体" w:asciiTheme="minorEastAsia" w:hAnsiTheme="minorEastAsia" w:eastAsiaTheme="minorEastAsia"/>
          <w:color w:val="auto"/>
          <w:spacing w:val="9"/>
          <w:lang w:eastAsia="zh-CN"/>
        </w:rPr>
      </w:pP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6.售后服务：质保期以内免费维修、保养及坏件更换。质保期满后，终身提供维修技术（免费）、配件等服务。机器发生故障时成交供应商要及时响应，</w:t>
      </w:r>
      <w:r>
        <w:rPr>
          <w:rFonts w:cs="宋体" w:asciiTheme="minorEastAsia" w:hAnsiTheme="minorEastAsia" w:eastAsiaTheme="minorEastAsia"/>
          <w:color w:val="auto"/>
          <w:spacing w:val="9"/>
          <w:lang w:eastAsia="zh-CN"/>
        </w:rPr>
        <w:t>24</w:t>
      </w: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小时内维修到位。</w:t>
      </w:r>
    </w:p>
    <w:p w14:paraId="76368361">
      <w:pPr>
        <w:spacing w:before="65" w:line="526" w:lineRule="auto"/>
        <w:ind w:left="2" w:right="97" w:firstLine="433"/>
        <w:rPr>
          <w:rFonts w:cs="宋体" w:asciiTheme="minorEastAsia" w:hAnsiTheme="minorEastAsia" w:eastAsiaTheme="minorEastAsia"/>
          <w:color w:val="auto"/>
          <w:spacing w:val="9"/>
          <w:lang w:eastAsia="zh-CN"/>
        </w:rPr>
      </w:pP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 xml:space="preserve">7.其他要求： </w:t>
      </w:r>
    </w:p>
    <w:p w14:paraId="6DD66F88">
      <w:pPr>
        <w:spacing w:before="65" w:line="526" w:lineRule="auto"/>
        <w:ind w:left="2" w:right="97" w:firstLine="433"/>
        <w:rPr>
          <w:rFonts w:cs="宋体" w:asciiTheme="minorEastAsia" w:hAnsiTheme="minorEastAsia" w:eastAsiaTheme="minorEastAsia"/>
          <w:color w:val="auto"/>
          <w:spacing w:val="9"/>
          <w:lang w:eastAsia="zh-CN"/>
        </w:rPr>
      </w:pP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7.1本项目为设备更新改造项目，现场条件复杂，既有设备、管线、土建基础、空间尺寸等对投标报价及实施方案影响重大。采购人不统一组织投标人现场考察，投标人可自行对项目现场及周边环境进行充分考察，全面了解项目位置、作业条件、交通、水电、场地限制、既有设施现状及其他一切可能影响报价和实施的因素。</w:t>
      </w:r>
    </w:p>
    <w:p w14:paraId="700B300C">
      <w:pPr>
        <w:spacing w:before="65" w:line="526" w:lineRule="auto"/>
        <w:ind w:left="2" w:right="97" w:firstLine="433"/>
        <w:rPr>
          <w:rFonts w:cs="宋体" w:asciiTheme="minorEastAsia" w:hAnsiTheme="minorEastAsia" w:eastAsiaTheme="minorEastAsia"/>
          <w:color w:val="auto"/>
          <w:spacing w:val="9"/>
          <w:lang w:eastAsia="zh-CN"/>
        </w:rPr>
      </w:pP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7.2无论投标人是否实际参加现场考察，均视为已充分知悉并认可项目现场全部情况，其投标报价已综合考虑现场条件、风险、困难及相关费用。</w:t>
      </w:r>
    </w:p>
    <w:p w14:paraId="212E6758">
      <w:pPr>
        <w:spacing w:before="65" w:line="526" w:lineRule="auto"/>
        <w:ind w:left="2" w:right="97" w:firstLine="433"/>
        <w:rPr>
          <w:rFonts w:cs="宋体" w:asciiTheme="minorEastAsia" w:hAnsiTheme="minorEastAsia" w:eastAsiaTheme="minorEastAsia"/>
          <w:color w:val="auto"/>
          <w:spacing w:val="9"/>
          <w:lang w:eastAsia="zh-CN"/>
        </w:rPr>
      </w:pPr>
      <w:r>
        <w:rPr>
          <w:rFonts w:hint="eastAsia" w:cs="宋体" w:asciiTheme="minorEastAsia" w:hAnsiTheme="minorEastAsia" w:eastAsiaTheme="minorEastAsia"/>
          <w:color w:val="auto"/>
          <w:spacing w:val="9"/>
          <w:lang w:eastAsia="zh-CN"/>
        </w:rPr>
        <w:t>7.3投标人中标后，不得以未现场考察、不了解现场情况为由，提出价格调整、费用索赔、供货期顺延或其他额外要求，由此产生的一切风险和责任由投标人自行承担。</w:t>
      </w:r>
    </w:p>
    <w:p w14:paraId="4AA2BEB5">
      <w:pPr>
        <w:spacing w:before="66" w:line="360" w:lineRule="auto"/>
        <w:rPr>
          <w:rFonts w:asciiTheme="minorEastAsia" w:hAnsiTheme="minorEastAsia" w:eastAsiaTheme="minorEastAsia"/>
          <w:color w:val="auto"/>
          <w:lang w:eastAsia="zh-CN"/>
        </w:rPr>
      </w:pPr>
      <w:r>
        <w:rPr>
          <w:rFonts w:hint="eastAsia" w:cs="宋体" w:asciiTheme="minorEastAsia" w:hAnsiTheme="minorEastAsia" w:eastAsiaTheme="minorEastAsia"/>
          <w:b/>
          <w:bCs/>
          <w:color w:val="auto"/>
          <w:spacing w:val="8"/>
          <w:lang w:eastAsia="zh-CN"/>
        </w:rPr>
        <w:t>三、</w:t>
      </w:r>
      <w:r>
        <w:rPr>
          <w:rFonts w:cs="宋体" w:asciiTheme="minorEastAsia" w:hAnsiTheme="minorEastAsia" w:eastAsiaTheme="minorEastAsia"/>
          <w:b/>
          <w:bCs/>
          <w:color w:val="auto"/>
          <w:spacing w:val="8"/>
          <w:lang w:eastAsia="zh-CN"/>
        </w:rPr>
        <w:t>采购内容及技术要求</w:t>
      </w:r>
      <w:r>
        <w:rPr>
          <w:rFonts w:hint="eastAsia" w:cs="宋体" w:asciiTheme="minorEastAsia" w:hAnsiTheme="minorEastAsia" w:eastAsiaTheme="minorEastAsia"/>
          <w:b/>
          <w:bCs/>
          <w:color w:val="auto"/>
          <w:spacing w:val="8"/>
          <w:lang w:eastAsia="zh-CN"/>
        </w:rPr>
        <w:t>：</w:t>
      </w:r>
    </w:p>
    <w:p w14:paraId="260F44CB">
      <w:pPr>
        <w:spacing w:before="66" w:line="360" w:lineRule="auto"/>
        <w:ind w:firstLine="420"/>
        <w:rPr>
          <w:rFonts w:asciiTheme="minorEastAsia" w:hAnsiTheme="minorEastAsia" w:eastAsiaTheme="minorEastAsia"/>
          <w:color w:val="auto"/>
          <w:lang w:eastAsia="zh-CN"/>
        </w:rPr>
      </w:pPr>
      <w:r>
        <w:rPr>
          <w:rFonts w:hint="eastAsia" w:asciiTheme="minorEastAsia" w:hAnsiTheme="minorEastAsia" w:eastAsiaTheme="minorEastAsia"/>
          <w:color w:val="auto"/>
          <w:lang w:eastAsia="zh-CN"/>
        </w:rPr>
        <w:t>采购标的名称、数量及具体技术参数如下：</w:t>
      </w:r>
    </w:p>
    <w:p w14:paraId="440E21A9">
      <w:pPr>
        <w:spacing w:before="66" w:line="360" w:lineRule="auto"/>
        <w:jc w:val="center"/>
        <w:rPr>
          <w:rFonts w:asciiTheme="minorEastAsia" w:hAnsiTheme="minorEastAsia" w:eastAsiaTheme="minorEastAsia"/>
          <w:b/>
          <w:color w:val="auto"/>
          <w:lang w:eastAsia="zh-CN"/>
        </w:rPr>
      </w:pPr>
      <w:r>
        <w:rPr>
          <w:rFonts w:hint="eastAsia" w:asciiTheme="minorEastAsia" w:hAnsiTheme="minorEastAsia" w:eastAsiaTheme="minorEastAsia"/>
          <w:b/>
          <w:color w:val="auto"/>
          <w:lang w:eastAsia="zh-CN"/>
        </w:rPr>
        <w:t>武陟县第一污水处理厂设施设备更新改造工程</w:t>
      </w:r>
      <w:r>
        <w:rPr>
          <w:rFonts w:asciiTheme="minorEastAsia" w:hAnsiTheme="minorEastAsia" w:eastAsiaTheme="minorEastAsia"/>
          <w:b/>
          <w:color w:val="auto"/>
          <w:lang w:eastAsia="zh-CN"/>
        </w:rPr>
        <w:t>EPC</w:t>
      </w:r>
      <w:r>
        <w:rPr>
          <w:rFonts w:hint="eastAsia" w:asciiTheme="minorEastAsia" w:hAnsiTheme="minorEastAsia" w:eastAsiaTheme="minorEastAsia"/>
          <w:b/>
          <w:color w:val="auto"/>
          <w:lang w:eastAsia="zh-CN"/>
        </w:rPr>
        <w:t>总承包项目设备采购（四包）招标清单</w:t>
      </w:r>
    </w:p>
    <w:tbl>
      <w:tblPr>
        <w:tblStyle w:val="7"/>
        <w:tblW w:w="8548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2379"/>
        <w:gridCol w:w="3810"/>
        <w:gridCol w:w="705"/>
        <w:gridCol w:w="930"/>
      </w:tblGrid>
      <w:tr w14:paraId="228971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2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E0D4D"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lang w:eastAsia="zh-CN" w:bidi="ar"/>
              </w:rPr>
              <w:t>序号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BED70"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lang w:eastAsia="zh-CN" w:bidi="ar"/>
              </w:rPr>
              <w:t>名称</w:t>
            </w:r>
          </w:p>
        </w:tc>
        <w:tc>
          <w:tcPr>
            <w:tcW w:w="38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0DDA4"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lang w:eastAsia="zh-CN"/>
              </w:rPr>
              <w:t>参数要求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ED43A"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lang w:eastAsia="zh-CN" w:bidi="ar"/>
              </w:rPr>
              <w:t>单位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9B8D2"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lang w:eastAsia="zh-CN" w:bidi="ar"/>
              </w:rPr>
              <w:t>数量</w:t>
            </w:r>
          </w:p>
        </w:tc>
      </w:tr>
      <w:tr w14:paraId="4E17B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14D336">
            <w:pPr>
              <w:jc w:val="center"/>
              <w:rPr>
                <w:rFonts w:ascii="宋体" w:hAnsi="宋体" w:eastAsia="宋体" w:cs="宋体"/>
                <w:b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lang w:eastAsia="zh-CN" w:bidi="ar"/>
              </w:rPr>
              <w:t>阀门设备系统</w:t>
            </w:r>
          </w:p>
        </w:tc>
      </w:tr>
      <w:tr w14:paraId="5AA0B5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D8DF1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1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91854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蜗轮传动法兰式蝶阀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130F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DN125，D341X-10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1F4D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41530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8</w:t>
            </w:r>
          </w:p>
        </w:tc>
      </w:tr>
      <w:tr w14:paraId="1C1AA8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8197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2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5D881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电动快开式蝶阀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9E151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DN200，D941X-10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E3FBF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02363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8</w:t>
            </w:r>
          </w:p>
        </w:tc>
      </w:tr>
      <w:tr w14:paraId="54A070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740B4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3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F9387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蜗轮传动法兰式蝶阀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517CF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DN200，D341X-10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2F1C5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9262C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8</w:t>
            </w:r>
          </w:p>
        </w:tc>
      </w:tr>
      <w:tr w14:paraId="0AF779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47D2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4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401B4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可曲挠橡胶接头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5B67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DN900，PN10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7E195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D2162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2</w:t>
            </w:r>
          </w:p>
        </w:tc>
      </w:tr>
      <w:tr w14:paraId="7A4B9D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D7AC0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5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E4B7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蜗轮传动法兰式蝶阀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7EAA6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DN350，D341X-10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E1E79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DE1B0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4</w:t>
            </w:r>
          </w:p>
        </w:tc>
      </w:tr>
      <w:tr w14:paraId="18EA6E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979B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6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17CEC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蜗轮传动法兰式蝶阀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0794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DN600，D341X-10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D4ED9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B7237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1</w:t>
            </w:r>
          </w:p>
        </w:tc>
      </w:tr>
      <w:tr w14:paraId="658C8A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8FF21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7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B7808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蜗轮传动法兰式蝶阀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6E4CF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DN800，D341X-10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657BD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7CF53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1</w:t>
            </w:r>
          </w:p>
        </w:tc>
      </w:tr>
      <w:tr w14:paraId="5E6CBE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A65C8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8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069A5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电动法兰式蝶阀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1451D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DN300，D941X-10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8EC89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D72EA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4</w:t>
            </w:r>
          </w:p>
        </w:tc>
      </w:tr>
      <w:tr w14:paraId="6DBC5F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85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8903D">
            <w:pPr>
              <w:jc w:val="center"/>
              <w:rPr>
                <w:rFonts w:ascii="宋体" w:hAnsi="宋体" w:eastAsia="宋体" w:cs="宋体"/>
                <w:b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lang w:eastAsia="zh-CN" w:bidi="ar"/>
              </w:rPr>
              <w:t>动力设备系统</w:t>
            </w:r>
          </w:p>
        </w:tc>
      </w:tr>
      <w:tr w14:paraId="20D3F9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377BC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9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933B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空气悬浮单机高速离心鼓风机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D075C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Q=84m3/min，H=0.62bar，N=110kW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659A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8E098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2</w:t>
            </w:r>
          </w:p>
        </w:tc>
      </w:tr>
      <w:tr w14:paraId="7B7118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29309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10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B8CC8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潜水排污泵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DC387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变频，Q=800m³/h,H=15m,N=45kW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0037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070C4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2</w:t>
            </w:r>
          </w:p>
        </w:tc>
      </w:tr>
      <w:tr w14:paraId="58EF29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E0BFA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11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778D3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潜水排污泵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581D2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Q=800m³/h,H=15m,N=45kW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51771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8C8D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2</w:t>
            </w:r>
          </w:p>
        </w:tc>
      </w:tr>
      <w:tr w14:paraId="12F79D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0CEF8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12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88D3F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单级单吸离心泵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23D3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变频，Q=350m3/h，H=35m，N=55kW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33BF4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BC5B1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1</w:t>
            </w:r>
          </w:p>
        </w:tc>
      </w:tr>
      <w:tr w14:paraId="672DC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E9E6C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13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01209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CK型直联式离心泵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92C2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Q=25m3/h，H=20m，N=3kW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EF1D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33A60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2</w:t>
            </w:r>
          </w:p>
        </w:tc>
      </w:tr>
      <w:tr w14:paraId="054A72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C5F75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14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41CE3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单级单吸离心泵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98D06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Q=350m3/h，H=35m，N=55kW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D54F9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497E9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3</w:t>
            </w:r>
          </w:p>
        </w:tc>
      </w:tr>
      <w:tr w14:paraId="477149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B7C7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15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98977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内回流泵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74218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变频，Q=650m3/h，H=1m，N=4kW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62C5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35505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2</w:t>
            </w:r>
          </w:p>
        </w:tc>
      </w:tr>
      <w:tr w14:paraId="71AD08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8ACC7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16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A7382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高速潜水搅拌器A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82749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φ480，N=4.0kW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BF7D5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638E0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4</w:t>
            </w:r>
          </w:p>
        </w:tc>
      </w:tr>
      <w:tr w14:paraId="6046E9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ACEC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17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A82A6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内回流泵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12A49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Q=650m3/h，H=1m，N=4kW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7CA6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827C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2</w:t>
            </w:r>
          </w:p>
        </w:tc>
      </w:tr>
      <w:tr w14:paraId="37AD6C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8E727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18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6488A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潜水排污泵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3C3A1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变频，Q=592m3/h，H=6m，N=18.5kW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CDC79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1A5F2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2</w:t>
            </w:r>
          </w:p>
        </w:tc>
      </w:tr>
      <w:tr w14:paraId="1CDCE0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D159A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19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C17B5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潜水排污泵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7CD5C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Q=592m3/h，H=6m，N=18.5kW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F7B4A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139B2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2</w:t>
            </w:r>
          </w:p>
        </w:tc>
      </w:tr>
      <w:tr w14:paraId="67B71D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3491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20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06952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剩余污泥泵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F1877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Q=80m3/h，H=15m，N=7.5kW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8ADB7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11BD1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4</w:t>
            </w:r>
          </w:p>
        </w:tc>
      </w:tr>
      <w:tr w14:paraId="5352D2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3DC73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21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D8D0D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低速潜水推流器B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F3E47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φ=1800，N=3kW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037C2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748F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2</w:t>
            </w:r>
          </w:p>
        </w:tc>
      </w:tr>
      <w:tr w14:paraId="36170A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85F6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22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0750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内回流泵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8A45D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变频，Q=400m3/h，H=1m，N=2.2kW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BFF68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D272F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1</w:t>
            </w:r>
          </w:p>
        </w:tc>
      </w:tr>
      <w:tr w14:paraId="739D44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44828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23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0F274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低速潜水推流器A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FF157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φ=1800，N=5.5kW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EABD3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DEEE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1</w:t>
            </w:r>
          </w:p>
        </w:tc>
      </w:tr>
      <w:tr w14:paraId="2329D6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2EA2C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24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46639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内回流泵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DB968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Q=400m3/h，H=1m，N=2.2kW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EA5A2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6418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1</w:t>
            </w:r>
          </w:p>
        </w:tc>
      </w:tr>
      <w:tr w14:paraId="4627BB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1EE32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25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AD46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潜水排污泵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15051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变频，Q=894m3/h，H=14m，N=55kW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1A5F9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3336C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2</w:t>
            </w:r>
          </w:p>
        </w:tc>
      </w:tr>
      <w:tr w14:paraId="26F212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04375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26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0696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潜水排污泵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23795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Q=894m3/h，H=14m，N=55kW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CBCC7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EBAA9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1</w:t>
            </w:r>
          </w:p>
        </w:tc>
      </w:tr>
      <w:tr w14:paraId="4151F6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13B70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27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78FFA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潜水排污泵变频器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EEE05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75KW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6BD66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30CA1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2</w:t>
            </w:r>
          </w:p>
        </w:tc>
      </w:tr>
      <w:tr w14:paraId="29C598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82A9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28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82F3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高速潜水搅拌器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56EBD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φ480，N=5.5kW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5BD8C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2E697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8</w:t>
            </w:r>
          </w:p>
        </w:tc>
      </w:tr>
      <w:tr w14:paraId="6DFA10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69620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29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81A26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硝化液回流泵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81C30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Q=625m3/h，H=1m，N=4kW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7F29F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0E667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6</w:t>
            </w:r>
          </w:p>
        </w:tc>
      </w:tr>
      <w:tr w14:paraId="5F9B59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84849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30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5E90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低速潜水推流器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6C5E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φ=1800，N=7.5kW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EFE8D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370CD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2</w:t>
            </w:r>
          </w:p>
        </w:tc>
      </w:tr>
      <w:tr w14:paraId="4C6B59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B095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31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A83B1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低速潜水推流器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645D3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φ=1800，N=5.5kW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B2804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3D864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2</w:t>
            </w:r>
          </w:p>
        </w:tc>
      </w:tr>
      <w:tr w14:paraId="224058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5B954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32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5A1C9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高速潜水搅拌器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6ACE7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φ620，N=4kW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1A6D3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7330F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2</w:t>
            </w:r>
          </w:p>
        </w:tc>
      </w:tr>
      <w:tr w14:paraId="4B4F8F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F577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33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E7EC0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污泥回流泵B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B4E51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Q=312.5m3/h，H=10m，N=7.5kW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0CE04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7B775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6</w:t>
            </w:r>
          </w:p>
        </w:tc>
      </w:tr>
      <w:tr w14:paraId="510806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EBA02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34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4EED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污泥回流泵A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0401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Q=625m3/h，H=8m，N=11kW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07D77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D902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2</w:t>
            </w:r>
          </w:p>
        </w:tc>
      </w:tr>
      <w:tr w14:paraId="20C789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AFB3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35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4776A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中水回用泵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E018D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Q=10m3/h，H=16m，N=1.5kW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81585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9FE3A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1</w:t>
            </w:r>
          </w:p>
        </w:tc>
      </w:tr>
      <w:tr w14:paraId="1A4046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A1643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36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5C1B4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板式曝气器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42F4D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6.0-8.0m3/h，EA≥0.3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B57E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FCC2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3155</w:t>
            </w:r>
          </w:p>
        </w:tc>
      </w:tr>
      <w:tr w14:paraId="054823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5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52839">
            <w:pPr>
              <w:jc w:val="center"/>
              <w:rPr>
                <w:rFonts w:ascii="宋体" w:hAnsi="宋体" w:eastAsia="宋体" w:cs="宋体"/>
                <w:b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lang w:eastAsia="zh-CN" w:bidi="ar"/>
              </w:rPr>
              <w:t>活性炭投加系统</w:t>
            </w:r>
          </w:p>
        </w:tc>
      </w:tr>
      <w:tr w14:paraId="02DFC4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EBB3D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37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F8B4A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料仓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7F228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φ2800，30m³，H=10.5m，碳钢防腐，成套供货，含进料管组件、称重器、除尘破拱装置压力释放阀、抖动料斗等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26A4F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A0C6A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1</w:t>
            </w:r>
          </w:p>
        </w:tc>
      </w:tr>
      <w:tr w14:paraId="4C90CC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2CF83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38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35240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炭浆制备罐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B48A4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φ1600，H=3.0m，V=6.0m3，含配套液位计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F6F50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1F9D4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1</w:t>
            </w:r>
          </w:p>
        </w:tc>
      </w:tr>
      <w:tr w14:paraId="08EA32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81284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39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7D584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搅拌机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0B4EC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N=0.75kW，搅拌桨材质304不锈钢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10196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7EB09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1</w:t>
            </w:r>
          </w:p>
        </w:tc>
      </w:tr>
      <w:tr w14:paraId="684619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AC1D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40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A05C3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偏心螺杆泵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08DB3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Q=1.0m3/h，H=0.4MPa，N=1.5kW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C5FF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EAD86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2</w:t>
            </w:r>
          </w:p>
        </w:tc>
      </w:tr>
      <w:tr w14:paraId="1A857C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44206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41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526B8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精准给料机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E8E9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N=10-50kg/h，N=0.25+0.55kW，SS304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CD139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02C56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1</w:t>
            </w:r>
          </w:p>
        </w:tc>
      </w:tr>
      <w:tr w14:paraId="380D07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E88D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42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418A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电磁流量计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05D83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DN25，配套粉末活性炭投加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512C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EC5B8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2</w:t>
            </w:r>
          </w:p>
        </w:tc>
      </w:tr>
      <w:tr w14:paraId="00852B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8DA01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43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29941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卸料插板阀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874B0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闸板不锈钢，碳钢连接块，圆口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79DAC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96A68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1</w:t>
            </w:r>
          </w:p>
        </w:tc>
      </w:tr>
      <w:tr w14:paraId="67B73A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77AB0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44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10055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阻尼料位计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594DD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SS304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DB168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88AF6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3</w:t>
            </w:r>
          </w:p>
        </w:tc>
      </w:tr>
      <w:tr w14:paraId="446885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ED9C9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45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2917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电磁流量计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E187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DN50，配套粉末活性炭投加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71FEC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8D17B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1</w:t>
            </w:r>
          </w:p>
        </w:tc>
      </w:tr>
      <w:tr w14:paraId="48F06A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206B6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46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2D4C4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螺旋输送机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4B939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D=360，θ=25°，N=5.5kW，304不锈钢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9CE90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6357F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1</w:t>
            </w:r>
          </w:p>
        </w:tc>
      </w:tr>
      <w:tr w14:paraId="1A5E84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A0EDD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47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FE390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控制柜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1535D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工艺设备配套，户外型，IP55，优质不锈钢304，PLC控制，带以太网接口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3FEB9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9EE0A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1</w:t>
            </w:r>
          </w:p>
        </w:tc>
      </w:tr>
      <w:tr w14:paraId="3D074D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85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0231D">
            <w:pPr>
              <w:jc w:val="center"/>
              <w:rPr>
                <w:rFonts w:ascii="宋体" w:hAnsi="宋体" w:eastAsia="宋体" w:cs="宋体"/>
                <w:b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lang w:eastAsia="zh-CN" w:bidi="ar"/>
              </w:rPr>
              <w:t>车辆</w:t>
            </w:r>
          </w:p>
        </w:tc>
      </w:tr>
      <w:tr w14:paraId="28AA59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E63F1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48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21618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污泥装载机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DFEE6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5T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C7CA5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4C25F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2</w:t>
            </w:r>
          </w:p>
        </w:tc>
      </w:tr>
      <w:tr w14:paraId="0A83D6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5560F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49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4B31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自卸污泥运输车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D219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7T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3A3B4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A955D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 w:bidi="ar"/>
              </w:rPr>
              <w:t>2</w:t>
            </w:r>
          </w:p>
        </w:tc>
      </w:tr>
    </w:tbl>
    <w:p w14:paraId="3AADE5B2">
      <w:pPr>
        <w:spacing w:before="66" w:line="360" w:lineRule="auto"/>
        <w:rPr>
          <w:rFonts w:asciiTheme="minorEastAsia" w:hAnsiTheme="minorEastAsia" w:eastAsiaTheme="minorEastAsia"/>
          <w:b/>
          <w:color w:val="auto"/>
          <w:lang w:eastAsia="zh-CN"/>
        </w:rPr>
      </w:pPr>
      <w:r>
        <w:rPr>
          <w:rFonts w:hint="eastAsia" w:asciiTheme="minorEastAsia" w:hAnsiTheme="minorEastAsia" w:eastAsiaTheme="minorEastAsia"/>
          <w:b/>
          <w:color w:val="auto"/>
          <w:lang w:eastAsia="zh-CN"/>
        </w:rPr>
        <w:t>注：</w:t>
      </w:r>
      <w:r>
        <w:rPr>
          <w:rFonts w:asciiTheme="minorEastAsia" w:hAnsiTheme="minorEastAsia" w:eastAsiaTheme="minorEastAsia"/>
          <w:b/>
          <w:color w:val="auto"/>
          <w:lang w:eastAsia="zh-CN"/>
        </w:rPr>
        <w:t xml:space="preserve"> </w:t>
      </w:r>
      <w:r>
        <w:rPr>
          <w:rFonts w:hint="eastAsia" w:asciiTheme="minorEastAsia" w:hAnsiTheme="minorEastAsia" w:eastAsiaTheme="minorEastAsia"/>
          <w:b/>
          <w:color w:val="auto"/>
          <w:lang w:eastAsia="zh-CN"/>
        </w:rPr>
        <w:t>投标人提供的货物必须是原装全新、高于或等于采购文件规定技术参数的产品。</w:t>
      </w:r>
    </w:p>
    <w:p w14:paraId="6B24CE82">
      <w:pPr>
        <w:spacing w:before="66" w:line="360" w:lineRule="auto"/>
        <w:ind w:firstLine="420"/>
        <w:rPr>
          <w:rFonts w:hint="eastAsia" w:asciiTheme="minorEastAsia" w:hAnsiTheme="minorEastAsia" w:eastAsiaTheme="minorEastAsia"/>
          <w:b/>
          <w:color w:val="auto"/>
          <w:lang w:eastAsia="zh-CN"/>
        </w:rPr>
      </w:pPr>
    </w:p>
    <w:p w14:paraId="032A927E">
      <w:pPr>
        <w:spacing w:before="66" w:line="360" w:lineRule="auto"/>
        <w:ind w:firstLine="420"/>
        <w:rPr>
          <w:rFonts w:hint="eastAsia" w:asciiTheme="majorEastAsia" w:hAnsiTheme="majorEastAsia" w:eastAsiaTheme="majorEastAsia"/>
          <w:b/>
          <w:color w:val="auto"/>
          <w:lang w:eastAsia="zh-CN"/>
        </w:rPr>
      </w:pPr>
    </w:p>
    <w:p w14:paraId="4808A7B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30086F"/>
    <w:rsid w:val="0C1C7A68"/>
    <w:rsid w:val="130628D8"/>
    <w:rsid w:val="18EC6F8B"/>
    <w:rsid w:val="1C1D00C7"/>
    <w:rsid w:val="1D04257E"/>
    <w:rsid w:val="27370504"/>
    <w:rsid w:val="2B9952EB"/>
    <w:rsid w:val="40095525"/>
    <w:rsid w:val="48703954"/>
    <w:rsid w:val="4D447CA9"/>
    <w:rsid w:val="53F029DE"/>
    <w:rsid w:val="6528761D"/>
    <w:rsid w:val="69BB70ED"/>
    <w:rsid w:val="7330086F"/>
    <w:rsid w:val="7BC41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9"/>
    <w:qFormat/>
    <w:uiPriority w:val="0"/>
    <w:pPr>
      <w:spacing w:beforeLines="0" w:beforeAutospacing="0" w:afterLines="0" w:afterAutospacing="0" w:line="560" w:lineRule="exact"/>
      <w:jc w:val="center"/>
      <w:outlineLvl w:val="0"/>
    </w:pPr>
    <w:rPr>
      <w:b/>
      <w:kern w:val="0"/>
      <w:sz w:val="32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jc w:val="center"/>
      <w:outlineLvl w:val="1"/>
    </w:pPr>
    <w:rPr>
      <w:b/>
      <w:sz w:val="32"/>
    </w:rPr>
  </w:style>
  <w:style w:type="paragraph" w:styleId="4">
    <w:name w:val="heading 3"/>
    <w:basedOn w:val="1"/>
    <w:next w:val="1"/>
    <w:link w:val="11"/>
    <w:semiHidden/>
    <w:unhideWhenUsed/>
    <w:qFormat/>
    <w:uiPriority w:val="0"/>
    <w:pPr>
      <w:keepNext/>
      <w:keepLines/>
      <w:spacing w:line="560" w:lineRule="exact"/>
      <w:ind w:firstLine="0" w:firstLineChars="0"/>
      <w:jc w:val="center"/>
      <w:outlineLvl w:val="2"/>
    </w:pPr>
    <w:rPr>
      <w:b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6"/>
    <w:semiHidden/>
    <w:qFormat/>
    <w:uiPriority w:val="0"/>
  </w:style>
  <w:style w:type="paragraph" w:styleId="6">
    <w:name w:val="Body Text 2"/>
    <w:basedOn w:val="1"/>
    <w:qFormat/>
    <w:uiPriority w:val="0"/>
    <w:pPr>
      <w:jc w:val="center"/>
    </w:pPr>
    <w:rPr>
      <w:b/>
      <w:bCs/>
      <w:sz w:val="72"/>
    </w:rPr>
  </w:style>
  <w:style w:type="character" w:customStyle="1" w:styleId="9">
    <w:name w:val="标题 1 Char"/>
    <w:link w:val="2"/>
    <w:qFormat/>
    <w:uiPriority w:val="0"/>
    <w:rPr>
      <w:rFonts w:ascii="仿宋" w:hAnsi="仿宋" w:eastAsia="宋体" w:cs="仿宋"/>
      <w:b/>
      <w:sz w:val="32"/>
      <w:lang w:val="en-US" w:eastAsia="zh-CN" w:bidi="ar-SA"/>
    </w:rPr>
  </w:style>
  <w:style w:type="character" w:customStyle="1" w:styleId="10">
    <w:name w:val="标题 2 Char"/>
    <w:link w:val="3"/>
    <w:uiPriority w:val="0"/>
    <w:rPr>
      <w:rFonts w:eastAsia="宋体"/>
      <w:b/>
      <w:kern w:val="2"/>
      <w:sz w:val="32"/>
      <w:lang w:val="en-US" w:eastAsia="zh-CN" w:bidi="ar-SA"/>
    </w:rPr>
  </w:style>
  <w:style w:type="character" w:customStyle="1" w:styleId="11">
    <w:name w:val="标题 3 Char"/>
    <w:link w:val="4"/>
    <w:qFormat/>
    <w:uiPriority w:val="0"/>
    <w:rPr>
      <w:rFonts w:ascii="仿宋" w:hAnsi="仿宋" w:eastAsia="宋体"/>
      <w:b/>
      <w:kern w:val="2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2026-03-19T07:00:00Z</dcterms:created>
  <dc:creator>叫我薛大胆儿</dc:creator>
  <cp:lastModifiedBy>叫我薛大胆儿</cp:lastModifiedBy>
  <dcterms:modified xsi:type="dcterms:W3CDTF">2026-03-19T07:02:38Z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6A757631D806491CB0083D15CD992894_11</vt:lpwstr>
  </property>
  <property fmtid="{D5CDD505-2E9C-101B-9397-08002B2CF9AE}" pid="4" name="KSOTemplateDocerSaveRecord">
    <vt:lpwstr>eyJoZGlkIjoiMzVkZmZjYjY1NWVhZDE1ODEwYTIzZjgxNWI1Y2VmZDkiLCJ1c2VySWQiOiI0NDM4MDc5ODgifQ==</vt:lpwstr>
  </property>
</Properties>
</file>