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numId w:val="0"/>
        </w:numPr>
        <w:spacing w:line="480" w:lineRule="exact"/>
        <w:ind w:leftChars="0" w:right="-63" w:rightChars="-30"/>
        <w:jc w:val="center"/>
        <w:rPr>
          <w:rFonts w:hint="eastAsia" w:ascii="宋体" w:hAnsi="宋体" w:cs="宋体"/>
          <w:bCs w:val="0"/>
        </w:rPr>
      </w:pPr>
      <w:bookmarkStart w:id="1" w:name="_GoBack"/>
      <w:bookmarkEnd w:id="1"/>
      <w:bookmarkStart w:id="0" w:name="_Toc17444525"/>
      <w:r>
        <w:rPr>
          <w:rFonts w:hint="eastAsia" w:ascii="宋体" w:hAnsi="宋体" w:cs="宋体"/>
          <w:bCs w:val="0"/>
        </w:rPr>
        <w:t>采购需求</w:t>
      </w:r>
      <w:bookmarkEnd w:id="0"/>
    </w:p>
    <w:p>
      <w:pPr>
        <w:widowControl/>
        <w:numPr>
          <w:ilvl w:val="3"/>
          <w:numId w:val="1"/>
        </w:numPr>
        <w:adjustRightInd w:val="0"/>
        <w:snapToGrid w:val="0"/>
        <w:spacing w:line="400" w:lineRule="exact"/>
        <w:rPr>
          <w:rFonts w:ascii="宋体" w:hAnsi="宋体"/>
          <w:b/>
          <w:color w:val="000000"/>
          <w:kern w:val="0"/>
          <w:sz w:val="32"/>
          <w:szCs w:val="32"/>
        </w:rPr>
      </w:pPr>
      <w:r>
        <w:rPr>
          <w:rFonts w:ascii="宋体" w:hAnsi="宋体"/>
          <w:b/>
          <w:color w:val="000000"/>
          <w:kern w:val="0"/>
          <w:sz w:val="32"/>
          <w:szCs w:val="32"/>
        </w:rPr>
        <w:t>相关说明</w:t>
      </w:r>
    </w:p>
    <w:p>
      <w:pPr>
        <w:widowControl/>
        <w:numPr>
          <w:ilvl w:val="2"/>
          <w:numId w:val="2"/>
        </w:numPr>
        <w:adjustRightInd w:val="0"/>
        <w:snapToGrid w:val="0"/>
        <w:spacing w:line="400" w:lineRule="exact"/>
        <w:ind w:firstLine="420" w:firstLineChars="200"/>
        <w:jc w:val="left"/>
        <w:rPr>
          <w:rFonts w:hint="eastAsia" w:ascii="宋体" w:hAnsi="宋体"/>
          <w:color w:val="000000"/>
          <w:kern w:val="0"/>
          <w:szCs w:val="21"/>
        </w:rPr>
      </w:pPr>
      <w:r>
        <w:rPr>
          <w:rFonts w:ascii="宋体" w:hAnsi="宋体"/>
          <w:bCs/>
          <w:color w:val="000000"/>
          <w:kern w:val="0"/>
          <w:szCs w:val="21"/>
        </w:rPr>
        <w:t>招标文件中</w:t>
      </w:r>
      <w:r>
        <w:rPr>
          <w:rFonts w:hint="eastAsia" w:ascii="宋体" w:hAnsi="宋体"/>
          <w:bCs/>
          <w:color w:val="000000"/>
          <w:kern w:val="0"/>
          <w:szCs w:val="21"/>
        </w:rPr>
        <w:t>列出</w:t>
      </w:r>
      <w:r>
        <w:rPr>
          <w:rFonts w:ascii="宋体" w:hAnsi="宋体"/>
          <w:bCs/>
          <w:color w:val="000000"/>
          <w:kern w:val="0"/>
          <w:szCs w:val="21"/>
        </w:rPr>
        <w:t>的质</w:t>
      </w:r>
      <w:r>
        <w:rPr>
          <w:rFonts w:hint="eastAsia" w:ascii="宋体" w:hAnsi="宋体"/>
          <w:bCs/>
          <w:color w:val="000000"/>
          <w:kern w:val="0"/>
          <w:szCs w:val="21"/>
        </w:rPr>
        <w:t>量技术参数</w:t>
      </w:r>
      <w:r>
        <w:rPr>
          <w:rFonts w:ascii="宋体" w:hAnsi="宋体"/>
          <w:bCs/>
          <w:color w:val="000000"/>
          <w:kern w:val="0"/>
          <w:szCs w:val="21"/>
        </w:rPr>
        <w:t>或</w:t>
      </w:r>
      <w:r>
        <w:rPr>
          <w:rFonts w:hint="eastAsia" w:ascii="宋体" w:hAnsi="宋体"/>
          <w:bCs/>
          <w:color w:val="000000"/>
          <w:kern w:val="0"/>
          <w:szCs w:val="21"/>
        </w:rPr>
        <w:t>型号</w:t>
      </w:r>
      <w:r>
        <w:rPr>
          <w:rFonts w:ascii="宋体" w:hAnsi="宋体"/>
          <w:bCs/>
          <w:color w:val="000000"/>
          <w:kern w:val="0"/>
          <w:szCs w:val="21"/>
        </w:rPr>
        <w:t>与某产品相同</w:t>
      </w:r>
      <w:r>
        <w:rPr>
          <w:rFonts w:hint="eastAsia" w:ascii="宋体" w:hAnsi="宋体"/>
          <w:bCs/>
          <w:color w:val="000000"/>
          <w:kern w:val="0"/>
          <w:szCs w:val="21"/>
        </w:rPr>
        <w:t>时</w:t>
      </w:r>
      <w:r>
        <w:rPr>
          <w:rFonts w:ascii="宋体" w:hAnsi="宋体"/>
          <w:bCs/>
          <w:color w:val="000000"/>
          <w:kern w:val="0"/>
          <w:szCs w:val="21"/>
        </w:rPr>
        <w:t>仅</w:t>
      </w:r>
      <w:r>
        <w:rPr>
          <w:rFonts w:hint="eastAsia" w:ascii="宋体" w:hAnsi="宋体"/>
          <w:bCs/>
          <w:color w:val="000000"/>
          <w:kern w:val="0"/>
          <w:szCs w:val="21"/>
        </w:rPr>
        <w:t>作为</w:t>
      </w:r>
      <w:r>
        <w:rPr>
          <w:rFonts w:ascii="宋体" w:hAnsi="宋体"/>
          <w:bCs/>
          <w:color w:val="000000"/>
          <w:kern w:val="0"/>
          <w:szCs w:val="21"/>
        </w:rPr>
        <w:t>投标人选择</w:t>
      </w:r>
      <w:r>
        <w:rPr>
          <w:rFonts w:hint="eastAsia" w:ascii="宋体" w:hAnsi="宋体"/>
          <w:bCs/>
          <w:color w:val="000000"/>
          <w:kern w:val="0"/>
          <w:szCs w:val="21"/>
        </w:rPr>
        <w:t>投标产品</w:t>
      </w:r>
      <w:r>
        <w:rPr>
          <w:rFonts w:ascii="宋体" w:hAnsi="宋体"/>
          <w:bCs/>
          <w:color w:val="000000"/>
          <w:kern w:val="0"/>
          <w:szCs w:val="21"/>
        </w:rPr>
        <w:t>时在质量水平上</w:t>
      </w:r>
      <w:r>
        <w:rPr>
          <w:rFonts w:hint="eastAsia" w:ascii="宋体" w:hAnsi="宋体"/>
          <w:bCs/>
          <w:color w:val="000000"/>
          <w:kern w:val="0"/>
          <w:szCs w:val="21"/>
        </w:rPr>
        <w:t>的</w:t>
      </w:r>
      <w:r>
        <w:rPr>
          <w:rFonts w:ascii="宋体" w:hAnsi="宋体"/>
          <w:bCs/>
          <w:color w:val="000000"/>
          <w:kern w:val="0"/>
          <w:szCs w:val="21"/>
        </w:rPr>
        <w:t>参考，不</w:t>
      </w:r>
      <w:r>
        <w:rPr>
          <w:rFonts w:hint="eastAsia" w:ascii="宋体" w:hAnsi="宋体"/>
          <w:bCs/>
          <w:color w:val="000000"/>
          <w:kern w:val="0"/>
          <w:szCs w:val="21"/>
        </w:rPr>
        <w:t>强</w:t>
      </w:r>
      <w:r>
        <w:rPr>
          <w:rFonts w:ascii="宋体" w:hAnsi="宋体"/>
          <w:bCs/>
          <w:color w:val="000000"/>
          <w:kern w:val="0"/>
          <w:szCs w:val="21"/>
        </w:rPr>
        <w:t>制</w:t>
      </w:r>
      <w:r>
        <w:rPr>
          <w:rFonts w:hint="eastAsia" w:ascii="宋体" w:hAnsi="宋体"/>
          <w:bCs/>
          <w:color w:val="000000"/>
          <w:kern w:val="0"/>
          <w:szCs w:val="21"/>
        </w:rPr>
        <w:t>采购某一特定产品</w:t>
      </w:r>
      <w:r>
        <w:rPr>
          <w:rFonts w:ascii="宋体" w:hAnsi="宋体"/>
          <w:bCs/>
          <w:color w:val="000000"/>
          <w:kern w:val="0"/>
          <w:szCs w:val="21"/>
        </w:rPr>
        <w:t>，投标人可提供</w:t>
      </w:r>
      <w:r>
        <w:rPr>
          <w:rFonts w:hint="eastAsia" w:ascii="宋体" w:hAnsi="宋体"/>
          <w:bCs/>
          <w:color w:val="000000"/>
          <w:kern w:val="0"/>
          <w:szCs w:val="21"/>
        </w:rPr>
        <w:t>符合采购需求</w:t>
      </w:r>
      <w:r>
        <w:rPr>
          <w:rFonts w:ascii="宋体" w:hAnsi="宋体"/>
          <w:bCs/>
          <w:color w:val="000000"/>
          <w:kern w:val="0"/>
          <w:szCs w:val="21"/>
        </w:rPr>
        <w:t>或</w:t>
      </w:r>
      <w:r>
        <w:rPr>
          <w:rFonts w:hint="eastAsia" w:ascii="宋体" w:hAnsi="宋体"/>
          <w:bCs/>
          <w:color w:val="000000"/>
          <w:kern w:val="0"/>
          <w:szCs w:val="21"/>
        </w:rPr>
        <w:t>更</w:t>
      </w:r>
      <w:r>
        <w:rPr>
          <w:rFonts w:ascii="宋体" w:hAnsi="宋体"/>
          <w:bCs/>
          <w:color w:val="000000"/>
          <w:kern w:val="0"/>
          <w:szCs w:val="21"/>
        </w:rPr>
        <w:t>优</w:t>
      </w:r>
      <w:r>
        <w:rPr>
          <w:rFonts w:hint="eastAsia" w:ascii="宋体" w:hAnsi="宋体"/>
          <w:bCs/>
          <w:color w:val="000000"/>
          <w:kern w:val="0"/>
          <w:szCs w:val="21"/>
        </w:rPr>
        <w:t>的产品及</w:t>
      </w:r>
      <w:r>
        <w:rPr>
          <w:rFonts w:ascii="宋体" w:hAnsi="宋体"/>
          <w:bCs/>
          <w:color w:val="000000"/>
          <w:kern w:val="0"/>
          <w:szCs w:val="21"/>
        </w:rPr>
        <w:t>方案</w:t>
      </w:r>
      <w:r>
        <w:rPr>
          <w:rFonts w:ascii="宋体" w:hAnsi="宋体"/>
          <w:color w:val="000000"/>
          <w:kern w:val="0"/>
          <w:szCs w:val="21"/>
        </w:rPr>
        <w:t>。</w:t>
      </w:r>
    </w:p>
    <w:p>
      <w:pPr>
        <w:widowControl/>
        <w:numPr>
          <w:ilvl w:val="2"/>
          <w:numId w:val="2"/>
        </w:numPr>
        <w:adjustRightInd w:val="0"/>
        <w:snapToGrid w:val="0"/>
        <w:spacing w:line="400" w:lineRule="exact"/>
        <w:ind w:firstLine="420" w:firstLineChars="200"/>
        <w:jc w:val="left"/>
        <w:rPr>
          <w:rFonts w:hint="eastAsia" w:ascii="宋体" w:hAnsi="宋体"/>
          <w:color w:val="000000"/>
          <w:kern w:val="0"/>
          <w:szCs w:val="21"/>
        </w:rPr>
      </w:pPr>
      <w:r>
        <w:rPr>
          <w:rFonts w:hint="eastAsia" w:ascii="宋体" w:hAnsi="宋体"/>
          <w:color w:val="000000"/>
          <w:kern w:val="0"/>
          <w:szCs w:val="21"/>
        </w:rPr>
        <w:t>本次采购内容如果要求的某些技术标准低于国家标准，均以最新的国家标准为准。招标技术要求中未明确的技术标准也均不得低于国家标准；</w:t>
      </w:r>
    </w:p>
    <w:p>
      <w:pPr>
        <w:widowControl/>
        <w:snapToGrid w:val="0"/>
        <w:spacing w:line="400" w:lineRule="exact"/>
        <w:ind w:firstLine="422" w:firstLineChars="200"/>
        <w:jc w:val="left"/>
        <w:rPr>
          <w:rFonts w:hint="eastAsia" w:ascii="宋体" w:hAnsi="宋体"/>
          <w:b/>
          <w:bCs/>
          <w:color w:val="0000FF"/>
          <w:kern w:val="0"/>
          <w:szCs w:val="21"/>
        </w:rPr>
      </w:pPr>
      <w:r>
        <w:rPr>
          <w:rFonts w:hint="eastAsia" w:ascii="宋体" w:hAnsi="宋体"/>
          <w:b/>
          <w:bCs/>
          <w:color w:val="0000FF"/>
          <w:kern w:val="0"/>
          <w:szCs w:val="21"/>
        </w:rPr>
        <w:t>本次采购产品如在国家强制性认证范围内的必须取得国家强制性CCC认证（提供CCC认证证书，投标文件商务、技术证明文件正本中提供复印件加盖投标人或生产厂家公章，副本可为正本复印件）。</w:t>
      </w:r>
    </w:p>
    <w:p>
      <w:pPr>
        <w:widowControl/>
        <w:numPr>
          <w:ilvl w:val="2"/>
          <w:numId w:val="2"/>
        </w:numPr>
        <w:adjustRightInd w:val="0"/>
        <w:snapToGrid w:val="0"/>
        <w:spacing w:line="400" w:lineRule="exact"/>
        <w:ind w:firstLine="420" w:firstLineChars="200"/>
        <w:jc w:val="left"/>
        <w:rPr>
          <w:rFonts w:hint="eastAsia" w:ascii="宋体" w:hAnsi="宋体"/>
          <w:color w:val="FF0000"/>
          <w:kern w:val="0"/>
          <w:szCs w:val="21"/>
        </w:rPr>
      </w:pPr>
      <w:r>
        <w:rPr>
          <w:rFonts w:ascii="宋体" w:hAnsi="宋体"/>
          <w:color w:val="FF0000"/>
          <w:kern w:val="0"/>
          <w:szCs w:val="21"/>
        </w:rPr>
        <w:t>本采购项目为交钥匙项目，</w:t>
      </w:r>
      <w:r>
        <w:rPr>
          <w:rFonts w:hint="eastAsia" w:ascii="宋体" w:hAnsi="宋体"/>
          <w:color w:val="FF0000"/>
          <w:kern w:val="0"/>
          <w:szCs w:val="21"/>
        </w:rPr>
        <w:t>验收合格前</w:t>
      </w:r>
      <w:r>
        <w:rPr>
          <w:rFonts w:ascii="宋体" w:hAnsi="宋体"/>
          <w:color w:val="FF0000"/>
          <w:kern w:val="0"/>
          <w:szCs w:val="21"/>
        </w:rPr>
        <w:t>所需的一切费用</w:t>
      </w:r>
      <w:r>
        <w:rPr>
          <w:rFonts w:hint="eastAsia" w:ascii="宋体" w:hAnsi="宋体"/>
          <w:color w:val="FF0000"/>
          <w:kern w:val="0"/>
          <w:szCs w:val="21"/>
        </w:rPr>
        <w:t>均</w:t>
      </w:r>
      <w:r>
        <w:rPr>
          <w:rFonts w:ascii="宋体" w:hAnsi="宋体"/>
          <w:color w:val="FF0000"/>
          <w:kern w:val="0"/>
          <w:szCs w:val="21"/>
        </w:rPr>
        <w:t>包含在报价之中，采购人不</w:t>
      </w:r>
      <w:r>
        <w:rPr>
          <w:rFonts w:hint="eastAsia" w:ascii="宋体" w:hAnsi="宋体"/>
          <w:color w:val="FF0000"/>
          <w:kern w:val="0"/>
          <w:szCs w:val="21"/>
        </w:rPr>
        <w:t>承担成交价格以外的</w:t>
      </w:r>
      <w:r>
        <w:rPr>
          <w:rFonts w:ascii="宋体" w:hAnsi="宋体"/>
          <w:color w:val="FF0000"/>
          <w:kern w:val="0"/>
          <w:szCs w:val="21"/>
        </w:rPr>
        <w:t>任何费用。</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商务要求：</w:t>
      </w:r>
    </w:p>
    <w:p>
      <w:pPr>
        <w:numPr>
          <w:ilvl w:val="2"/>
          <w:numId w:val="3"/>
        </w:numPr>
        <w:spacing w:line="400" w:lineRule="exact"/>
        <w:ind w:firstLine="420" w:firstLineChars="200"/>
        <w:rPr>
          <w:rFonts w:hint="eastAsia" w:ascii="宋体" w:hAnsi="宋体"/>
          <w:color w:val="FF0000"/>
          <w:szCs w:val="21"/>
        </w:rPr>
      </w:pPr>
      <w:r>
        <w:rPr>
          <w:rFonts w:hint="eastAsia" w:ascii="宋体" w:hAnsi="宋体"/>
          <w:color w:val="FF0000"/>
          <w:szCs w:val="21"/>
          <w:lang w:eastAsia="zh-CN"/>
        </w:rPr>
        <w:t>合同履行期限</w:t>
      </w:r>
      <w:r>
        <w:rPr>
          <w:rFonts w:hint="eastAsia" w:ascii="宋体" w:hAnsi="宋体"/>
          <w:color w:val="FF0000"/>
          <w:szCs w:val="21"/>
        </w:rPr>
        <w:t>：20日历天</w:t>
      </w:r>
    </w:p>
    <w:p>
      <w:pPr>
        <w:numPr>
          <w:ilvl w:val="2"/>
          <w:numId w:val="3"/>
        </w:numPr>
        <w:spacing w:line="400" w:lineRule="exact"/>
        <w:ind w:firstLine="420" w:firstLineChars="200"/>
        <w:rPr>
          <w:rFonts w:hint="eastAsia" w:ascii="宋体" w:hAnsi="宋体"/>
          <w:color w:val="FF0000"/>
          <w:szCs w:val="21"/>
        </w:rPr>
      </w:pPr>
      <w:r>
        <w:rPr>
          <w:rFonts w:hint="eastAsia" w:ascii="宋体" w:hAnsi="宋体"/>
          <w:color w:val="FF0000"/>
          <w:szCs w:val="21"/>
        </w:rPr>
        <w:t>供货安装地点：武陟县司法局</w:t>
      </w:r>
    </w:p>
    <w:p>
      <w:pPr>
        <w:numPr>
          <w:ilvl w:val="2"/>
          <w:numId w:val="3"/>
        </w:numPr>
        <w:spacing w:line="400" w:lineRule="exact"/>
        <w:ind w:firstLine="420" w:firstLineChars="200"/>
        <w:rPr>
          <w:rFonts w:hint="eastAsia" w:ascii="宋体" w:hAnsi="宋体"/>
          <w:color w:val="FF0000"/>
          <w:szCs w:val="21"/>
        </w:rPr>
      </w:pPr>
      <w:r>
        <w:rPr>
          <w:rFonts w:hint="eastAsia" w:ascii="宋体" w:hAnsi="宋体"/>
          <w:color w:val="FF0000"/>
          <w:szCs w:val="21"/>
        </w:rPr>
        <w:t xml:space="preserve">质量标准：合格，符合国家标准 </w:t>
      </w:r>
    </w:p>
    <w:p>
      <w:pPr>
        <w:numPr>
          <w:ilvl w:val="2"/>
          <w:numId w:val="3"/>
        </w:numPr>
        <w:spacing w:line="400" w:lineRule="exact"/>
        <w:ind w:firstLine="420" w:firstLineChars="200"/>
        <w:rPr>
          <w:rFonts w:hint="eastAsia" w:ascii="宋体" w:hAnsi="宋体"/>
          <w:color w:val="FF0000"/>
          <w:szCs w:val="21"/>
        </w:rPr>
      </w:pPr>
      <w:r>
        <w:rPr>
          <w:rFonts w:hint="eastAsia" w:ascii="宋体" w:hAnsi="宋体"/>
          <w:color w:val="FF0000"/>
          <w:szCs w:val="21"/>
        </w:rPr>
        <w:t xml:space="preserve">质量保证期：一年 </w:t>
      </w:r>
    </w:p>
    <w:p>
      <w:pPr>
        <w:numPr>
          <w:ilvl w:val="2"/>
          <w:numId w:val="3"/>
        </w:numPr>
        <w:spacing w:line="400" w:lineRule="exact"/>
        <w:ind w:firstLine="420" w:firstLineChars="200"/>
        <w:rPr>
          <w:rFonts w:hint="eastAsia" w:ascii="宋体" w:hAnsi="宋体"/>
          <w:color w:val="FF0000"/>
          <w:szCs w:val="21"/>
        </w:rPr>
      </w:pPr>
      <w:r>
        <w:rPr>
          <w:rFonts w:hint="eastAsia" w:ascii="宋体" w:hAnsi="宋体"/>
          <w:color w:val="FF0000"/>
          <w:szCs w:val="21"/>
        </w:rPr>
        <w:t>履约担保：中标人与采购人签订合同前，需向采购人交纳中标金额的</w:t>
      </w:r>
      <w:r>
        <w:rPr>
          <w:rFonts w:hint="eastAsia" w:ascii="宋体" w:hAnsi="宋体"/>
          <w:color w:val="FF0000"/>
          <w:szCs w:val="21"/>
          <w:u w:val="single"/>
        </w:rPr>
        <w:t>5</w:t>
      </w:r>
      <w:r>
        <w:rPr>
          <w:rFonts w:hint="eastAsia" w:ascii="宋体" w:hAnsi="宋体"/>
          <w:color w:val="FF0000"/>
          <w:szCs w:val="21"/>
        </w:rPr>
        <w:t>%作为履约保证金，合同履行结束，经验收合格后退还。</w:t>
      </w:r>
    </w:p>
    <w:p>
      <w:pPr>
        <w:spacing w:line="400" w:lineRule="exact"/>
        <w:ind w:firstLine="420" w:firstLineChars="200"/>
        <w:rPr>
          <w:rFonts w:hint="eastAsia" w:ascii="宋体" w:hAnsi="宋体"/>
          <w:b/>
          <w:bCs/>
          <w:szCs w:val="21"/>
        </w:rPr>
      </w:pPr>
      <w:r>
        <w:rPr>
          <w:rFonts w:hint="eastAsia" w:ascii="宋体" w:hAnsi="宋体"/>
          <w:color w:val="FF0000"/>
          <w:szCs w:val="21"/>
        </w:rPr>
        <w:t>6.付款方式：乙方将货物送至甲方指定地点，并安装调试结束，经甲乙双方及相关人员共同验收合格后，甲方向乙方支付货物总价款的95%，剩余5%作为质保金，一年后无质量问题一次性无息付清。</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采购内容及技术要求</w:t>
      </w:r>
    </w:p>
    <w:p>
      <w:pPr>
        <w:rPr>
          <w:rFonts w:hint="eastAsia"/>
        </w:rPr>
      </w:pPr>
      <w:r>
        <w:rPr>
          <w:rFonts w:hint="eastAsia"/>
          <w:szCs w:val="21"/>
        </w:rPr>
        <w:t>本项目的核心产品为：</w:t>
      </w:r>
      <w:r>
        <w:rPr>
          <w:rFonts w:hint="eastAsia"/>
          <w:szCs w:val="21"/>
          <w:u w:val="single"/>
        </w:rPr>
        <w:t xml:space="preserve"> 档案柜</w:t>
      </w:r>
      <w:r>
        <w:rPr>
          <w:rFonts w:hint="eastAsia"/>
          <w:szCs w:val="21"/>
        </w:rPr>
        <w:t>（核心产品仅适用于本项目</w:t>
      </w:r>
      <w:r>
        <w:rPr>
          <w:rFonts w:hint="eastAsia" w:ascii="宋体" w:hAnsi="宋体" w:cs="宋体"/>
          <w:bCs/>
          <w:szCs w:val="21"/>
        </w:rPr>
        <w:t>同一品牌的认定，同一品牌的认定详见投标人须知</w:t>
      </w:r>
      <w:r>
        <w:rPr>
          <w:rFonts w:hint="eastAsia"/>
          <w:szCs w:val="21"/>
        </w:rPr>
        <w: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620"/>
        <w:gridCol w:w="4428"/>
        <w:gridCol w:w="1080"/>
        <w:gridCol w:w="1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bCs/>
                <w:color w:val="000000"/>
                <w:kern w:val="0"/>
                <w:sz w:val="28"/>
                <w:szCs w:val="28"/>
              </w:rPr>
            </w:pPr>
            <w:r>
              <w:rPr>
                <w:rFonts w:hint="eastAsia" w:ascii="宋体" w:hAnsi="宋体" w:cs="宋体"/>
                <w:bCs/>
                <w:color w:val="000000"/>
                <w:kern w:val="0"/>
                <w:sz w:val="28"/>
                <w:szCs w:val="28"/>
              </w:rPr>
              <w:t>序号</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color w:val="000000"/>
                <w:kern w:val="0"/>
                <w:sz w:val="28"/>
                <w:szCs w:val="28"/>
              </w:rPr>
            </w:pPr>
            <w:r>
              <w:rPr>
                <w:rFonts w:hint="eastAsia" w:ascii="宋体" w:hAnsi="宋体" w:cs="宋体"/>
                <w:color w:val="000000"/>
                <w:kern w:val="0"/>
                <w:sz w:val="28"/>
                <w:szCs w:val="28"/>
              </w:rPr>
              <w:t>产品名称</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bCs/>
                <w:color w:val="000000"/>
                <w:kern w:val="0"/>
                <w:sz w:val="28"/>
                <w:szCs w:val="28"/>
              </w:rPr>
            </w:pPr>
            <w:r>
              <w:rPr>
                <w:rFonts w:hint="eastAsia" w:ascii="宋体" w:hAnsi="宋体" w:cs="宋体"/>
                <w:bCs/>
                <w:color w:val="000000"/>
                <w:kern w:val="0"/>
                <w:sz w:val="28"/>
                <w:szCs w:val="28"/>
              </w:rPr>
              <w:t>主要技术参数、性能、配置等要求</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 w:val="28"/>
                <w:szCs w:val="28"/>
              </w:rPr>
            </w:pPr>
            <w:r>
              <w:rPr>
                <w:rFonts w:hint="eastAsia" w:ascii="宋体" w:hAnsi="宋体" w:cs="宋体"/>
                <w:bCs/>
                <w:color w:val="000000"/>
                <w:kern w:val="0"/>
                <w:sz w:val="28"/>
                <w:szCs w:val="28"/>
              </w:rPr>
              <w:t>数量</w:t>
            </w:r>
            <w:r>
              <w:rPr>
                <w:rFonts w:hint="eastAsia" w:ascii="宋体" w:hAnsi="宋体" w:cs="宋体"/>
                <w:bCs/>
                <w:color w:val="000000"/>
                <w:kern w:val="0"/>
                <w:sz w:val="36"/>
                <w:szCs w:val="36"/>
              </w:rPr>
              <w:t>/</w:t>
            </w:r>
            <w:r>
              <w:rPr>
                <w:rFonts w:hint="eastAsia" w:ascii="宋体" w:hAnsi="宋体" w:cs="宋体"/>
                <w:bCs/>
                <w:color w:val="000000"/>
                <w:kern w:val="0"/>
                <w:sz w:val="28"/>
                <w:szCs w:val="28"/>
              </w:rPr>
              <w:t>单位</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bCs/>
                <w:color w:val="000000"/>
                <w:kern w:val="0"/>
                <w:sz w:val="28"/>
                <w:szCs w:val="28"/>
              </w:rPr>
            </w:pPr>
            <w:r>
              <w:rPr>
                <w:rFonts w:hint="eastAsia" w:ascii="宋体" w:hAnsi="宋体" w:cs="宋体"/>
                <w:bCs/>
                <w:color w:val="000000"/>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eastAsia="仿宋_GB2312"/>
                <w:color w:val="000000"/>
                <w:kern w:val="0"/>
                <w:sz w:val="28"/>
                <w:szCs w:val="28"/>
              </w:rPr>
            </w:pPr>
            <w:r>
              <w:rPr>
                <w:rFonts w:hint="eastAsia" w:ascii="宋体" w:hAnsi="宋体" w:cs="宋体"/>
                <w:color w:val="000000"/>
                <w:kern w:val="0"/>
                <w:szCs w:val="21"/>
              </w:rPr>
              <w:t>1</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eastAsia="仿宋_GB2312"/>
                <w:color w:val="000000"/>
                <w:kern w:val="0"/>
                <w:sz w:val="24"/>
                <w:szCs w:val="21"/>
              </w:rPr>
            </w:pPr>
            <w:r>
              <w:rPr>
                <w:rFonts w:hint="eastAsia" w:ascii="宋体" w:hAnsi="宋体" w:cs="宋体"/>
                <w:color w:val="000000"/>
                <w:kern w:val="0"/>
                <w:szCs w:val="21"/>
              </w:rPr>
              <w:t>条桌1</w:t>
            </w:r>
          </w:p>
        </w:tc>
        <w:tc>
          <w:tcPr>
            <w:tcW w:w="4428" w:type="dxa"/>
            <w:tcBorders>
              <w:top w:val="single" w:color="auto" w:sz="4" w:space="0"/>
              <w:left w:val="single" w:color="auto" w:sz="4" w:space="0"/>
              <w:right w:val="single" w:color="auto" w:sz="4" w:space="0"/>
            </w:tcBorders>
            <w:noWrap w:val="0"/>
            <w:vAlign w:val="center"/>
          </w:tcPr>
          <w:p>
            <w:pPr>
              <w:widowControl/>
              <w:numPr>
                <w:ilvl w:val="0"/>
                <w:numId w:val="0"/>
              </w:numPr>
              <w:spacing w:line="400" w:lineRule="exact"/>
              <w:jc w:val="left"/>
              <w:rPr>
                <w:rFonts w:hint="eastAsia" w:ascii="宋体" w:hAnsi="宋体" w:cs="宋体"/>
                <w:color w:val="000000"/>
                <w:kern w:val="0"/>
                <w:szCs w:val="21"/>
              </w:rPr>
            </w:pPr>
            <w:r>
              <w:rPr>
                <w:rFonts w:hint="eastAsia" w:ascii="宋体" w:hAnsi="宋体" w:cs="宋体"/>
                <w:color w:val="000000"/>
                <w:kern w:val="0"/>
                <w:szCs w:val="21"/>
                <w:lang w:val="en-US" w:eastAsia="zh-CN"/>
              </w:rPr>
              <w:t>1、</w:t>
            </w:r>
            <w:r>
              <w:rPr>
                <w:rFonts w:hint="eastAsia" w:ascii="宋体" w:hAnsi="宋体" w:cs="宋体"/>
                <w:color w:val="000000"/>
                <w:kern w:val="0"/>
                <w:szCs w:val="21"/>
              </w:rPr>
              <w:t>贴面用材：胡桃木皮贴面，                      2、封边：选用胡桃木实木封边，坚固耐用；       3、基料板材：E1级高密度板，优质绿色环保产品，符合国家环保标准；                                   4、知名五金配件，耐用坚固；                      5、油漆：环保聚酯漆，经无底三面喷涂工艺。</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6、规格尺寸：1</w:t>
            </w:r>
            <w:r>
              <w:rPr>
                <w:rFonts w:hint="eastAsia" w:ascii="宋体" w:hAnsi="宋体" w:cs="宋体"/>
                <w:color w:val="000000"/>
                <w:kern w:val="0"/>
                <w:szCs w:val="21"/>
                <w:lang w:val="en-US" w:eastAsia="zh-CN"/>
              </w:rPr>
              <w:t>200</w:t>
            </w:r>
            <w:r>
              <w:rPr>
                <w:rFonts w:hint="eastAsia" w:ascii="宋体" w:hAnsi="宋体" w:cs="宋体"/>
                <w:color w:val="000000"/>
                <w:kern w:val="0"/>
                <w:szCs w:val="21"/>
              </w:rPr>
              <w:t>mm*</w:t>
            </w:r>
            <w:r>
              <w:rPr>
                <w:rFonts w:hint="eastAsia" w:ascii="宋体" w:hAnsi="宋体" w:cs="宋体"/>
                <w:color w:val="000000"/>
                <w:kern w:val="0"/>
                <w:szCs w:val="21"/>
                <w:lang w:val="en-US" w:eastAsia="zh-CN"/>
              </w:rPr>
              <w:t>420</w:t>
            </w:r>
            <w:r>
              <w:rPr>
                <w:rFonts w:hint="eastAsia" w:ascii="宋体" w:hAnsi="宋体" w:cs="宋体"/>
                <w:color w:val="000000"/>
                <w:kern w:val="0"/>
                <w:szCs w:val="21"/>
              </w:rPr>
              <w:t>mm*</w:t>
            </w:r>
            <w:r>
              <w:rPr>
                <w:rFonts w:hint="eastAsia" w:ascii="宋体" w:hAnsi="宋体" w:cs="宋体"/>
                <w:color w:val="000000"/>
                <w:kern w:val="0"/>
                <w:szCs w:val="21"/>
                <w:lang w:val="en-US" w:eastAsia="zh-CN"/>
              </w:rPr>
              <w:t>760</w:t>
            </w:r>
            <w:r>
              <w:rPr>
                <w:rFonts w:hint="eastAsia" w:ascii="宋体" w:hAnsi="宋体" w:cs="宋体"/>
                <w:color w:val="000000"/>
                <w:kern w:val="0"/>
                <w:szCs w:val="21"/>
              </w:rPr>
              <w:t>mm</w:t>
            </w:r>
          </w:p>
        </w:tc>
        <w:tc>
          <w:tcPr>
            <w:tcW w:w="1080" w:type="dxa"/>
            <w:tcBorders>
              <w:top w:val="single" w:color="auto" w:sz="4" w:space="0"/>
              <w:left w:val="single" w:color="auto" w:sz="4" w:space="0"/>
              <w:right w:val="single" w:color="auto" w:sz="4" w:space="0"/>
            </w:tcBorders>
            <w:noWrap w:val="0"/>
            <w:vAlign w:val="center"/>
          </w:tcPr>
          <w:p>
            <w:pPr>
              <w:widowControl/>
              <w:spacing w:line="400" w:lineRule="exact"/>
              <w:ind w:firstLine="240" w:firstLineChars="100"/>
              <w:rPr>
                <w:rFonts w:ascii="宋体" w:hAnsi="宋体" w:cs="宋体"/>
                <w:bCs/>
                <w:color w:val="000000"/>
                <w:kern w:val="0"/>
                <w:sz w:val="24"/>
                <w:szCs w:val="21"/>
              </w:rPr>
            </w:pPr>
            <w:r>
              <w:rPr>
                <w:rFonts w:hint="eastAsia" w:ascii="宋体" w:hAnsi="宋体" w:cs="宋体"/>
                <w:bCs/>
                <w:color w:val="000000"/>
                <w:kern w:val="0"/>
                <w:sz w:val="24"/>
                <w:szCs w:val="21"/>
              </w:rPr>
              <w:t>70</w:t>
            </w:r>
          </w:p>
        </w:tc>
        <w:tc>
          <w:tcPr>
            <w:tcW w:w="1024" w:type="dxa"/>
            <w:tcBorders>
              <w:top w:val="single" w:color="auto" w:sz="4" w:space="0"/>
              <w:left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eastAsia="仿宋_GB2312"/>
                <w:color w:val="000000"/>
                <w:kern w:val="0"/>
                <w:sz w:val="28"/>
                <w:szCs w:val="28"/>
              </w:rPr>
            </w:pPr>
            <w:r>
              <w:rPr>
                <w:rFonts w:hint="eastAsia" w:ascii="宋体" w:hAnsi="宋体" w:cs="宋体"/>
                <w:color w:val="000000"/>
                <w:kern w:val="0"/>
                <w:szCs w:val="21"/>
              </w:rPr>
              <w:t>2</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eastAsia="仿宋_GB2312"/>
                <w:color w:val="000000"/>
                <w:kern w:val="0"/>
                <w:sz w:val="24"/>
                <w:szCs w:val="21"/>
              </w:rPr>
            </w:pPr>
            <w:r>
              <w:rPr>
                <w:rFonts w:hint="eastAsia" w:ascii="宋体" w:hAnsi="宋体" w:cs="宋体"/>
                <w:color w:val="000000"/>
                <w:kern w:val="0"/>
                <w:szCs w:val="21"/>
              </w:rPr>
              <w:t>条桌2</w:t>
            </w:r>
          </w:p>
        </w:tc>
        <w:tc>
          <w:tcPr>
            <w:tcW w:w="4428" w:type="dxa"/>
            <w:tcBorders>
              <w:top w:val="single" w:color="auto" w:sz="4" w:space="0"/>
              <w:left w:val="single" w:color="auto" w:sz="4" w:space="0"/>
              <w:right w:val="single" w:color="auto" w:sz="4" w:space="0"/>
            </w:tcBorders>
            <w:noWrap w:val="0"/>
            <w:vAlign w:val="center"/>
          </w:tcPr>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1、贴面用材：胡桃木皮贴面，                      2、封边：选用胡桃木实木封边，坚固耐用；       3、基料板材：E1级高密度板，优质绿色环保产品，符合国家环保标准；                                   4、知名五金配件，耐用坚固；                      5、油漆：环保聚酯漆，经无底三面喷涂工艺。</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6、规格尺寸：</w:t>
            </w:r>
            <w:r>
              <w:rPr>
                <w:rFonts w:hint="eastAsia" w:ascii="宋体" w:hAnsi="宋体" w:cs="宋体"/>
                <w:color w:val="000000"/>
                <w:kern w:val="0"/>
                <w:szCs w:val="21"/>
                <w:lang w:val="en-US" w:eastAsia="zh-CN"/>
              </w:rPr>
              <w:t>1400</w:t>
            </w:r>
            <w:r>
              <w:rPr>
                <w:rFonts w:hint="eastAsia" w:ascii="宋体" w:hAnsi="宋体" w:cs="宋体"/>
                <w:color w:val="000000"/>
                <w:kern w:val="0"/>
                <w:szCs w:val="21"/>
              </w:rPr>
              <w:t>mm*</w:t>
            </w:r>
            <w:r>
              <w:rPr>
                <w:rFonts w:hint="eastAsia" w:ascii="宋体" w:hAnsi="宋体" w:cs="宋体"/>
                <w:color w:val="000000"/>
                <w:kern w:val="0"/>
                <w:szCs w:val="21"/>
                <w:lang w:val="en-US" w:eastAsia="zh-CN"/>
              </w:rPr>
              <w:t>700</w:t>
            </w:r>
            <w:r>
              <w:rPr>
                <w:rFonts w:hint="eastAsia" w:ascii="宋体" w:hAnsi="宋体" w:cs="宋体"/>
                <w:color w:val="000000"/>
                <w:kern w:val="0"/>
                <w:szCs w:val="21"/>
              </w:rPr>
              <w:t>mm*</w:t>
            </w:r>
            <w:r>
              <w:rPr>
                <w:rFonts w:hint="eastAsia" w:ascii="宋体" w:hAnsi="宋体" w:cs="宋体"/>
                <w:color w:val="000000"/>
                <w:kern w:val="0"/>
                <w:szCs w:val="21"/>
                <w:lang w:val="en-US" w:eastAsia="zh-CN"/>
              </w:rPr>
              <w:t>760</w:t>
            </w:r>
            <w:r>
              <w:rPr>
                <w:rFonts w:hint="eastAsia" w:ascii="宋体" w:hAnsi="宋体" w:cs="宋体"/>
                <w:color w:val="000000"/>
                <w:kern w:val="0"/>
                <w:szCs w:val="21"/>
              </w:rPr>
              <w:t>mm</w:t>
            </w:r>
          </w:p>
        </w:tc>
        <w:tc>
          <w:tcPr>
            <w:tcW w:w="1080" w:type="dxa"/>
            <w:tcBorders>
              <w:top w:val="single" w:color="auto" w:sz="4" w:space="0"/>
              <w:left w:val="single" w:color="auto" w:sz="4" w:space="0"/>
              <w:right w:val="single" w:color="auto" w:sz="4" w:space="0"/>
            </w:tcBorders>
            <w:noWrap w:val="0"/>
            <w:vAlign w:val="center"/>
          </w:tcPr>
          <w:p>
            <w:pPr>
              <w:widowControl/>
              <w:spacing w:line="400" w:lineRule="exact"/>
              <w:ind w:firstLine="240" w:firstLineChars="100"/>
              <w:rPr>
                <w:rFonts w:hint="eastAsia" w:ascii="宋体" w:hAnsi="宋体" w:cs="宋体"/>
                <w:bCs/>
                <w:color w:val="000000"/>
                <w:kern w:val="0"/>
                <w:sz w:val="24"/>
                <w:szCs w:val="21"/>
              </w:rPr>
            </w:pPr>
            <w:r>
              <w:rPr>
                <w:rFonts w:hint="eastAsia" w:ascii="宋体" w:hAnsi="宋体" w:cs="宋体"/>
                <w:bCs/>
                <w:color w:val="000000"/>
                <w:kern w:val="0"/>
                <w:sz w:val="24"/>
                <w:szCs w:val="21"/>
              </w:rPr>
              <w:t>50</w:t>
            </w:r>
          </w:p>
        </w:tc>
        <w:tc>
          <w:tcPr>
            <w:tcW w:w="1024" w:type="dxa"/>
            <w:tcBorders>
              <w:top w:val="single" w:color="auto" w:sz="4" w:space="0"/>
              <w:left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eastAsia="仿宋_GB2312"/>
                <w:color w:val="000000"/>
                <w:kern w:val="0"/>
                <w:sz w:val="28"/>
                <w:szCs w:val="28"/>
              </w:rPr>
            </w:pPr>
            <w:r>
              <w:rPr>
                <w:rFonts w:hint="eastAsia" w:ascii="宋体" w:hAnsi="宋体" w:cs="宋体"/>
                <w:color w:val="000000"/>
                <w:kern w:val="0"/>
                <w:szCs w:val="21"/>
              </w:rPr>
              <w:t>3</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eastAsia="仿宋_GB2312"/>
                <w:color w:val="000000"/>
                <w:kern w:val="0"/>
                <w:sz w:val="24"/>
                <w:szCs w:val="21"/>
              </w:rPr>
            </w:pPr>
            <w:r>
              <w:rPr>
                <w:rFonts w:hint="eastAsia" w:ascii="宋体" w:hAnsi="宋体" w:cs="宋体"/>
                <w:color w:val="000000"/>
                <w:kern w:val="0"/>
                <w:szCs w:val="21"/>
              </w:rPr>
              <w:t>长茶几</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4"/>
              </w:numPr>
              <w:spacing w:line="400" w:lineRule="exact"/>
              <w:jc w:val="left"/>
              <w:rPr>
                <w:rFonts w:hint="eastAsia" w:ascii="宋体" w:hAnsi="宋体" w:cs="宋体"/>
                <w:color w:val="000000"/>
                <w:kern w:val="0"/>
                <w:szCs w:val="21"/>
              </w:rPr>
            </w:pPr>
            <w:r>
              <w:rPr>
                <w:rFonts w:hint="eastAsia" w:ascii="宋体" w:hAnsi="宋体" w:cs="宋体"/>
                <w:color w:val="000000"/>
                <w:kern w:val="0"/>
                <w:szCs w:val="21"/>
              </w:rPr>
              <w:t>贴面用材：胡桃木皮贴面，                      2、封边：选用胡桃木实木封边，坚固耐用；       3、基料板材：E1级高密度板，优质绿色环保产品，符合国家环保标准；                                   4、知名五金配件，耐用坚固；                      5、油漆：环保聚酯漆，经无底三面喷涂工艺。</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6、规格尺寸：</w:t>
            </w:r>
            <w:r>
              <w:rPr>
                <w:rFonts w:hint="eastAsia" w:ascii="宋体" w:hAnsi="宋体" w:cs="宋体"/>
                <w:color w:val="000000"/>
                <w:kern w:val="0"/>
                <w:szCs w:val="21"/>
                <w:lang w:val="en-US" w:eastAsia="zh-CN"/>
              </w:rPr>
              <w:t>1200</w:t>
            </w:r>
            <w:r>
              <w:rPr>
                <w:rFonts w:hint="eastAsia" w:ascii="宋体" w:hAnsi="宋体" w:cs="宋体"/>
                <w:color w:val="000000"/>
                <w:kern w:val="0"/>
                <w:szCs w:val="21"/>
              </w:rPr>
              <w:t>mm*</w:t>
            </w:r>
            <w:r>
              <w:rPr>
                <w:rFonts w:hint="eastAsia" w:ascii="宋体" w:hAnsi="宋体" w:cs="宋体"/>
                <w:color w:val="000000"/>
                <w:kern w:val="0"/>
                <w:szCs w:val="21"/>
                <w:lang w:val="en-US" w:eastAsia="zh-CN"/>
              </w:rPr>
              <w:t>600</w:t>
            </w:r>
            <w:r>
              <w:rPr>
                <w:rFonts w:hint="eastAsia" w:ascii="宋体" w:hAnsi="宋体" w:cs="宋体"/>
                <w:color w:val="000000"/>
                <w:kern w:val="0"/>
                <w:szCs w:val="21"/>
              </w:rPr>
              <w:t>mm*450mm</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r>
              <w:rPr>
                <w:rFonts w:hint="eastAsia" w:ascii="宋体" w:hAnsi="宋体" w:cs="宋体"/>
                <w:bCs/>
                <w:color w:val="000000"/>
                <w:kern w:val="0"/>
                <w:sz w:val="24"/>
                <w:szCs w:val="21"/>
              </w:rPr>
              <w:t>20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eastAsia="仿宋_GB2312"/>
                <w:color w:val="000000"/>
                <w:kern w:val="0"/>
                <w:sz w:val="28"/>
                <w:szCs w:val="28"/>
              </w:rPr>
            </w:pPr>
            <w:r>
              <w:rPr>
                <w:rFonts w:hint="eastAsia" w:ascii="宋体" w:hAnsi="宋体" w:cs="宋体"/>
                <w:color w:val="000000"/>
                <w:kern w:val="0"/>
                <w:szCs w:val="21"/>
              </w:rPr>
              <w:t>4</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eastAsia="仿宋_GB2312"/>
                <w:color w:val="000000"/>
                <w:kern w:val="0"/>
                <w:sz w:val="24"/>
                <w:szCs w:val="21"/>
              </w:rPr>
            </w:pPr>
            <w:r>
              <w:rPr>
                <w:rFonts w:hint="eastAsia" w:ascii="宋体" w:hAnsi="宋体" w:cs="宋体"/>
                <w:color w:val="000000"/>
                <w:kern w:val="0"/>
                <w:szCs w:val="21"/>
              </w:rPr>
              <w:t>方茶几</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4"/>
              </w:numPr>
              <w:spacing w:line="400" w:lineRule="exact"/>
              <w:jc w:val="left"/>
              <w:rPr>
                <w:rFonts w:hint="eastAsia" w:ascii="宋体" w:hAnsi="宋体" w:cs="宋体"/>
                <w:color w:val="000000"/>
                <w:kern w:val="0"/>
                <w:szCs w:val="21"/>
              </w:rPr>
            </w:pPr>
            <w:r>
              <w:rPr>
                <w:rFonts w:hint="eastAsia" w:ascii="宋体" w:hAnsi="宋体" w:cs="宋体"/>
                <w:color w:val="000000"/>
                <w:kern w:val="0"/>
                <w:szCs w:val="21"/>
              </w:rPr>
              <w:t>贴面用材：胡桃木皮贴面，                      2、封边：选用胡桃木实木封边，坚固耐用；       3、基料板材：E1级高密度板，优质绿色环保产品，符合国家环保标准；                                   4、知名五金配件，耐用坚固；                      5、油漆：环保聚酯漆，经无底三面喷涂工艺。</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6、规格尺寸：</w:t>
            </w:r>
            <w:r>
              <w:rPr>
                <w:rFonts w:hint="eastAsia" w:ascii="宋体" w:hAnsi="宋体" w:cs="宋体"/>
                <w:color w:val="000000"/>
                <w:kern w:val="0"/>
                <w:szCs w:val="21"/>
                <w:lang w:val="en-US" w:eastAsia="zh-CN"/>
              </w:rPr>
              <w:t>600</w:t>
            </w:r>
            <w:r>
              <w:rPr>
                <w:rFonts w:hint="eastAsia" w:ascii="宋体" w:hAnsi="宋体" w:cs="宋体"/>
                <w:color w:val="000000"/>
                <w:kern w:val="0"/>
                <w:szCs w:val="21"/>
              </w:rPr>
              <w:t>*</w:t>
            </w:r>
            <w:r>
              <w:rPr>
                <w:rFonts w:hint="eastAsia" w:ascii="宋体" w:hAnsi="宋体" w:cs="宋体"/>
                <w:color w:val="000000"/>
                <w:kern w:val="0"/>
                <w:szCs w:val="21"/>
                <w:lang w:val="en-US" w:eastAsia="zh-CN"/>
              </w:rPr>
              <w:t>600</w:t>
            </w:r>
            <w:r>
              <w:rPr>
                <w:rFonts w:hint="eastAsia" w:ascii="宋体" w:hAnsi="宋体" w:cs="宋体"/>
                <w:color w:val="000000"/>
                <w:kern w:val="0"/>
                <w:szCs w:val="21"/>
              </w:rPr>
              <w:t>mm*450mm</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r>
              <w:rPr>
                <w:rFonts w:hint="eastAsia" w:ascii="宋体" w:hAnsi="宋体" w:cs="宋体"/>
                <w:bCs/>
                <w:color w:val="000000"/>
                <w:kern w:val="0"/>
                <w:sz w:val="24"/>
                <w:szCs w:val="21"/>
              </w:rPr>
              <w:t>20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eastAsia="仿宋_GB2312"/>
                <w:color w:val="000000"/>
                <w:kern w:val="0"/>
                <w:sz w:val="28"/>
                <w:szCs w:val="28"/>
              </w:rPr>
            </w:pPr>
            <w:r>
              <w:rPr>
                <w:rFonts w:hint="eastAsia" w:ascii="宋体" w:hAnsi="宋体" w:cs="宋体"/>
                <w:color w:val="000000"/>
                <w:kern w:val="0"/>
                <w:szCs w:val="21"/>
              </w:rPr>
              <w:t>5</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eastAsia="仿宋_GB2312"/>
                <w:color w:val="000000"/>
                <w:kern w:val="0"/>
                <w:sz w:val="24"/>
                <w:szCs w:val="21"/>
              </w:rPr>
            </w:pPr>
            <w:r>
              <w:rPr>
                <w:rFonts w:hint="eastAsia" w:ascii="宋体" w:hAnsi="宋体" w:cs="宋体"/>
                <w:color w:val="000000"/>
                <w:kern w:val="0"/>
                <w:szCs w:val="21"/>
              </w:rPr>
              <w:t>办公椅1</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eastAsia="仿宋_GB2312"/>
                <w:color w:val="000000"/>
                <w:kern w:val="0"/>
                <w:sz w:val="24"/>
                <w:szCs w:val="21"/>
              </w:rPr>
            </w:pPr>
            <w:r>
              <w:rPr>
                <w:rFonts w:hint="eastAsia" w:ascii="宋体" w:hAnsi="宋体" w:cs="宋体"/>
                <w:color w:val="000000"/>
                <w:kern w:val="0"/>
                <w:szCs w:val="21"/>
              </w:rPr>
              <w:t>座椅外围规格：4</w:t>
            </w:r>
            <w:r>
              <w:rPr>
                <w:rFonts w:hint="eastAsia" w:ascii="宋体" w:hAnsi="宋体" w:cs="宋体"/>
                <w:color w:val="000000"/>
                <w:kern w:val="0"/>
                <w:szCs w:val="21"/>
                <w:lang w:val="en-US" w:eastAsia="zh-CN"/>
              </w:rPr>
              <w:t>7</w:t>
            </w:r>
            <w:r>
              <w:rPr>
                <w:rFonts w:hint="eastAsia" w:ascii="宋体" w:hAnsi="宋体" w:cs="宋体"/>
                <w:color w:val="000000"/>
                <w:kern w:val="0"/>
                <w:szCs w:val="21"/>
              </w:rPr>
              <w:t>0mm*460mm*900mm,  椅子框架采用橡木实木椅架，颜色为胡桃色，经防虫、防潮、防腐及烘干处理，承重220kg，皮面：采用黑色西皮，皮面光泽度好，耐磨耐腐蚀耐霉变；内填高密度海绵(密度60kg/m3,回弹率80%)，回弹力好，软硬适中，不变形；</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r>
              <w:rPr>
                <w:rFonts w:hint="eastAsia" w:ascii="宋体" w:hAnsi="宋体" w:cs="宋体"/>
                <w:bCs/>
                <w:color w:val="000000"/>
                <w:kern w:val="0"/>
                <w:sz w:val="24"/>
                <w:szCs w:val="21"/>
              </w:rPr>
              <w:t>210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color w:val="000000"/>
                <w:kern w:val="0"/>
                <w:szCs w:val="21"/>
              </w:rPr>
            </w:pPr>
            <w:r>
              <w:rPr>
                <w:rFonts w:hint="eastAsia" w:ascii="宋体" w:hAnsi="宋体" w:cs="宋体"/>
                <w:color w:val="000000"/>
                <w:kern w:val="0"/>
                <w:szCs w:val="21"/>
              </w:rPr>
              <w:t>6</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color w:val="000000"/>
                <w:kern w:val="0"/>
                <w:szCs w:val="21"/>
              </w:rPr>
            </w:pPr>
            <w:r>
              <w:rPr>
                <w:rFonts w:hint="eastAsia" w:ascii="宋体" w:hAnsi="宋体" w:cs="宋体"/>
                <w:color w:val="000000"/>
                <w:kern w:val="0"/>
                <w:szCs w:val="21"/>
              </w:rPr>
              <w:t>办公椅2</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座椅外围规格：5</w:t>
            </w:r>
            <w:r>
              <w:rPr>
                <w:rFonts w:hint="eastAsia" w:ascii="宋体" w:hAnsi="宋体" w:cs="宋体"/>
                <w:color w:val="000000"/>
                <w:kern w:val="0"/>
                <w:szCs w:val="21"/>
                <w:lang w:val="en-US" w:eastAsia="zh-CN"/>
              </w:rPr>
              <w:t>3</w:t>
            </w:r>
            <w:r>
              <w:rPr>
                <w:rFonts w:hint="eastAsia" w:ascii="宋体" w:hAnsi="宋体" w:cs="宋体"/>
                <w:color w:val="000000"/>
                <w:kern w:val="0"/>
                <w:szCs w:val="21"/>
              </w:rPr>
              <w:t>0mm*520mm*1000mm,  椅子框架采用钢制椅架，承重220kg，皮面：采用黑色西皮，皮面光泽度好，耐磨耐腐蚀耐霉变；内填高密度海绵(密度60kg/m3,回弹率80%)，回弹力好，软硬适中，不变形，底部有滑轮可旋转；</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r>
              <w:rPr>
                <w:rFonts w:hint="eastAsia" w:ascii="宋体" w:hAnsi="宋体" w:cs="宋体"/>
                <w:bCs/>
                <w:color w:val="000000"/>
                <w:kern w:val="0"/>
                <w:sz w:val="24"/>
                <w:szCs w:val="21"/>
              </w:rPr>
              <w:t>80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color w:val="000000"/>
                <w:kern w:val="0"/>
                <w:szCs w:val="21"/>
              </w:rPr>
            </w:pPr>
            <w:r>
              <w:rPr>
                <w:rFonts w:hint="eastAsia" w:ascii="宋体" w:hAnsi="宋体" w:cs="宋体"/>
                <w:color w:val="000000"/>
                <w:kern w:val="0"/>
                <w:szCs w:val="21"/>
              </w:rPr>
              <w:t>7</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color w:val="000000"/>
                <w:kern w:val="0"/>
                <w:szCs w:val="21"/>
              </w:rPr>
            </w:pPr>
            <w:r>
              <w:rPr>
                <w:rFonts w:hint="eastAsia" w:ascii="宋体" w:hAnsi="宋体" w:cs="宋体"/>
                <w:color w:val="000000"/>
                <w:kern w:val="0"/>
                <w:szCs w:val="21"/>
              </w:rPr>
              <w:t>办公椅3</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座椅外围规格：550mm*550mm*1100mm,  椅子框架采用橡木实木椅架，颜色为胡桃色，经防虫、防潮、防腐及烘干处理，承重240kg，皮面：采用黑色西皮，皮面光泽度好，耐磨耐腐蚀耐霉变；内填高密度海绵(密度60kg/m3,回弹率80%)，回弹力好，软硬适中，不变形，底部有滑轮可旋转；</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r>
              <w:rPr>
                <w:rFonts w:hint="eastAsia" w:ascii="宋体" w:hAnsi="宋体" w:cs="宋体"/>
                <w:bCs/>
                <w:color w:val="000000"/>
                <w:kern w:val="0"/>
                <w:sz w:val="24"/>
                <w:szCs w:val="21"/>
              </w:rPr>
              <w:t>5</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color w:val="000000"/>
                <w:kern w:val="0"/>
                <w:szCs w:val="21"/>
              </w:rPr>
            </w:pPr>
            <w:r>
              <w:rPr>
                <w:rFonts w:hint="eastAsia" w:ascii="宋体" w:hAnsi="宋体" w:cs="宋体"/>
                <w:color w:val="000000"/>
                <w:kern w:val="0"/>
                <w:szCs w:val="21"/>
              </w:rPr>
              <w:t>8</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color w:val="000000"/>
                <w:kern w:val="0"/>
                <w:szCs w:val="21"/>
              </w:rPr>
            </w:pPr>
            <w:r>
              <w:rPr>
                <w:rFonts w:hint="eastAsia" w:ascii="宋体" w:hAnsi="宋体" w:cs="宋体"/>
                <w:color w:val="000000"/>
                <w:kern w:val="0"/>
                <w:szCs w:val="21"/>
              </w:rPr>
              <w:t>连排椅</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座椅外围规格：2</w:t>
            </w:r>
            <w:r>
              <w:rPr>
                <w:rFonts w:hint="eastAsia" w:ascii="宋体" w:hAnsi="宋体" w:cs="宋体"/>
                <w:color w:val="000000"/>
                <w:kern w:val="0"/>
                <w:szCs w:val="21"/>
                <w:lang w:val="en-US" w:eastAsia="zh-CN"/>
              </w:rPr>
              <w:t>00</w:t>
            </w:r>
            <w:r>
              <w:rPr>
                <w:rFonts w:hint="eastAsia" w:ascii="宋体" w:hAnsi="宋体" w:cs="宋体"/>
                <w:color w:val="000000"/>
                <w:kern w:val="0"/>
                <w:szCs w:val="21"/>
              </w:rPr>
              <w:t>0mm*600mm*900mm,  三人座，椅子框架采用钢制椅架，承重600kg，皮面：采用黑色西皮，皮面光泽度好，耐磨耐腐蚀耐霉变；内填高密度海绵(密度60kg/m3,回弹率80%)，回弹力好，软硬适中，不变形；</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r>
              <w:rPr>
                <w:rFonts w:hint="eastAsia" w:ascii="宋体" w:hAnsi="宋体" w:cs="宋体"/>
                <w:bCs/>
                <w:color w:val="000000"/>
                <w:kern w:val="0"/>
                <w:sz w:val="24"/>
                <w:szCs w:val="21"/>
              </w:rPr>
              <w:t>10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color w:val="000000"/>
                <w:kern w:val="0"/>
                <w:szCs w:val="21"/>
              </w:rPr>
            </w:pPr>
            <w:r>
              <w:rPr>
                <w:rFonts w:hint="eastAsia" w:ascii="宋体" w:hAnsi="宋体" w:cs="宋体"/>
                <w:color w:val="000000"/>
                <w:kern w:val="0"/>
                <w:szCs w:val="21"/>
              </w:rPr>
              <w:t>9</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color w:val="000000"/>
                <w:kern w:val="0"/>
                <w:szCs w:val="21"/>
              </w:rPr>
            </w:pPr>
            <w:r>
              <w:rPr>
                <w:rFonts w:hint="eastAsia" w:ascii="宋体" w:hAnsi="宋体" w:cs="宋体"/>
                <w:color w:val="000000"/>
                <w:kern w:val="0"/>
                <w:szCs w:val="21"/>
              </w:rPr>
              <w:t>班台</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5"/>
              </w:numPr>
              <w:spacing w:line="400" w:lineRule="exact"/>
              <w:jc w:val="left"/>
              <w:rPr>
                <w:rFonts w:hint="eastAsia" w:ascii="宋体" w:hAnsi="宋体" w:cs="宋体"/>
                <w:color w:val="000000"/>
                <w:kern w:val="0"/>
                <w:szCs w:val="21"/>
              </w:rPr>
            </w:pPr>
            <w:r>
              <w:rPr>
                <w:rFonts w:hint="eastAsia" w:ascii="宋体" w:hAnsi="宋体" w:cs="宋体"/>
                <w:color w:val="000000"/>
                <w:kern w:val="0"/>
                <w:szCs w:val="21"/>
              </w:rPr>
              <w:t>贴面用材：胡桃木皮贴面，                      2、封边：选用胡桃木实木封边，坚固耐用；       3、基料板材：E1级高密度板，优质绿色环保产品，符合国家环保标准；                                   4、知名五金配件，耐用坚固；                      5、油漆：环保聚酯漆，经无底三面喷涂工艺。</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6、附带2个柜子</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7、规格尺寸：</w:t>
            </w:r>
            <w:r>
              <w:rPr>
                <w:rFonts w:hint="eastAsia" w:ascii="宋体" w:hAnsi="宋体" w:cs="宋体"/>
                <w:color w:val="000000"/>
                <w:kern w:val="0"/>
                <w:szCs w:val="21"/>
                <w:lang w:val="en-US" w:eastAsia="zh-CN"/>
              </w:rPr>
              <w:t>20</w:t>
            </w:r>
            <w:r>
              <w:rPr>
                <w:rFonts w:hint="eastAsia" w:ascii="宋体" w:hAnsi="宋体" w:cs="宋体"/>
                <w:color w:val="000000"/>
                <w:kern w:val="0"/>
                <w:szCs w:val="21"/>
              </w:rPr>
              <w:t>00mm*1</w:t>
            </w:r>
            <w:r>
              <w:rPr>
                <w:rFonts w:hint="eastAsia" w:ascii="宋体" w:hAnsi="宋体" w:cs="宋体"/>
                <w:color w:val="000000"/>
                <w:kern w:val="0"/>
                <w:szCs w:val="21"/>
                <w:lang w:val="en-US" w:eastAsia="zh-CN"/>
              </w:rPr>
              <w:t>0</w:t>
            </w:r>
            <w:r>
              <w:rPr>
                <w:rFonts w:hint="eastAsia" w:ascii="宋体" w:hAnsi="宋体" w:cs="宋体"/>
                <w:color w:val="000000"/>
                <w:kern w:val="0"/>
                <w:szCs w:val="21"/>
              </w:rPr>
              <w:t>00mm*</w:t>
            </w:r>
            <w:r>
              <w:rPr>
                <w:rFonts w:hint="eastAsia" w:ascii="宋体" w:hAnsi="宋体" w:cs="宋体"/>
                <w:color w:val="000000"/>
                <w:kern w:val="0"/>
                <w:szCs w:val="21"/>
                <w:lang w:val="en-US" w:eastAsia="zh-CN"/>
              </w:rPr>
              <w:t>76</w:t>
            </w:r>
            <w:r>
              <w:rPr>
                <w:rFonts w:hint="eastAsia" w:ascii="宋体" w:hAnsi="宋体" w:cs="宋体"/>
                <w:color w:val="000000"/>
                <w:kern w:val="0"/>
                <w:szCs w:val="21"/>
              </w:rPr>
              <w:t>0mm</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bCs/>
                <w:color w:val="000000"/>
                <w:kern w:val="0"/>
                <w:szCs w:val="21"/>
              </w:rPr>
            </w:pPr>
            <w:r>
              <w:rPr>
                <w:rFonts w:hint="eastAsia" w:ascii="宋体" w:hAnsi="宋体" w:cs="宋体"/>
                <w:bCs/>
                <w:color w:val="000000"/>
                <w:kern w:val="0"/>
                <w:szCs w:val="21"/>
              </w:rPr>
              <w:t>5</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color w:val="000000"/>
                <w:kern w:val="0"/>
                <w:szCs w:val="21"/>
              </w:rPr>
            </w:pPr>
            <w:r>
              <w:rPr>
                <w:rFonts w:hint="eastAsia" w:ascii="宋体" w:hAnsi="宋体" w:cs="宋体"/>
                <w:color w:val="000000"/>
                <w:kern w:val="0"/>
                <w:szCs w:val="21"/>
              </w:rPr>
              <w:t>10</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color w:val="000000"/>
                <w:kern w:val="0"/>
                <w:szCs w:val="21"/>
              </w:rPr>
            </w:pPr>
            <w:r>
              <w:rPr>
                <w:rFonts w:hint="eastAsia" w:ascii="宋体" w:hAnsi="宋体" w:cs="宋体"/>
                <w:color w:val="000000"/>
                <w:kern w:val="0"/>
                <w:szCs w:val="21"/>
              </w:rPr>
              <w:t>沙发1</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框架采用橡木实木椅架，颜色为胡桃色，经防虫、防潮、防腐及烘干处理，承重220kg，皮面：采用黑色西皮，皮面光泽度好，耐磨耐腐蚀耐霉变；内填高密度海绵(密度60kg/m3,回弹率80%)，回弹力好，软硬适中，不变形；规格尺寸：2</w:t>
            </w:r>
            <w:r>
              <w:rPr>
                <w:rFonts w:hint="eastAsia" w:ascii="宋体" w:hAnsi="宋体" w:cs="宋体"/>
                <w:color w:val="000000"/>
                <w:kern w:val="0"/>
                <w:szCs w:val="21"/>
                <w:lang w:val="en-US" w:eastAsia="zh-CN"/>
              </w:rPr>
              <w:t>1</w:t>
            </w:r>
            <w:r>
              <w:rPr>
                <w:rFonts w:hint="eastAsia" w:ascii="宋体" w:hAnsi="宋体" w:cs="宋体"/>
                <w:color w:val="000000"/>
                <w:kern w:val="0"/>
                <w:szCs w:val="21"/>
              </w:rPr>
              <w:t>00mm*900mm*900mm</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bCs/>
                <w:color w:val="000000"/>
                <w:kern w:val="0"/>
                <w:szCs w:val="21"/>
              </w:rPr>
            </w:pPr>
            <w:r>
              <w:rPr>
                <w:rFonts w:hint="eastAsia" w:ascii="宋体" w:hAnsi="宋体" w:cs="宋体"/>
                <w:bCs/>
                <w:color w:val="000000"/>
                <w:kern w:val="0"/>
                <w:szCs w:val="21"/>
              </w:rPr>
              <w:t>20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color w:val="000000"/>
                <w:kern w:val="0"/>
                <w:szCs w:val="21"/>
              </w:rPr>
            </w:pPr>
            <w:r>
              <w:rPr>
                <w:rFonts w:hint="eastAsia" w:ascii="宋体" w:hAnsi="宋体" w:cs="宋体"/>
                <w:color w:val="000000"/>
                <w:kern w:val="0"/>
                <w:szCs w:val="21"/>
              </w:rPr>
              <w:t>11</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color w:val="000000"/>
                <w:kern w:val="0"/>
                <w:szCs w:val="21"/>
              </w:rPr>
            </w:pPr>
            <w:r>
              <w:rPr>
                <w:rFonts w:hint="eastAsia" w:ascii="宋体" w:hAnsi="宋体" w:cs="宋体"/>
                <w:color w:val="000000"/>
                <w:kern w:val="0"/>
                <w:szCs w:val="21"/>
              </w:rPr>
              <w:t>沙发2</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框架采用橡木实木椅架，颜色为胡桃色，经防虫、防潮、防腐及烘干处理，承重220kg，皮面：采用黑色西皮，皮面光泽度好，耐磨耐腐蚀耐霉变；内填高密度海绵(密度60kg/m3,回弹率80%)，回弹力好，软硬适中，不变形；规格尺寸：1</w:t>
            </w:r>
            <w:r>
              <w:rPr>
                <w:rFonts w:hint="eastAsia" w:ascii="宋体" w:hAnsi="宋体" w:cs="宋体"/>
                <w:color w:val="000000"/>
                <w:kern w:val="0"/>
                <w:szCs w:val="21"/>
                <w:lang w:val="en-US" w:eastAsia="zh-CN"/>
              </w:rPr>
              <w:t>2</w:t>
            </w:r>
            <w:r>
              <w:rPr>
                <w:rFonts w:hint="eastAsia" w:ascii="宋体" w:hAnsi="宋体" w:cs="宋体"/>
                <w:color w:val="000000"/>
                <w:kern w:val="0"/>
                <w:szCs w:val="21"/>
              </w:rPr>
              <w:t>00mm*900mm*900mm</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bCs/>
                <w:color w:val="000000"/>
                <w:kern w:val="0"/>
                <w:szCs w:val="21"/>
              </w:rPr>
            </w:pPr>
            <w:r>
              <w:rPr>
                <w:rFonts w:hint="eastAsia" w:ascii="宋体" w:hAnsi="宋体" w:cs="宋体"/>
                <w:bCs/>
                <w:color w:val="000000"/>
                <w:kern w:val="0"/>
                <w:szCs w:val="21"/>
              </w:rPr>
              <w:t>40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556"/>
              </w:tabs>
              <w:spacing w:line="400" w:lineRule="exact"/>
              <w:jc w:val="left"/>
              <w:rPr>
                <w:rFonts w:ascii="宋体" w:hAnsi="宋体" w:cs="宋体"/>
                <w:color w:val="000000"/>
                <w:kern w:val="0"/>
                <w:szCs w:val="21"/>
              </w:rPr>
            </w:pPr>
            <w:r>
              <w:rPr>
                <w:rFonts w:hint="eastAsia" w:ascii="宋体" w:hAnsi="宋体" w:cs="宋体"/>
                <w:color w:val="000000"/>
                <w:kern w:val="0"/>
                <w:szCs w:val="21"/>
              </w:rPr>
              <w:t xml:space="preserve">    12</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color w:val="000000"/>
                <w:kern w:val="0"/>
                <w:szCs w:val="21"/>
              </w:rPr>
            </w:pPr>
            <w:r>
              <w:rPr>
                <w:rFonts w:hint="eastAsia" w:ascii="宋体" w:hAnsi="宋体" w:cs="宋体"/>
                <w:color w:val="000000"/>
                <w:kern w:val="0"/>
                <w:szCs w:val="21"/>
              </w:rPr>
              <w:t>会议桌</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400" w:lineRule="exact"/>
              <w:jc w:val="left"/>
              <w:rPr>
                <w:rFonts w:hint="eastAsia" w:ascii="宋体" w:hAnsi="宋体" w:cs="宋体"/>
                <w:color w:val="000000"/>
                <w:kern w:val="0"/>
                <w:szCs w:val="21"/>
              </w:rPr>
            </w:pPr>
            <w:r>
              <w:rPr>
                <w:rFonts w:hint="eastAsia" w:ascii="宋体" w:hAnsi="宋体" w:cs="宋体"/>
                <w:color w:val="000000"/>
                <w:kern w:val="0"/>
                <w:szCs w:val="21"/>
                <w:lang w:val="en-US" w:eastAsia="zh-CN"/>
              </w:rPr>
              <w:t>1、</w:t>
            </w:r>
            <w:r>
              <w:rPr>
                <w:rFonts w:hint="eastAsia" w:ascii="宋体" w:hAnsi="宋体" w:cs="宋体"/>
                <w:color w:val="000000"/>
                <w:kern w:val="0"/>
                <w:szCs w:val="21"/>
              </w:rPr>
              <w:t>贴面用材：胡桃木皮贴面，                      2、封边：选用胡桃木实木封边，坚固耐用；       3、基料板材：E1级高密度板，优质绿色环保产品，符合国家环保标准；                                   4、知名五金配件，耐用坚固；                      5、油漆：环保聚酯漆，经无底三面喷涂工艺。</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6、规格尺寸：</w:t>
            </w:r>
            <w:r>
              <w:rPr>
                <w:rFonts w:hint="eastAsia" w:ascii="宋体" w:hAnsi="宋体" w:cs="宋体"/>
                <w:color w:val="000000"/>
                <w:kern w:val="0"/>
                <w:szCs w:val="21"/>
                <w:lang w:val="en-US" w:eastAsia="zh-CN"/>
              </w:rPr>
              <w:t>35</w:t>
            </w:r>
            <w:r>
              <w:rPr>
                <w:rFonts w:hint="eastAsia" w:ascii="宋体" w:hAnsi="宋体" w:cs="宋体"/>
                <w:color w:val="000000"/>
                <w:kern w:val="0"/>
                <w:szCs w:val="21"/>
              </w:rPr>
              <w:t>00mm*1400mm*</w:t>
            </w:r>
            <w:r>
              <w:rPr>
                <w:rFonts w:hint="eastAsia" w:ascii="宋体" w:hAnsi="宋体" w:cs="宋体"/>
                <w:color w:val="000000"/>
                <w:kern w:val="0"/>
                <w:szCs w:val="21"/>
                <w:lang w:val="en-US" w:eastAsia="zh-CN"/>
              </w:rPr>
              <w:t>760</w:t>
            </w:r>
            <w:r>
              <w:rPr>
                <w:rFonts w:hint="eastAsia" w:ascii="宋体" w:hAnsi="宋体" w:cs="宋体"/>
                <w:color w:val="000000"/>
                <w:kern w:val="0"/>
                <w:szCs w:val="21"/>
              </w:rPr>
              <w:t>mm</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bCs/>
                <w:color w:val="000000"/>
                <w:kern w:val="0"/>
                <w:szCs w:val="21"/>
              </w:rPr>
            </w:pPr>
            <w:r>
              <w:rPr>
                <w:rFonts w:hint="eastAsia" w:ascii="宋体" w:hAnsi="宋体" w:cs="宋体"/>
                <w:bCs/>
                <w:color w:val="000000"/>
                <w:kern w:val="0"/>
                <w:szCs w:val="21"/>
              </w:rPr>
              <w:t>5</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556"/>
              </w:tabs>
              <w:spacing w:line="400" w:lineRule="exact"/>
              <w:jc w:val="center"/>
              <w:rPr>
                <w:rFonts w:hint="eastAsia" w:ascii="宋体" w:hAnsi="宋体" w:cs="宋体"/>
                <w:color w:val="000000"/>
                <w:kern w:val="0"/>
                <w:szCs w:val="21"/>
              </w:rPr>
            </w:pPr>
            <w:r>
              <w:rPr>
                <w:rFonts w:hint="eastAsia" w:ascii="宋体" w:hAnsi="宋体" w:cs="宋体"/>
                <w:color w:val="000000"/>
                <w:kern w:val="0"/>
                <w:szCs w:val="21"/>
              </w:rPr>
              <w:t>13</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color w:val="000000"/>
                <w:kern w:val="0"/>
                <w:szCs w:val="21"/>
              </w:rPr>
            </w:pPr>
            <w:r>
              <w:rPr>
                <w:rFonts w:hint="eastAsia" w:ascii="宋体" w:hAnsi="宋体" w:cs="宋体"/>
                <w:color w:val="000000"/>
                <w:kern w:val="0"/>
                <w:szCs w:val="21"/>
              </w:rPr>
              <w:t>档案柜</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尺寸规格：1</w:t>
            </w:r>
            <w:r>
              <w:rPr>
                <w:rFonts w:hint="eastAsia" w:ascii="宋体" w:hAnsi="宋体" w:cs="宋体"/>
                <w:color w:val="000000"/>
                <w:kern w:val="0"/>
                <w:szCs w:val="21"/>
                <w:lang w:val="en-US" w:eastAsia="zh-CN"/>
              </w:rPr>
              <w:t>8</w:t>
            </w:r>
            <w:r>
              <w:rPr>
                <w:rFonts w:hint="eastAsia" w:ascii="宋体" w:hAnsi="宋体" w:cs="宋体"/>
                <w:color w:val="000000"/>
                <w:kern w:val="0"/>
                <w:szCs w:val="21"/>
              </w:rPr>
              <w:t>00mm*850mm*390mm 喷涂厚柜体厚度达到0.6mm</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1、ABS原生一代扣手、原生一代塑粉；</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2、望通3位钢印编码折叠状态显示锁；</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3、3mm浮法白玻，玻璃全封结构；</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4、上二下一可调节层板（上3层A4）；</w:t>
            </w:r>
          </w:p>
          <w:p>
            <w:pPr>
              <w:widowControl/>
              <w:spacing w:line="400" w:lineRule="exact"/>
              <w:jc w:val="left"/>
              <w:rPr>
                <w:rFonts w:hint="eastAsia" w:ascii="宋体" w:hAnsi="宋体" w:cs="宋体"/>
                <w:color w:val="000000"/>
                <w:kern w:val="0"/>
                <w:szCs w:val="21"/>
              </w:rPr>
            </w:pPr>
            <w:r>
              <w:rPr>
                <w:rFonts w:hint="eastAsia" w:ascii="宋体" w:hAnsi="宋体" w:cs="宋体"/>
                <w:color w:val="000000"/>
                <w:kern w:val="0"/>
                <w:szCs w:val="21"/>
              </w:rPr>
              <w:t>5、30mm边框，“侧包顶”鼎立结构。</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s="宋体"/>
                <w:bCs/>
                <w:color w:val="000000"/>
                <w:kern w:val="0"/>
                <w:szCs w:val="21"/>
              </w:rPr>
            </w:pPr>
            <w:r>
              <w:rPr>
                <w:rFonts w:hint="eastAsia" w:ascii="宋体" w:hAnsi="宋体" w:cs="宋体"/>
                <w:bCs/>
                <w:color w:val="000000"/>
                <w:kern w:val="0"/>
                <w:szCs w:val="21"/>
              </w:rPr>
              <w:t>100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p>
        </w:tc>
      </w:tr>
    </w:tbl>
    <w:p>
      <w:pPr>
        <w:rPr>
          <w:rFonts w:hint="eastAsia"/>
        </w:rPr>
      </w:pPr>
    </w:p>
    <w:p>
      <w:pPr>
        <w:spacing w:line="400" w:lineRule="exact"/>
        <w:rPr>
          <w:rFonts w:hint="eastAsia" w:ascii="宋体" w:hAnsi="宋体"/>
          <w:b/>
          <w:color w:val="000000"/>
          <w:kern w:val="0"/>
          <w:sz w:val="32"/>
          <w:szCs w:val="32"/>
        </w:rPr>
      </w:pPr>
      <w:r>
        <w:rPr>
          <w:rFonts w:hint="eastAsia" w:ascii="宋体" w:hAnsi="宋体"/>
          <w:b/>
          <w:color w:val="000000"/>
          <w:kern w:val="0"/>
          <w:sz w:val="32"/>
          <w:szCs w:val="32"/>
          <w:lang w:eastAsia="zh-CN"/>
        </w:rPr>
        <w:t>四、</w:t>
      </w:r>
      <w:r>
        <w:rPr>
          <w:rFonts w:hint="eastAsia" w:ascii="宋体" w:hAnsi="宋体"/>
          <w:b/>
          <w:color w:val="000000"/>
          <w:kern w:val="0"/>
          <w:sz w:val="32"/>
          <w:szCs w:val="32"/>
        </w:rPr>
        <w:t>需要落实的政府采购政策</w:t>
      </w:r>
    </w:p>
    <w:p>
      <w:pPr>
        <w:numPr>
          <w:ilvl w:val="1"/>
          <w:numId w:val="6"/>
        </w:numPr>
        <w:spacing w:line="400" w:lineRule="exact"/>
        <w:ind w:firstLine="562"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促进中小企业、监狱企业和残疾人福利性单位发展扶持政策</w:t>
      </w:r>
    </w:p>
    <w:p>
      <w:pPr>
        <w:numPr>
          <w:ilvl w:val="2"/>
          <w:numId w:val="7"/>
        </w:numPr>
        <w:spacing w:line="440" w:lineRule="exact"/>
        <w:ind w:firstLine="420" w:firstLineChars="200"/>
        <w:rPr>
          <w:rFonts w:hint="eastAsia" w:ascii="宋体" w:hAnsi="宋体" w:cs="宋体"/>
          <w:bCs/>
          <w:szCs w:val="21"/>
        </w:rPr>
      </w:pPr>
      <w:r>
        <w:rPr>
          <w:rFonts w:hint="eastAsia" w:ascii="宋体" w:hAnsi="宋体" w:cs="宋体"/>
          <w:bCs/>
          <w:szCs w:val="21"/>
        </w:rPr>
        <w:t>小型和微型企业认定：</w:t>
      </w:r>
    </w:p>
    <w:p>
      <w:pPr>
        <w:numPr>
          <w:ilvl w:val="0"/>
          <w:numId w:val="8"/>
        </w:numPr>
        <w:spacing w:line="440" w:lineRule="exact"/>
        <w:ind w:firstLine="420" w:firstLineChars="200"/>
        <w:rPr>
          <w:rFonts w:hint="eastAsia" w:ascii="宋体" w:hAnsi="宋体" w:cs="宋体"/>
          <w:bCs/>
          <w:szCs w:val="21"/>
        </w:rPr>
      </w:pPr>
      <w:r>
        <w:rPr>
          <w:rFonts w:hint="eastAsia" w:ascii="宋体" w:hAnsi="宋体" w:cs="宋体"/>
          <w:bCs/>
          <w:szCs w:val="21"/>
        </w:rPr>
        <w:t>提供本企业制造的货物、承担的工程或服务的，或者提供其他小型或者微型企业制造的货物的；</w:t>
      </w:r>
    </w:p>
    <w:p>
      <w:pPr>
        <w:numPr>
          <w:ilvl w:val="0"/>
          <w:numId w:val="8"/>
        </w:numPr>
        <w:spacing w:line="440" w:lineRule="exact"/>
        <w:ind w:firstLine="420" w:firstLineChars="200"/>
        <w:rPr>
          <w:rFonts w:hint="eastAsia" w:ascii="宋体" w:hAnsi="宋体" w:cs="宋体"/>
          <w:bCs/>
          <w:szCs w:val="21"/>
        </w:rPr>
      </w:pPr>
      <w:r>
        <w:rPr>
          <w:rFonts w:hint="eastAsia" w:ascii="宋体" w:hAnsi="宋体" w:cs="宋体"/>
          <w:bCs/>
          <w:szCs w:val="21"/>
        </w:rPr>
        <w:t>提供由供应商企业所在地的县级及以上中小企业主管部门出具的中小企业认定证书（</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cs="宋体"/>
          <w:b/>
          <w:bCs/>
          <w:color w:val="0000FF"/>
          <w:szCs w:val="21"/>
        </w:rPr>
        <w:t>原件核查）</w:t>
      </w:r>
      <w:r>
        <w:rPr>
          <w:rFonts w:hint="eastAsia" w:ascii="宋体" w:hAnsi="宋体" w:cs="宋体"/>
          <w:bCs/>
          <w:szCs w:val="21"/>
        </w:rPr>
        <w:t>和中小企业声明函</w:t>
      </w:r>
      <w:r>
        <w:rPr>
          <w:rFonts w:hint="eastAsia" w:ascii="宋体" w:hAnsi="宋体" w:cs="宋体"/>
          <w:b/>
          <w:bCs/>
          <w:color w:val="0000FF"/>
          <w:szCs w:val="21"/>
        </w:rPr>
        <w:t>（原件附</w:t>
      </w:r>
      <w:r>
        <w:rPr>
          <w:rFonts w:hint="eastAsia" w:ascii="宋体" w:hAnsi="宋体"/>
          <w:b/>
          <w:bCs/>
          <w:color w:val="0000FF"/>
          <w:kern w:val="0"/>
          <w:szCs w:val="21"/>
        </w:rPr>
        <w:t>投标文件商务、技术证明文件正本中</w:t>
      </w:r>
      <w:r>
        <w:rPr>
          <w:rFonts w:hint="eastAsia" w:ascii="宋体" w:hAnsi="宋体" w:cs="宋体"/>
          <w:b/>
          <w:bCs/>
          <w:color w:val="0000FF"/>
          <w:szCs w:val="21"/>
        </w:rPr>
        <w:t>，副本可以为正本的复印件）</w:t>
      </w:r>
      <w:r>
        <w:rPr>
          <w:rFonts w:hint="eastAsia" w:ascii="宋体" w:hAnsi="宋体" w:cs="宋体"/>
          <w:bCs/>
          <w:szCs w:val="21"/>
        </w:rPr>
        <w:t>；供应商提供其他企业制造的货物的除需提供本企业的中小企业认定证书和中小企业声明函外，还需提供其他企业所在地的县级及以上中小企业主管部门出具的中小企业认定证书（</w:t>
      </w:r>
      <w:r>
        <w:rPr>
          <w:rFonts w:hint="eastAsia" w:ascii="宋体" w:hAnsi="宋体"/>
          <w:b/>
          <w:bCs/>
          <w:color w:val="0000FF"/>
          <w:kern w:val="0"/>
          <w:szCs w:val="21"/>
        </w:rPr>
        <w:t>投标文件商务、技术证明文件正本中提供复印件加盖生产厂家公章，副本中可为正本的复印件</w:t>
      </w:r>
      <w:r>
        <w:rPr>
          <w:rFonts w:hint="eastAsia" w:ascii="宋体" w:hAnsi="宋体" w:cs="宋体"/>
          <w:b/>
          <w:bCs/>
          <w:color w:val="0000FF"/>
          <w:szCs w:val="21"/>
        </w:rPr>
        <w:t>）</w:t>
      </w:r>
      <w:r>
        <w:rPr>
          <w:rFonts w:hint="eastAsia" w:ascii="宋体" w:hAnsi="宋体" w:cs="宋体"/>
          <w:bCs/>
          <w:szCs w:val="21"/>
        </w:rPr>
        <w:t>和中小企业声明函</w:t>
      </w:r>
      <w:r>
        <w:rPr>
          <w:rFonts w:hint="eastAsia" w:ascii="宋体" w:hAnsi="宋体" w:cs="宋体"/>
          <w:b/>
          <w:bCs/>
          <w:color w:val="0000FF"/>
          <w:szCs w:val="21"/>
        </w:rPr>
        <w:t>（原件附</w:t>
      </w:r>
      <w:r>
        <w:rPr>
          <w:rFonts w:hint="eastAsia" w:ascii="宋体" w:hAnsi="宋体"/>
          <w:b/>
          <w:bCs/>
          <w:color w:val="0000FF"/>
          <w:kern w:val="0"/>
          <w:szCs w:val="21"/>
        </w:rPr>
        <w:t>投标文件商务、技术证明文件正本中</w:t>
      </w:r>
      <w:r>
        <w:rPr>
          <w:rFonts w:hint="eastAsia" w:ascii="宋体" w:hAnsi="宋体" w:cs="宋体"/>
          <w:b/>
          <w:bCs/>
          <w:color w:val="0000FF"/>
          <w:szCs w:val="21"/>
        </w:rPr>
        <w:t>，副本可以为正本的复印件）</w:t>
      </w:r>
      <w:r>
        <w:rPr>
          <w:rFonts w:hint="eastAsia" w:ascii="宋体" w:hAnsi="宋体" w:cs="宋体"/>
          <w:bCs/>
          <w:szCs w:val="21"/>
        </w:rPr>
        <w:t>，否则不予承认。</w:t>
      </w:r>
    </w:p>
    <w:p>
      <w:pPr>
        <w:spacing w:line="440" w:lineRule="exact"/>
        <w:rPr>
          <w:rFonts w:hint="eastAsia" w:ascii="宋体" w:hAnsi="宋体" w:cs="宋体"/>
          <w:b/>
          <w:bCs/>
          <w:szCs w:val="21"/>
        </w:rPr>
      </w:pPr>
      <w:r>
        <w:rPr>
          <w:rFonts w:hint="eastAsia" w:ascii="宋体" w:hAnsi="宋体" w:cs="宋体"/>
          <w:bCs/>
          <w:szCs w:val="21"/>
        </w:rPr>
        <w:t>　　</w:t>
      </w:r>
      <w:r>
        <w:rPr>
          <w:rFonts w:hint="eastAsia" w:ascii="宋体" w:hAnsi="宋体" w:cs="宋体"/>
          <w:b/>
          <w:bCs/>
          <w:szCs w:val="21"/>
        </w:rPr>
        <w:t>在评审的过程中，以上（1）和（2）同时成立，方可以认定为小型或微型企业并享受价格优惠。</w:t>
      </w:r>
    </w:p>
    <w:p>
      <w:pPr>
        <w:numPr>
          <w:ilvl w:val="2"/>
          <w:numId w:val="7"/>
        </w:numPr>
        <w:spacing w:line="440" w:lineRule="exact"/>
        <w:ind w:firstLine="420" w:firstLineChars="200"/>
        <w:rPr>
          <w:rFonts w:hint="eastAsia" w:ascii="宋体" w:hAnsi="宋体" w:cs="宋体"/>
          <w:bCs/>
          <w:szCs w:val="21"/>
        </w:rPr>
      </w:pPr>
      <w:r>
        <w:rPr>
          <w:rFonts w:hint="eastAsia" w:ascii="宋体" w:hAnsi="宋体" w:cs="宋体"/>
          <w:bCs/>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cs="宋体"/>
          <w:b/>
          <w:bCs/>
          <w:color w:val="0000CC"/>
          <w:szCs w:val="21"/>
        </w:rPr>
        <w:t>（投标文件商务、技术证明文件正本中提供复印件加盖投标人公章，副本中可为正本的复印件，原件核查）</w:t>
      </w:r>
      <w:r>
        <w:rPr>
          <w:rFonts w:hint="eastAsia" w:ascii="宋体" w:hAnsi="宋体" w:cs="宋体"/>
          <w:bCs/>
          <w:szCs w:val="21"/>
        </w:rPr>
        <w:t>，不再提供《中小企业声明函》,供应商出具的监狱企业证明文件如有虚假，其成交资格将被取消，并根据相关规定进行处罚。</w:t>
      </w:r>
    </w:p>
    <w:p>
      <w:pPr>
        <w:numPr>
          <w:ilvl w:val="2"/>
          <w:numId w:val="7"/>
        </w:numPr>
        <w:spacing w:line="440" w:lineRule="exact"/>
        <w:ind w:firstLine="420" w:firstLineChars="200"/>
        <w:rPr>
          <w:rFonts w:hint="eastAsia" w:ascii="宋体" w:hAnsi="宋体" w:cs="宋体"/>
          <w:bCs/>
          <w:szCs w:val="21"/>
        </w:rPr>
      </w:pPr>
      <w:r>
        <w:rPr>
          <w:rFonts w:hint="eastAsia" w:ascii="宋体" w:hAnsi="宋体" w:cs="宋体"/>
          <w:bCs/>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cs="宋体"/>
          <w:b/>
          <w:bCs/>
          <w:color w:val="0000CC"/>
          <w:szCs w:val="21"/>
        </w:rPr>
        <w:t>（原件附投标文件商务、技术证明文件正本中，副本可以为正本的复印件）</w:t>
      </w:r>
      <w:r>
        <w:rPr>
          <w:rFonts w:hint="eastAsia" w:ascii="宋体" w:hAnsi="宋体" w:cs="宋体"/>
          <w:bCs/>
          <w:szCs w:val="21"/>
        </w:rPr>
        <w:t>，不再提供《中小企业声明函》，供应商在《残疾人福利性单位声明函》中的承诺如有虚假，其成交资格将被取消，并根据相关规定进行处罚。</w:t>
      </w:r>
    </w:p>
    <w:p>
      <w:pPr>
        <w:numPr>
          <w:ilvl w:val="0"/>
          <w:numId w:val="0"/>
        </w:numPr>
        <w:spacing w:line="440" w:lineRule="exact"/>
        <w:ind w:firstLine="422" w:firstLineChars="200"/>
        <w:rPr>
          <w:rFonts w:hint="eastAsia" w:ascii="宋体" w:hAnsi="宋体" w:cs="宋体"/>
          <w:bCs/>
          <w:szCs w:val="21"/>
        </w:rPr>
      </w:pPr>
      <w:r>
        <w:rPr>
          <w:rFonts w:hint="eastAsia" w:ascii="宋体" w:hAnsi="宋体" w:cs="宋体"/>
          <w:b/>
          <w:bCs/>
          <w:color w:val="FF0000"/>
          <w:szCs w:val="21"/>
        </w:rPr>
        <w:t>投标人同时为小型、微型企业、监狱企业、残疾人福利性单位任两种或以上情况的，评审中只享受一次价格扣除，不重复进行价格扣除。</w:t>
      </w:r>
    </w:p>
    <w:p>
      <w:pPr>
        <w:numPr>
          <w:ilvl w:val="1"/>
          <w:numId w:val="6"/>
        </w:numPr>
        <w:spacing w:line="400" w:lineRule="exact"/>
        <w:ind w:firstLine="562" w:firstLineChars="200"/>
        <w:rPr>
          <w:rFonts w:hint="eastAsia" w:ascii="仿宋" w:hAnsi="仿宋" w:eastAsia="仿宋" w:cs="仿宋"/>
          <w:b/>
          <w:bCs/>
          <w:color w:val="000000"/>
          <w:sz w:val="28"/>
          <w:szCs w:val="28"/>
        </w:rPr>
      </w:pPr>
      <w:r>
        <w:rPr>
          <w:rFonts w:ascii="仿宋" w:hAnsi="仿宋" w:eastAsia="仿宋" w:cs="仿宋"/>
          <w:b/>
          <w:bCs/>
          <w:color w:val="000000"/>
          <w:sz w:val="28"/>
          <w:szCs w:val="28"/>
        </w:rPr>
        <w:t>节能产品、环境标志产品</w:t>
      </w:r>
    </w:p>
    <w:p>
      <w:pPr>
        <w:spacing w:line="440" w:lineRule="exact"/>
        <w:ind w:firstLine="424" w:firstLineChars="202"/>
        <w:rPr>
          <w:rFonts w:hint="eastAsia" w:ascii="宋体" w:hAnsi="宋体" w:cs="宋体"/>
          <w:bCs/>
          <w:szCs w:val="21"/>
        </w:rPr>
      </w:pPr>
      <w:r>
        <w:rPr>
          <w:rFonts w:hint="eastAsia" w:ascii="宋体" w:hAnsi="宋体" w:cs="宋体"/>
          <w:bCs/>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w:t>
      </w:r>
      <w:r>
        <w:rPr>
          <w:rFonts w:hint="eastAsia" w:ascii="宋体" w:hAnsi="宋体" w:cs="宋体"/>
          <w:b/>
          <w:bCs/>
          <w:szCs w:val="21"/>
        </w:rPr>
        <w:t>本次采购产品类别属于政府强制采购产品类别的</w:t>
      </w:r>
      <w:r>
        <w:rPr>
          <w:rFonts w:hint="eastAsia" w:ascii="宋体" w:hAnsi="宋体" w:cs="宋体"/>
          <w:bCs/>
          <w:szCs w:val="21"/>
        </w:rPr>
        <w:t>，须按照要求提供依据国家确定的认证机构出具的、处于有效期之内的节能产品认证证书</w:t>
      </w:r>
      <w:r>
        <w:rPr>
          <w:rFonts w:hint="eastAsia" w:ascii="宋体" w:hAnsi="宋体" w:cs="宋体"/>
          <w:sz w:val="24"/>
        </w:rPr>
        <w:t>（</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cs="宋体"/>
          <w:sz w:val="24"/>
        </w:rPr>
        <w:t>）</w:t>
      </w:r>
      <w:r>
        <w:rPr>
          <w:rFonts w:hint="eastAsia" w:ascii="宋体" w:hAnsi="宋体" w:cs="宋体"/>
          <w:bCs/>
          <w:szCs w:val="21"/>
        </w:rPr>
        <w:t>，</w:t>
      </w:r>
      <w:r>
        <w:rPr>
          <w:rFonts w:hint="eastAsia" w:ascii="宋体" w:hAnsi="宋体" w:cs="宋体"/>
          <w:b/>
          <w:bCs/>
          <w:szCs w:val="21"/>
        </w:rPr>
        <w:t>否则投标无效</w:t>
      </w:r>
      <w:r>
        <w:rPr>
          <w:rFonts w:hint="eastAsia" w:ascii="宋体" w:hAnsi="宋体" w:cs="宋体"/>
          <w:bCs/>
          <w:szCs w:val="21"/>
        </w:rPr>
        <w:t>；属于政府优先采购产品类别的，须按照要求提供依据国家确定的认证机构出具的、处于有效期之内的节能产品或环境标志产品认证证书</w:t>
      </w:r>
      <w:r>
        <w:rPr>
          <w:rFonts w:hint="eastAsia" w:ascii="宋体" w:hAnsi="宋体" w:cs="宋体"/>
          <w:b/>
          <w:bCs/>
          <w:color w:val="0000FF"/>
          <w:szCs w:val="21"/>
        </w:rPr>
        <w:t>（</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cs="宋体"/>
          <w:sz w:val="24"/>
        </w:rPr>
        <w:t>）</w:t>
      </w:r>
      <w:r>
        <w:rPr>
          <w:rFonts w:hint="eastAsia" w:ascii="宋体" w:hAnsi="宋体" w:cs="宋体"/>
          <w:b/>
          <w:bCs/>
          <w:color w:val="0000FF"/>
          <w:szCs w:val="21"/>
          <w:highlight w:val="none"/>
        </w:rPr>
        <w:t>）</w:t>
      </w:r>
      <w:r>
        <w:rPr>
          <w:rFonts w:hint="eastAsia" w:ascii="宋体" w:hAnsi="宋体" w:cs="宋体"/>
          <w:bCs/>
          <w:szCs w:val="21"/>
        </w:rPr>
        <w:t>，否则不予认定。</w:t>
      </w:r>
    </w:p>
    <w:p>
      <w:pPr>
        <w:numPr>
          <w:ilvl w:val="1"/>
          <w:numId w:val="6"/>
        </w:numPr>
        <w:spacing w:line="400" w:lineRule="exact"/>
        <w:ind w:firstLine="562"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信息安全产品</w:t>
      </w:r>
    </w:p>
    <w:p>
      <w:pPr>
        <w:tabs>
          <w:tab w:val="left" w:pos="720"/>
        </w:tabs>
        <w:spacing w:line="400" w:lineRule="exact"/>
        <w:ind w:firstLine="420" w:firstLineChars="200"/>
        <w:rPr>
          <w:rFonts w:hint="eastAsia" w:ascii="宋体"/>
          <w:sz w:val="24"/>
        </w:rPr>
      </w:pPr>
      <w:r>
        <w:rPr>
          <w:rFonts w:hint="eastAsia" w:ascii="宋体" w:hAnsi="宋体" w:cs="宋体"/>
          <w:bCs/>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sz w:val="24"/>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Palatino Linotype"/>
    <w:panose1 w:val="02040602050305030304"/>
    <w:charset w:val="00"/>
    <w:family w:val="roman"/>
    <w:pitch w:val="default"/>
    <w:sig w:usb0="00000000" w:usb1="00000000" w:usb2="00000000" w:usb3="00000000" w:csb0="0000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Palatino Linotype">
    <w:panose1 w:val="02040502050505030304"/>
    <w:charset w:val="00"/>
    <w:family w:val="auto"/>
    <w:pitch w:val="default"/>
    <w:sig w:usb0="E0000287" w:usb1="40000013"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000000F"/>
    <w:multiLevelType w:val="singleLevel"/>
    <w:tmpl w:val="0000000F"/>
    <w:lvl w:ilvl="0" w:tentative="0">
      <w:start w:val="1"/>
      <w:numFmt w:val="decimal"/>
      <w:suff w:val="nothing"/>
      <w:lvlText w:val="%1、"/>
      <w:lvlJc w:val="left"/>
    </w:lvl>
  </w:abstractNum>
  <w:abstractNum w:abstractNumId="2">
    <w:nsid w:val="00000016"/>
    <w:multiLevelType w:val="multilevel"/>
    <w:tmpl w:val="0000001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0000025"/>
    <w:multiLevelType w:val="multilevel"/>
    <w:tmpl w:val="00000025"/>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4">
    <w:nsid w:val="0000002D"/>
    <w:multiLevelType w:val="multilevel"/>
    <w:tmpl w:val="0000002D"/>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5">
    <w:nsid w:val="00000030"/>
    <w:multiLevelType w:val="multilevel"/>
    <w:tmpl w:val="00000030"/>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6">
    <w:nsid w:val="00000034"/>
    <w:multiLevelType w:val="singleLevel"/>
    <w:tmpl w:val="00000034"/>
    <w:lvl w:ilvl="0" w:tentative="0">
      <w:start w:val="1"/>
      <w:numFmt w:val="decimal"/>
      <w:suff w:val="nothing"/>
      <w:lvlText w:val="%1、"/>
      <w:lvlJc w:val="left"/>
    </w:lvl>
  </w:abstractNum>
  <w:abstractNum w:abstractNumId="7">
    <w:nsid w:val="0000003E"/>
    <w:multiLevelType w:val="multilevel"/>
    <w:tmpl w:val="0000003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0"/>
  </w:num>
  <w:num w:numId="4">
    <w:abstractNumId w:val="1"/>
  </w:num>
  <w:num w:numId="5">
    <w:abstractNumId w:val="6"/>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E3817"/>
    <w:rsid w:val="20156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ook Antiqua" w:hAnsi="Book Antiqua"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2020-06-08T08:17:00Z</dcterms:created>
  <dc:creator>Administrator</dc:creator>
  <cp:lastModifiedBy>嘉璐霸霸</cp:lastModifiedBy>
  <dcterms:modified xsi:type="dcterms:W3CDTF">2020-06-08T08:21:45Z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