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CCE" w:rsidRDefault="003A6CCE" w:rsidP="003A6CCE">
      <w:pPr>
        <w:pStyle w:val="a3"/>
        <w:spacing w:line="480" w:lineRule="exact"/>
        <w:ind w:rightChars="-30" w:right="-66"/>
        <w:rPr>
          <w:rFonts w:ascii="宋体" w:hAnsi="宋体" w:cs="宋体" w:hint="eastAsia"/>
          <w:bCs w:val="0"/>
        </w:rPr>
      </w:pPr>
      <w:bookmarkStart w:id="0" w:name="_Toc17444525"/>
      <w:r>
        <w:rPr>
          <w:rFonts w:ascii="宋体" w:hAnsi="宋体" w:cs="宋体" w:hint="eastAsia"/>
          <w:bCs w:val="0"/>
        </w:rPr>
        <w:t>采购需求</w:t>
      </w:r>
      <w:bookmarkEnd w:id="0"/>
    </w:p>
    <w:p w:rsidR="003A6CCE" w:rsidRDefault="003A6CCE" w:rsidP="003A6CCE">
      <w:pPr>
        <w:numPr>
          <w:ilvl w:val="3"/>
          <w:numId w:val="2"/>
        </w:numPr>
        <w:spacing w:after="0" w:line="400" w:lineRule="exact"/>
        <w:jc w:val="both"/>
        <w:rPr>
          <w:rFonts w:ascii="宋体" w:eastAsia="宋体" w:hAnsi="宋体" w:cs="宋体" w:hint="eastAsia"/>
          <w:b/>
          <w:color w:val="000000"/>
          <w:sz w:val="28"/>
          <w:szCs w:val="28"/>
        </w:rPr>
      </w:pPr>
      <w:r>
        <w:rPr>
          <w:rFonts w:ascii="宋体" w:eastAsia="宋体" w:hAnsi="宋体" w:cs="宋体" w:hint="eastAsia"/>
          <w:b/>
          <w:color w:val="000000"/>
          <w:sz w:val="28"/>
          <w:szCs w:val="28"/>
        </w:rPr>
        <w:t>相关说明</w:t>
      </w:r>
    </w:p>
    <w:p w:rsidR="003A6CCE" w:rsidRPr="00354E5B" w:rsidRDefault="003A6CCE" w:rsidP="003A6CCE">
      <w:pPr>
        <w:numPr>
          <w:ilvl w:val="2"/>
          <w:numId w:val="3"/>
        </w:numPr>
        <w:spacing w:after="0" w:line="600" w:lineRule="exact"/>
        <w:ind w:firstLineChars="200" w:firstLine="480"/>
        <w:rPr>
          <w:rFonts w:ascii="宋体" w:eastAsia="宋体" w:hAnsi="宋体" w:cs="宋体" w:hint="eastAsia"/>
          <w:color w:val="000000"/>
          <w:sz w:val="24"/>
          <w:szCs w:val="24"/>
        </w:rPr>
      </w:pPr>
      <w:r w:rsidRPr="00354E5B">
        <w:rPr>
          <w:rFonts w:ascii="宋体" w:eastAsia="宋体" w:hAnsi="宋体" w:cs="宋体" w:hint="eastAsia"/>
          <w:bCs/>
          <w:color w:val="000000"/>
          <w:sz w:val="24"/>
          <w:szCs w:val="24"/>
        </w:rPr>
        <w:t>招标文件中列出的质量技术参数或型号与某产品相同时仅作为投标人选择投标产品时在质量水平上的参考，不强制采购某一特定产品，投标人可提供符合采购需求或更优的产品及方案</w:t>
      </w:r>
      <w:r w:rsidRPr="00354E5B">
        <w:rPr>
          <w:rFonts w:ascii="宋体" w:eastAsia="宋体" w:hAnsi="宋体" w:cs="宋体" w:hint="eastAsia"/>
          <w:color w:val="000000"/>
          <w:sz w:val="24"/>
          <w:szCs w:val="24"/>
        </w:rPr>
        <w:t>。</w:t>
      </w:r>
    </w:p>
    <w:p w:rsidR="003A6CCE" w:rsidRPr="00354E5B" w:rsidRDefault="003A6CCE" w:rsidP="003A6CCE">
      <w:pPr>
        <w:numPr>
          <w:ilvl w:val="2"/>
          <w:numId w:val="3"/>
        </w:numPr>
        <w:spacing w:after="0" w:line="600" w:lineRule="exact"/>
        <w:ind w:firstLineChars="200" w:firstLine="480"/>
        <w:rPr>
          <w:rFonts w:ascii="宋体" w:eastAsia="宋体" w:hAnsi="宋体" w:cs="宋体" w:hint="eastAsia"/>
          <w:color w:val="000000"/>
          <w:sz w:val="24"/>
          <w:szCs w:val="24"/>
        </w:rPr>
      </w:pPr>
      <w:r w:rsidRPr="00354E5B">
        <w:rPr>
          <w:rFonts w:ascii="宋体" w:eastAsia="宋体" w:hAnsi="宋体" w:cs="宋体" w:hint="eastAsia"/>
          <w:color w:val="000000"/>
          <w:sz w:val="24"/>
          <w:szCs w:val="24"/>
        </w:rPr>
        <w:t>本次采购内容如果要求的某些技术标准低于国家标准，均以最新的国家标准为准。招标技术要求中未明确的技术标准也均不得低于国家标准；</w:t>
      </w:r>
    </w:p>
    <w:p w:rsidR="003A6CCE" w:rsidRPr="00354E5B" w:rsidRDefault="003A6CCE" w:rsidP="003A6CCE">
      <w:pPr>
        <w:spacing w:line="600" w:lineRule="exact"/>
        <w:ind w:firstLineChars="200" w:firstLine="482"/>
        <w:rPr>
          <w:rFonts w:ascii="宋体" w:eastAsia="宋体" w:hAnsi="宋体" w:cs="宋体" w:hint="eastAsia"/>
          <w:b/>
          <w:bCs/>
          <w:color w:val="0000FF"/>
          <w:sz w:val="24"/>
          <w:szCs w:val="24"/>
        </w:rPr>
      </w:pPr>
      <w:r w:rsidRPr="00354E5B">
        <w:rPr>
          <w:rFonts w:ascii="宋体" w:eastAsia="宋体" w:hAnsi="宋体" w:cs="宋体" w:hint="eastAsia"/>
          <w:b/>
          <w:bCs/>
          <w:color w:val="0000FF"/>
          <w:sz w:val="24"/>
          <w:szCs w:val="24"/>
        </w:rPr>
        <w:t>本次采购产品如在国家强制性认证范围内的必须取得国家强制性CCC认证（提供CCC认证证书，投标文件商务、技术证明文件正本中提供复印件加盖投标人或生产厂家公章，副本可为正本复印件）。</w:t>
      </w:r>
    </w:p>
    <w:p w:rsidR="003A6CCE" w:rsidRPr="00354E5B" w:rsidRDefault="003A6CCE" w:rsidP="003A6CCE">
      <w:pPr>
        <w:numPr>
          <w:ilvl w:val="2"/>
          <w:numId w:val="3"/>
        </w:numPr>
        <w:spacing w:after="0" w:line="600" w:lineRule="exact"/>
        <w:ind w:firstLineChars="200" w:firstLine="480"/>
        <w:rPr>
          <w:rFonts w:ascii="宋体" w:eastAsia="宋体" w:hAnsi="宋体" w:cs="宋体" w:hint="eastAsia"/>
          <w:color w:val="000000"/>
          <w:sz w:val="24"/>
          <w:szCs w:val="24"/>
        </w:rPr>
      </w:pPr>
      <w:r w:rsidRPr="00354E5B">
        <w:rPr>
          <w:rFonts w:ascii="宋体" w:eastAsia="宋体" w:hAnsi="宋体" w:cs="宋体" w:hint="eastAsia"/>
          <w:color w:val="000000"/>
          <w:sz w:val="24"/>
          <w:szCs w:val="24"/>
        </w:rPr>
        <w:t>本采购项目为交钥匙项目，验收合格前所需的一切费用均包含在报价之中，采购人不承担成交价格以外的任何费用。</w:t>
      </w:r>
    </w:p>
    <w:p w:rsidR="003A6CCE" w:rsidRPr="00354E5B" w:rsidRDefault="003A6CCE" w:rsidP="003A6CCE">
      <w:pPr>
        <w:numPr>
          <w:ilvl w:val="3"/>
          <w:numId w:val="2"/>
        </w:numPr>
        <w:spacing w:after="0" w:line="400" w:lineRule="exact"/>
        <w:jc w:val="both"/>
        <w:rPr>
          <w:rFonts w:ascii="宋体" w:eastAsia="宋体" w:hAnsi="宋体" w:cs="宋体" w:hint="eastAsia"/>
          <w:b/>
          <w:color w:val="000000"/>
          <w:sz w:val="24"/>
          <w:szCs w:val="24"/>
        </w:rPr>
      </w:pPr>
      <w:r w:rsidRPr="00354E5B">
        <w:rPr>
          <w:rFonts w:ascii="宋体" w:eastAsia="宋体" w:hAnsi="宋体" w:cs="宋体" w:hint="eastAsia"/>
          <w:b/>
          <w:color w:val="000000"/>
          <w:sz w:val="24"/>
          <w:szCs w:val="24"/>
        </w:rPr>
        <w:t>商务要求：</w:t>
      </w:r>
    </w:p>
    <w:p w:rsidR="003A6CCE" w:rsidRPr="00354E5B" w:rsidRDefault="003A6CCE" w:rsidP="003A6CCE">
      <w:pPr>
        <w:spacing w:line="400" w:lineRule="exact"/>
        <w:ind w:left="142" w:firstLineChars="50" w:firstLine="120"/>
        <w:rPr>
          <w:rFonts w:ascii="宋体" w:eastAsia="宋体" w:hAnsi="宋体" w:cs="宋体" w:hint="eastAsia"/>
          <w:sz w:val="24"/>
          <w:szCs w:val="24"/>
        </w:rPr>
      </w:pPr>
      <w:r w:rsidRPr="00354E5B">
        <w:rPr>
          <w:rFonts w:ascii="宋体" w:eastAsia="宋体" w:hAnsi="宋体" w:cs="宋体" w:hint="eastAsia"/>
          <w:sz w:val="24"/>
          <w:szCs w:val="24"/>
        </w:rPr>
        <w:t>1.服务期限：合同签订之日起30个工作日。</w:t>
      </w:r>
    </w:p>
    <w:p w:rsidR="003A6CCE" w:rsidRPr="00354E5B" w:rsidRDefault="003A6CCE" w:rsidP="003A6CCE">
      <w:pPr>
        <w:spacing w:line="400" w:lineRule="exact"/>
        <w:ind w:left="142" w:firstLineChars="50" w:firstLine="120"/>
        <w:rPr>
          <w:rFonts w:ascii="宋体" w:eastAsia="宋体" w:hAnsi="宋体" w:cs="宋体" w:hint="eastAsia"/>
          <w:sz w:val="24"/>
          <w:szCs w:val="24"/>
        </w:rPr>
      </w:pPr>
      <w:r w:rsidRPr="00354E5B">
        <w:rPr>
          <w:rFonts w:ascii="宋体" w:eastAsia="宋体" w:hAnsi="宋体" w:cs="宋体" w:hint="eastAsia"/>
          <w:sz w:val="24"/>
          <w:szCs w:val="24"/>
        </w:rPr>
        <w:t>2.供货安装地点：武陟县第一中学新校区。</w:t>
      </w:r>
    </w:p>
    <w:p w:rsidR="003A6CCE" w:rsidRPr="00354E5B" w:rsidRDefault="003A6CCE" w:rsidP="003A6CCE">
      <w:pPr>
        <w:spacing w:line="400" w:lineRule="exact"/>
        <w:ind w:left="142" w:firstLineChars="50" w:firstLine="120"/>
        <w:rPr>
          <w:rFonts w:ascii="宋体" w:eastAsia="宋体" w:hAnsi="宋体" w:cs="宋体" w:hint="eastAsia"/>
          <w:sz w:val="24"/>
          <w:szCs w:val="24"/>
        </w:rPr>
      </w:pPr>
      <w:r w:rsidRPr="00354E5B">
        <w:rPr>
          <w:rFonts w:ascii="宋体" w:eastAsia="宋体" w:hAnsi="宋体" w:cs="宋体" w:hint="eastAsia"/>
          <w:sz w:val="24"/>
          <w:szCs w:val="24"/>
        </w:rPr>
        <w:t>3.质量标准：符合国家及行业相关标准。</w:t>
      </w:r>
    </w:p>
    <w:p w:rsidR="003A6CCE" w:rsidRPr="00354E5B" w:rsidRDefault="003A6CCE" w:rsidP="003A6CCE">
      <w:pPr>
        <w:spacing w:line="400" w:lineRule="exact"/>
        <w:ind w:left="142" w:firstLineChars="50" w:firstLine="120"/>
        <w:rPr>
          <w:rFonts w:ascii="宋体" w:eastAsia="宋体" w:hAnsi="宋体" w:cs="宋体" w:hint="eastAsia"/>
          <w:sz w:val="24"/>
          <w:szCs w:val="24"/>
        </w:rPr>
      </w:pPr>
      <w:r w:rsidRPr="00354E5B">
        <w:rPr>
          <w:rFonts w:ascii="宋体" w:eastAsia="宋体" w:hAnsi="宋体" w:cs="宋体" w:hint="eastAsia"/>
          <w:sz w:val="24"/>
          <w:szCs w:val="24"/>
        </w:rPr>
        <w:t>4.质量保证期：两年。</w:t>
      </w:r>
    </w:p>
    <w:p w:rsidR="003A6CCE" w:rsidRPr="00354E5B" w:rsidRDefault="003A6CCE" w:rsidP="003A6CCE">
      <w:pPr>
        <w:spacing w:line="400" w:lineRule="exact"/>
        <w:ind w:firstLineChars="108" w:firstLine="259"/>
        <w:rPr>
          <w:rFonts w:ascii="宋体" w:eastAsia="宋体" w:hAnsi="宋体" w:cs="宋体" w:hint="eastAsia"/>
          <w:sz w:val="24"/>
          <w:szCs w:val="24"/>
        </w:rPr>
      </w:pPr>
      <w:r w:rsidRPr="00354E5B">
        <w:rPr>
          <w:rFonts w:ascii="宋体" w:eastAsia="宋体" w:hAnsi="宋体" w:cs="宋体" w:hint="eastAsia"/>
          <w:sz w:val="24"/>
          <w:szCs w:val="24"/>
        </w:rPr>
        <w:t>5.履约担保：中标供应商应在收到中标通知书后，合同签订前，以履约保函形式向甲方提供合同金额 5 % 的履约保证金。合同履约保证金包括工期、质量、安全文明施工保证金。当乙方按照合同完成全部供货、安装内容并经相关部门验收合格后30日内予以全部无息退还。</w:t>
      </w:r>
    </w:p>
    <w:p w:rsidR="003A6CCE" w:rsidRPr="00354E5B" w:rsidRDefault="003A6CCE" w:rsidP="003A6CCE">
      <w:pPr>
        <w:spacing w:line="400" w:lineRule="exact"/>
        <w:ind w:left="4" w:firstLineChars="116" w:firstLine="278"/>
        <w:rPr>
          <w:rFonts w:ascii="宋体" w:eastAsia="宋体" w:hAnsi="宋体" w:cs="宋体" w:hint="eastAsia"/>
          <w:sz w:val="24"/>
          <w:szCs w:val="24"/>
        </w:rPr>
      </w:pPr>
      <w:r w:rsidRPr="00354E5B">
        <w:rPr>
          <w:rFonts w:ascii="宋体" w:eastAsia="宋体" w:hAnsi="宋体" w:cs="宋体" w:hint="eastAsia"/>
          <w:sz w:val="24"/>
          <w:szCs w:val="24"/>
        </w:rPr>
        <w:t>6.付款方式：安装调试（取得运行许可证）合格并经审计后付至审计总额的95 % ；5 %余款作为质保金，质保期满且第三次检验合格后一次付清（无利息）。</w:t>
      </w:r>
    </w:p>
    <w:p w:rsidR="003A6CCE" w:rsidRPr="00354E5B" w:rsidRDefault="003A6CCE" w:rsidP="003A6CCE">
      <w:pPr>
        <w:spacing w:line="400" w:lineRule="exact"/>
        <w:ind w:left="284"/>
        <w:rPr>
          <w:rFonts w:ascii="宋体" w:hAnsi="宋体" w:cs="宋体" w:hint="eastAsia"/>
          <w:color w:val="000000"/>
          <w:sz w:val="28"/>
          <w:szCs w:val="28"/>
        </w:rPr>
      </w:pPr>
      <w:r>
        <w:rPr>
          <w:rFonts w:ascii="宋体" w:eastAsia="宋体" w:hAnsi="宋体" w:cs="宋体" w:hint="eastAsia"/>
          <w:b/>
          <w:sz w:val="28"/>
          <w:szCs w:val="28"/>
        </w:rPr>
        <w:t>三、</w:t>
      </w:r>
      <w:r>
        <w:rPr>
          <w:rFonts w:ascii="宋体" w:eastAsia="宋体" w:hAnsi="宋体" w:cs="宋体" w:hint="eastAsia"/>
          <w:b/>
          <w:color w:val="000000"/>
          <w:sz w:val="28"/>
          <w:szCs w:val="28"/>
        </w:rPr>
        <w:t>采购内容及技术要求</w:t>
      </w:r>
      <w:r>
        <w:rPr>
          <w:rFonts w:ascii="宋体" w:eastAsia="宋体" w:hAnsi="宋体" w:cs="宋体" w:hint="eastAsia"/>
          <w:color w:val="000000"/>
          <w:sz w:val="28"/>
          <w:szCs w:val="28"/>
        </w:rPr>
        <w:t>：</w:t>
      </w:r>
    </w:p>
    <w:tbl>
      <w:tblPr>
        <w:tblW w:w="9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8"/>
        <w:gridCol w:w="1095"/>
        <w:gridCol w:w="1170"/>
        <w:gridCol w:w="5700"/>
        <w:gridCol w:w="934"/>
      </w:tblGrid>
      <w:tr w:rsidR="003A6CCE" w:rsidTr="004559D3">
        <w:trPr>
          <w:trHeight w:val="708"/>
        </w:trPr>
        <w:tc>
          <w:tcPr>
            <w:tcW w:w="678" w:type="dxa"/>
          </w:tcPr>
          <w:p w:rsidR="003A6CCE" w:rsidRDefault="003A6CCE" w:rsidP="004559D3">
            <w:pPr>
              <w:pStyle w:val="2"/>
              <w:textAlignment w:val="center"/>
              <w:rPr>
                <w:rFonts w:ascii="宋体" w:eastAsia="宋体" w:hAnsi="宋体"/>
                <w:sz w:val="21"/>
                <w:szCs w:val="21"/>
              </w:rPr>
            </w:pPr>
            <w:r>
              <w:rPr>
                <w:rFonts w:ascii="宋体" w:eastAsia="宋体" w:hAnsi="宋体" w:hint="eastAsia"/>
                <w:sz w:val="21"/>
                <w:szCs w:val="21"/>
              </w:rPr>
              <w:lastRenderedPageBreak/>
              <w:t>序号</w:t>
            </w:r>
          </w:p>
        </w:tc>
        <w:tc>
          <w:tcPr>
            <w:tcW w:w="1095" w:type="dxa"/>
          </w:tcPr>
          <w:p w:rsidR="003A6CCE" w:rsidRDefault="003A6CCE" w:rsidP="004559D3">
            <w:pPr>
              <w:pStyle w:val="2"/>
              <w:jc w:val="center"/>
              <w:textAlignment w:val="center"/>
              <w:rPr>
                <w:rFonts w:ascii="宋体" w:eastAsia="宋体" w:hAnsi="宋体"/>
                <w:sz w:val="21"/>
                <w:szCs w:val="21"/>
              </w:rPr>
            </w:pPr>
            <w:r>
              <w:rPr>
                <w:rFonts w:ascii="宋体" w:eastAsia="宋体" w:hAnsi="宋体" w:hint="eastAsia"/>
                <w:sz w:val="21"/>
                <w:szCs w:val="21"/>
              </w:rPr>
              <w:t>产品名称</w:t>
            </w:r>
          </w:p>
        </w:tc>
        <w:tc>
          <w:tcPr>
            <w:tcW w:w="1170" w:type="dxa"/>
          </w:tcPr>
          <w:p w:rsidR="003A6CCE" w:rsidRDefault="003A6CCE" w:rsidP="004559D3">
            <w:pPr>
              <w:pStyle w:val="2"/>
              <w:jc w:val="center"/>
              <w:textAlignment w:val="center"/>
              <w:rPr>
                <w:rFonts w:ascii="宋体" w:eastAsia="宋体" w:hAnsi="宋体"/>
                <w:sz w:val="21"/>
                <w:szCs w:val="21"/>
              </w:rPr>
            </w:pPr>
            <w:r>
              <w:rPr>
                <w:rFonts w:ascii="宋体" w:eastAsia="宋体" w:hAnsi="宋体" w:hint="eastAsia"/>
                <w:sz w:val="21"/>
                <w:szCs w:val="21"/>
              </w:rPr>
              <w:t>数量/单位</w:t>
            </w:r>
          </w:p>
        </w:tc>
        <w:tc>
          <w:tcPr>
            <w:tcW w:w="5700" w:type="dxa"/>
          </w:tcPr>
          <w:p w:rsidR="003A6CCE" w:rsidRDefault="003A6CCE" w:rsidP="004559D3">
            <w:pPr>
              <w:pStyle w:val="2"/>
              <w:jc w:val="center"/>
              <w:textAlignment w:val="center"/>
              <w:rPr>
                <w:rFonts w:ascii="宋体" w:eastAsia="宋体" w:hAnsi="宋体"/>
                <w:sz w:val="21"/>
                <w:szCs w:val="21"/>
              </w:rPr>
            </w:pPr>
            <w:r>
              <w:rPr>
                <w:rFonts w:ascii="宋体" w:eastAsia="宋体" w:hAnsi="宋体" w:hint="eastAsia"/>
                <w:sz w:val="21"/>
                <w:szCs w:val="21"/>
              </w:rPr>
              <w:t>规格、技术参数及性能配置要求</w:t>
            </w:r>
          </w:p>
        </w:tc>
        <w:tc>
          <w:tcPr>
            <w:tcW w:w="934" w:type="dxa"/>
          </w:tcPr>
          <w:p w:rsidR="003A6CCE" w:rsidRDefault="003A6CCE" w:rsidP="004559D3">
            <w:pPr>
              <w:pStyle w:val="2"/>
              <w:jc w:val="center"/>
              <w:textAlignment w:val="center"/>
              <w:rPr>
                <w:rFonts w:ascii="宋体" w:eastAsia="宋体" w:hAnsi="宋体"/>
                <w:sz w:val="24"/>
                <w:szCs w:val="24"/>
              </w:rPr>
            </w:pPr>
            <w:r>
              <w:rPr>
                <w:rFonts w:ascii="宋体" w:eastAsia="宋体" w:hAnsi="宋体" w:hint="eastAsia"/>
                <w:sz w:val="24"/>
                <w:szCs w:val="24"/>
              </w:rPr>
              <w:t>备注</w:t>
            </w:r>
          </w:p>
        </w:tc>
      </w:tr>
      <w:tr w:rsidR="003A6CCE" w:rsidTr="004559D3">
        <w:trPr>
          <w:trHeight w:val="3260"/>
        </w:trPr>
        <w:tc>
          <w:tcPr>
            <w:tcW w:w="678" w:type="dxa"/>
            <w:textDirection w:val="lrTbV"/>
            <w:vAlign w:val="center"/>
          </w:tcPr>
          <w:p w:rsidR="003A6CCE" w:rsidRDefault="003A6CCE" w:rsidP="004559D3">
            <w:pPr>
              <w:pStyle w:val="2"/>
              <w:textAlignment w:val="center"/>
              <w:rPr>
                <w:rFonts w:ascii="宋体" w:eastAsia="宋体" w:hAnsi="宋体"/>
                <w:sz w:val="21"/>
                <w:szCs w:val="21"/>
              </w:rPr>
            </w:pPr>
            <w:r>
              <w:rPr>
                <w:rFonts w:ascii="宋体" w:eastAsia="宋体" w:hAnsi="宋体" w:hint="eastAsia"/>
                <w:sz w:val="21"/>
                <w:szCs w:val="21"/>
              </w:rPr>
              <w:t>1</w:t>
            </w:r>
          </w:p>
        </w:tc>
        <w:tc>
          <w:tcPr>
            <w:tcW w:w="1095" w:type="dxa"/>
            <w:vAlign w:val="center"/>
          </w:tcPr>
          <w:p w:rsidR="003A6CCE" w:rsidRDefault="003A6CCE" w:rsidP="004559D3">
            <w:pPr>
              <w:pStyle w:val="2"/>
              <w:ind w:left="113" w:right="113" w:firstLineChars="2500" w:firstLine="5271"/>
              <w:textAlignment w:val="center"/>
              <w:rPr>
                <w:rFonts w:ascii="宋体" w:eastAsia="宋体" w:hAnsi="宋体"/>
                <w:sz w:val="21"/>
                <w:szCs w:val="21"/>
              </w:rPr>
            </w:pPr>
            <w:r>
              <w:rPr>
                <w:rFonts w:ascii="宋体" w:eastAsia="宋体" w:hAnsi="宋体" w:hint="eastAsia"/>
                <w:sz w:val="21"/>
                <w:szCs w:val="21"/>
              </w:rPr>
              <w:t>无乘客电梯</w:t>
            </w:r>
          </w:p>
        </w:tc>
        <w:tc>
          <w:tcPr>
            <w:tcW w:w="1170" w:type="dxa"/>
            <w:vAlign w:val="center"/>
          </w:tcPr>
          <w:p w:rsidR="003A6CCE" w:rsidRDefault="003A6CCE" w:rsidP="004559D3">
            <w:pPr>
              <w:pStyle w:val="2"/>
              <w:textAlignment w:val="center"/>
              <w:rPr>
                <w:rFonts w:ascii="宋体" w:eastAsia="宋体" w:hAnsi="宋体"/>
                <w:sz w:val="21"/>
                <w:szCs w:val="21"/>
              </w:rPr>
            </w:pPr>
            <w:r>
              <w:rPr>
                <w:rFonts w:ascii="宋体" w:eastAsia="宋体" w:hAnsi="宋体" w:hint="eastAsia"/>
                <w:sz w:val="21"/>
                <w:szCs w:val="21"/>
              </w:rPr>
              <w:t>2台</w:t>
            </w:r>
          </w:p>
        </w:tc>
        <w:tc>
          <w:tcPr>
            <w:tcW w:w="5700" w:type="dxa"/>
          </w:tcPr>
          <w:p w:rsidR="003A6CCE" w:rsidRDefault="003A6CCE" w:rsidP="004559D3">
            <w:pPr>
              <w:rPr>
                <w:rFonts w:ascii="宋体" w:hAnsi="宋体"/>
                <w:b/>
                <w:bCs/>
                <w:szCs w:val="21"/>
              </w:rPr>
            </w:pPr>
            <w:r>
              <w:rPr>
                <w:rFonts w:ascii="宋体" w:hAnsi="宋体" w:hint="eastAsia"/>
                <w:b/>
                <w:bCs/>
                <w:szCs w:val="21"/>
              </w:rPr>
              <w:t>一、主要部件要求：</w:t>
            </w:r>
          </w:p>
          <w:p w:rsidR="003A6CCE" w:rsidRDefault="003A6CCE" w:rsidP="003A6CCE">
            <w:pPr>
              <w:ind w:firstLineChars="200" w:firstLine="440"/>
              <w:rPr>
                <w:rFonts w:ascii="宋体" w:hAnsi="宋体"/>
                <w:szCs w:val="21"/>
              </w:rPr>
            </w:pPr>
            <w:r>
              <w:rPr>
                <w:rFonts w:ascii="宋体" w:hAnsi="宋体" w:hint="eastAsia"/>
                <w:szCs w:val="21"/>
              </w:rPr>
              <w:t>1</w:t>
            </w:r>
            <w:r>
              <w:rPr>
                <w:rFonts w:ascii="宋体" w:hAnsi="宋体" w:hint="eastAsia"/>
                <w:szCs w:val="21"/>
              </w:rPr>
              <w:t>、额定载重量：</w:t>
            </w:r>
            <w:r>
              <w:rPr>
                <w:rFonts w:ascii="宋体" w:hAnsi="宋体" w:hint="eastAsia"/>
                <w:szCs w:val="21"/>
              </w:rPr>
              <w:t>1000kg</w:t>
            </w:r>
            <w:r>
              <w:rPr>
                <w:rFonts w:ascii="宋体" w:hAnsi="宋体" w:hint="eastAsia"/>
                <w:szCs w:val="21"/>
              </w:rPr>
              <w:t>。</w:t>
            </w:r>
          </w:p>
          <w:p w:rsidR="003A6CCE" w:rsidRDefault="003A6CCE" w:rsidP="004559D3">
            <w:pPr>
              <w:spacing w:line="400" w:lineRule="exact"/>
              <w:rPr>
                <w:rFonts w:ascii="宋体" w:hAnsi="宋体"/>
                <w:szCs w:val="21"/>
              </w:rPr>
            </w:pPr>
            <w:r>
              <w:rPr>
                <w:rFonts w:ascii="宋体" w:hAnsi="宋体" w:hint="eastAsia"/>
                <w:szCs w:val="21"/>
              </w:rPr>
              <w:t xml:space="preserve">    2</w:t>
            </w:r>
            <w:r>
              <w:rPr>
                <w:rFonts w:ascii="宋体" w:hAnsi="宋体" w:hint="eastAsia"/>
                <w:szCs w:val="21"/>
              </w:rPr>
              <w:t>、速度：</w:t>
            </w:r>
            <w:r>
              <w:rPr>
                <w:rFonts w:ascii="宋体" w:hAnsi="宋体" w:hint="eastAsia"/>
                <w:szCs w:val="21"/>
              </w:rPr>
              <w:t>1m/s</w:t>
            </w:r>
            <w:r>
              <w:rPr>
                <w:rFonts w:ascii="宋体" w:hAnsi="宋体" w:hint="eastAsia"/>
                <w:szCs w:val="21"/>
              </w:rPr>
              <w:t>。</w:t>
            </w:r>
          </w:p>
          <w:p w:rsidR="003A6CCE" w:rsidRDefault="003A6CCE" w:rsidP="004559D3">
            <w:pPr>
              <w:pStyle w:val="2"/>
              <w:spacing w:line="400" w:lineRule="exact"/>
              <w:rPr>
                <w:rFonts w:ascii="宋体" w:eastAsia="宋体" w:hAnsi="宋体"/>
                <w:sz w:val="21"/>
                <w:szCs w:val="21"/>
              </w:rPr>
            </w:pPr>
            <w:r>
              <w:rPr>
                <w:rFonts w:ascii="宋体" w:eastAsia="宋体" w:hAnsi="宋体" w:hint="eastAsia"/>
                <w:kern w:val="0"/>
                <w:sz w:val="21"/>
                <w:szCs w:val="21"/>
              </w:rPr>
              <w:t xml:space="preserve">    3、层、站、门：6层6站6门。</w:t>
            </w:r>
          </w:p>
          <w:p w:rsidR="003A6CCE" w:rsidRDefault="003A6CCE" w:rsidP="004559D3">
            <w:pPr>
              <w:pStyle w:val="2"/>
              <w:spacing w:line="400" w:lineRule="exact"/>
              <w:ind w:firstLineChars="200" w:firstLine="422"/>
              <w:rPr>
                <w:rFonts w:ascii="宋体" w:eastAsia="宋体" w:hAnsi="宋体"/>
                <w:sz w:val="21"/>
                <w:szCs w:val="21"/>
              </w:rPr>
            </w:pPr>
            <w:r>
              <w:rPr>
                <w:rFonts w:ascii="宋体" w:eastAsia="宋体" w:hAnsi="宋体" w:hint="eastAsia"/>
                <w:kern w:val="0"/>
                <w:sz w:val="21"/>
                <w:szCs w:val="21"/>
              </w:rPr>
              <w:t>4、开门方式：中开门。</w:t>
            </w:r>
          </w:p>
          <w:p w:rsidR="003A6CCE" w:rsidRDefault="003A6CCE" w:rsidP="004559D3">
            <w:pPr>
              <w:pStyle w:val="2"/>
              <w:spacing w:line="400" w:lineRule="exact"/>
              <w:rPr>
                <w:rFonts w:ascii="宋体" w:eastAsia="宋体" w:hAnsi="宋体"/>
                <w:sz w:val="21"/>
                <w:szCs w:val="21"/>
              </w:rPr>
            </w:pPr>
            <w:r>
              <w:rPr>
                <w:rFonts w:ascii="宋体" w:eastAsia="宋体" w:hAnsi="宋体" w:hint="eastAsia"/>
                <w:kern w:val="0"/>
                <w:sz w:val="21"/>
                <w:szCs w:val="21"/>
              </w:rPr>
              <w:t xml:space="preserve">    5、供电电源：三相交流380V，50HZ。</w:t>
            </w:r>
          </w:p>
          <w:p w:rsidR="003A6CCE" w:rsidRDefault="003A6CCE" w:rsidP="003A6CCE">
            <w:pPr>
              <w:spacing w:line="400" w:lineRule="exact"/>
              <w:ind w:firstLineChars="200" w:firstLine="440"/>
              <w:rPr>
                <w:rFonts w:ascii="宋体" w:hAnsi="宋体"/>
                <w:szCs w:val="21"/>
              </w:rPr>
            </w:pPr>
            <w:r>
              <w:rPr>
                <w:rFonts w:ascii="宋体" w:hAnsi="宋体" w:hint="eastAsia"/>
                <w:szCs w:val="21"/>
              </w:rPr>
              <w:t>6</w:t>
            </w:r>
            <w:r>
              <w:rPr>
                <w:rFonts w:ascii="宋体" w:hAnsi="宋体" w:hint="eastAsia"/>
                <w:szCs w:val="21"/>
              </w:rPr>
              <w:t>、井道钢结构圈梁档距：</w:t>
            </w:r>
            <w:r>
              <w:rPr>
                <w:rFonts w:ascii="宋体" w:hAnsi="宋体" w:hint="eastAsia"/>
                <w:szCs w:val="21"/>
              </w:rPr>
              <w:t>2000mm</w:t>
            </w:r>
            <w:r>
              <w:rPr>
                <w:rFonts w:ascii="宋体" w:hAnsi="宋体" w:hint="eastAsia"/>
                <w:szCs w:val="21"/>
              </w:rPr>
              <w:t>一档。</w:t>
            </w:r>
          </w:p>
          <w:p w:rsidR="003A6CCE" w:rsidRDefault="003A6CCE" w:rsidP="004559D3">
            <w:pPr>
              <w:spacing w:line="400" w:lineRule="exact"/>
              <w:rPr>
                <w:rFonts w:ascii="宋体" w:hAnsi="宋体"/>
                <w:b/>
                <w:bCs/>
                <w:szCs w:val="21"/>
              </w:rPr>
            </w:pPr>
            <w:r>
              <w:rPr>
                <w:rFonts w:ascii="宋体" w:hAnsi="宋体" w:hint="eastAsia"/>
                <w:b/>
                <w:bCs/>
                <w:szCs w:val="21"/>
              </w:rPr>
              <w:t>二、技术参数及性能：</w:t>
            </w:r>
          </w:p>
          <w:p w:rsidR="003A6CCE" w:rsidRDefault="003A6CCE" w:rsidP="003A6CCE">
            <w:pPr>
              <w:spacing w:line="400" w:lineRule="exact"/>
              <w:ind w:firstLineChars="200" w:firstLine="440"/>
              <w:rPr>
                <w:rFonts w:ascii="宋体" w:hAnsi="宋体"/>
                <w:szCs w:val="21"/>
              </w:rPr>
            </w:pPr>
            <w:r>
              <w:rPr>
                <w:rFonts w:ascii="宋体" w:hAnsi="宋体" w:hint="eastAsia"/>
                <w:szCs w:val="21"/>
              </w:rPr>
              <w:t>1</w:t>
            </w:r>
            <w:r>
              <w:rPr>
                <w:rFonts w:ascii="宋体" w:hAnsi="宋体" w:hint="eastAsia"/>
                <w:szCs w:val="21"/>
              </w:rPr>
              <w:t>、</w:t>
            </w:r>
            <w:r>
              <w:rPr>
                <w:rFonts w:ascii="宋体" w:hAnsi="宋体" w:hint="eastAsia"/>
                <w:b/>
                <w:bCs/>
                <w:szCs w:val="21"/>
              </w:rPr>
              <w:t>曳引机</w:t>
            </w:r>
            <w:r>
              <w:rPr>
                <w:rFonts w:ascii="宋体" w:hAnsi="宋体" w:hint="eastAsia"/>
                <w:szCs w:val="21"/>
              </w:rPr>
              <w:t>：要求采用高效节能和具有良好动力特性的永磁同步无齿轮曳引机。</w:t>
            </w:r>
          </w:p>
          <w:p w:rsidR="003A6CCE" w:rsidRDefault="003A6CCE" w:rsidP="004559D3">
            <w:pPr>
              <w:pStyle w:val="2"/>
              <w:spacing w:line="400" w:lineRule="exact"/>
              <w:ind w:firstLineChars="200" w:firstLine="422"/>
              <w:rPr>
                <w:rFonts w:ascii="宋体" w:eastAsia="宋体" w:hAnsi="宋体"/>
                <w:sz w:val="21"/>
                <w:szCs w:val="21"/>
              </w:rPr>
            </w:pPr>
            <w:r>
              <w:rPr>
                <w:rFonts w:ascii="宋体" w:eastAsia="宋体" w:hAnsi="宋体" w:hint="eastAsia"/>
                <w:kern w:val="0"/>
                <w:sz w:val="21"/>
                <w:szCs w:val="21"/>
              </w:rPr>
              <w:t>2、缓冲器：要求采用油压式缓冲器。</w:t>
            </w:r>
          </w:p>
          <w:p w:rsidR="003A6CCE" w:rsidRDefault="003A6CCE" w:rsidP="003A6CCE">
            <w:pPr>
              <w:spacing w:line="400" w:lineRule="exact"/>
              <w:ind w:firstLineChars="200" w:firstLine="440"/>
              <w:rPr>
                <w:rFonts w:ascii="宋体" w:hAnsi="宋体"/>
                <w:szCs w:val="21"/>
              </w:rPr>
            </w:pPr>
            <w:r>
              <w:rPr>
                <w:rFonts w:ascii="宋体" w:hAnsi="宋体" w:hint="eastAsia"/>
                <w:szCs w:val="21"/>
              </w:rPr>
              <w:t>3</w:t>
            </w:r>
            <w:r>
              <w:rPr>
                <w:rFonts w:ascii="宋体" w:hAnsi="宋体" w:hint="eastAsia"/>
                <w:szCs w:val="21"/>
              </w:rPr>
              <w:t>、</w:t>
            </w:r>
            <w:r>
              <w:rPr>
                <w:rFonts w:ascii="宋体" w:hAnsi="宋体" w:hint="eastAsia"/>
                <w:b/>
                <w:bCs/>
                <w:szCs w:val="21"/>
              </w:rPr>
              <w:t>限速器</w:t>
            </w:r>
            <w:r>
              <w:rPr>
                <w:rFonts w:ascii="宋体" w:hAnsi="宋体" w:hint="eastAsia"/>
                <w:szCs w:val="21"/>
              </w:rPr>
              <w:t>：要求采用双向离心式限速器。</w:t>
            </w:r>
          </w:p>
          <w:p w:rsidR="003A6CCE" w:rsidRDefault="003A6CCE" w:rsidP="004559D3">
            <w:pPr>
              <w:pStyle w:val="2"/>
              <w:spacing w:line="400" w:lineRule="exact"/>
              <w:ind w:firstLineChars="200" w:firstLine="422"/>
              <w:rPr>
                <w:rFonts w:ascii="宋体" w:eastAsia="宋体" w:hAnsi="宋体"/>
                <w:sz w:val="21"/>
                <w:szCs w:val="21"/>
              </w:rPr>
            </w:pPr>
            <w:r>
              <w:rPr>
                <w:rFonts w:ascii="宋体" w:eastAsia="宋体" w:hAnsi="宋体" w:hint="eastAsia"/>
                <w:kern w:val="0"/>
                <w:sz w:val="21"/>
                <w:szCs w:val="21"/>
              </w:rPr>
              <w:t>4、安全钳：要求采用渐进式安全钳。</w:t>
            </w:r>
          </w:p>
          <w:p w:rsidR="003A6CCE" w:rsidRDefault="003A6CCE" w:rsidP="003A6CCE">
            <w:pPr>
              <w:spacing w:line="400" w:lineRule="exact"/>
              <w:ind w:firstLineChars="200" w:firstLine="440"/>
              <w:rPr>
                <w:rFonts w:ascii="宋体" w:hAnsi="宋体"/>
                <w:szCs w:val="21"/>
              </w:rPr>
            </w:pPr>
            <w:r>
              <w:rPr>
                <w:rFonts w:ascii="宋体" w:hAnsi="宋体" w:hint="eastAsia"/>
                <w:szCs w:val="21"/>
              </w:rPr>
              <w:t>5</w:t>
            </w:r>
            <w:r>
              <w:rPr>
                <w:rFonts w:ascii="宋体" w:hAnsi="宋体" w:hint="eastAsia"/>
                <w:szCs w:val="21"/>
              </w:rPr>
              <w:t>、</w:t>
            </w:r>
            <w:r>
              <w:rPr>
                <w:rFonts w:ascii="宋体" w:hAnsi="宋体" w:hint="eastAsia"/>
                <w:b/>
                <w:bCs/>
                <w:szCs w:val="21"/>
              </w:rPr>
              <w:t>门锁装置</w:t>
            </w:r>
            <w:r>
              <w:rPr>
                <w:rFonts w:ascii="宋体" w:hAnsi="宋体" w:hint="eastAsia"/>
                <w:szCs w:val="21"/>
              </w:rPr>
              <w:t>：</w:t>
            </w:r>
            <w:r>
              <w:rPr>
                <w:rFonts w:ascii="宋体" w:hAnsi="宋体" w:hint="eastAsia"/>
                <w:b/>
                <w:bCs/>
                <w:szCs w:val="21"/>
              </w:rPr>
              <w:t>采用电梯专用门锁</w:t>
            </w:r>
            <w:r>
              <w:rPr>
                <w:rFonts w:ascii="宋体" w:hAnsi="宋体" w:hint="eastAsia"/>
                <w:szCs w:val="21"/>
              </w:rPr>
              <w:t>，基站锁设在一层。</w:t>
            </w:r>
          </w:p>
          <w:p w:rsidR="003A6CCE" w:rsidRDefault="003A6CCE" w:rsidP="004559D3">
            <w:pPr>
              <w:pStyle w:val="2"/>
              <w:spacing w:line="400" w:lineRule="exact"/>
              <w:ind w:firstLineChars="200" w:firstLine="422"/>
              <w:rPr>
                <w:rFonts w:ascii="宋体" w:eastAsia="宋体" w:hAnsi="宋体"/>
                <w:sz w:val="21"/>
                <w:szCs w:val="21"/>
              </w:rPr>
            </w:pPr>
            <w:r>
              <w:rPr>
                <w:rFonts w:ascii="宋体" w:eastAsia="宋体" w:hAnsi="宋体" w:hint="eastAsia"/>
                <w:kern w:val="0"/>
                <w:sz w:val="21"/>
                <w:szCs w:val="21"/>
              </w:rPr>
              <w:t>6、补偿装置：无声补偿链。</w:t>
            </w:r>
          </w:p>
          <w:p w:rsidR="003A6CCE" w:rsidRDefault="003A6CCE" w:rsidP="003A6CCE">
            <w:pPr>
              <w:spacing w:line="400" w:lineRule="exact"/>
              <w:ind w:firstLineChars="200" w:firstLine="440"/>
              <w:rPr>
                <w:rFonts w:ascii="宋体" w:hAnsi="宋体"/>
                <w:szCs w:val="21"/>
              </w:rPr>
            </w:pPr>
            <w:r>
              <w:rPr>
                <w:rFonts w:ascii="宋体" w:hAnsi="宋体" w:hint="eastAsia"/>
                <w:szCs w:val="21"/>
              </w:rPr>
              <w:t>7</w:t>
            </w:r>
            <w:r>
              <w:rPr>
                <w:rFonts w:ascii="宋体" w:hAnsi="宋体" w:hint="eastAsia"/>
                <w:szCs w:val="21"/>
              </w:rPr>
              <w:t>、</w:t>
            </w:r>
            <w:r>
              <w:rPr>
                <w:rFonts w:ascii="宋体" w:hAnsi="宋体" w:hint="eastAsia"/>
                <w:b/>
                <w:bCs/>
                <w:szCs w:val="21"/>
              </w:rPr>
              <w:t>随行电缆</w:t>
            </w:r>
            <w:r>
              <w:rPr>
                <w:rFonts w:ascii="宋体" w:hAnsi="宋体" w:hint="eastAsia"/>
                <w:szCs w:val="21"/>
              </w:rPr>
              <w:t>：要求采用电梯专用扁平电缆，防火性能与大楼的耐火等级相匹配（大楼耐火等级一级）。</w:t>
            </w:r>
          </w:p>
          <w:p w:rsidR="003A6CCE" w:rsidRDefault="003A6CCE" w:rsidP="004559D3">
            <w:pPr>
              <w:pStyle w:val="2"/>
              <w:spacing w:line="400" w:lineRule="exact"/>
              <w:ind w:firstLineChars="200" w:firstLine="422"/>
              <w:rPr>
                <w:rFonts w:ascii="宋体" w:eastAsia="宋体" w:hAnsi="宋体"/>
                <w:sz w:val="21"/>
                <w:szCs w:val="21"/>
              </w:rPr>
            </w:pPr>
            <w:r>
              <w:rPr>
                <w:rFonts w:ascii="宋体" w:eastAsia="宋体" w:hAnsi="宋体" w:hint="eastAsia"/>
                <w:kern w:val="0"/>
                <w:sz w:val="21"/>
                <w:szCs w:val="21"/>
              </w:rPr>
              <w:t>8、噪声水平：井道内≤75dB(A)，轿箱内≤55dB(A)，轿门开/关门时≤65dB(A)。</w:t>
            </w:r>
          </w:p>
          <w:p w:rsidR="003A6CCE" w:rsidRDefault="003A6CCE" w:rsidP="003A6CCE">
            <w:pPr>
              <w:spacing w:line="400" w:lineRule="exact"/>
              <w:ind w:firstLineChars="200" w:firstLine="440"/>
              <w:rPr>
                <w:rFonts w:ascii="宋体" w:hAnsi="宋体"/>
                <w:szCs w:val="21"/>
              </w:rPr>
            </w:pPr>
            <w:r>
              <w:rPr>
                <w:rFonts w:ascii="宋体" w:hAnsi="宋体" w:hint="eastAsia"/>
                <w:szCs w:val="21"/>
              </w:rPr>
              <w:t>9</w:t>
            </w:r>
            <w:r>
              <w:rPr>
                <w:rFonts w:ascii="宋体" w:hAnsi="宋体" w:hint="eastAsia"/>
                <w:szCs w:val="21"/>
              </w:rPr>
              <w:t>、</w:t>
            </w:r>
            <w:r>
              <w:rPr>
                <w:rFonts w:ascii="宋体" w:hAnsi="宋体" w:hint="eastAsia"/>
                <w:b/>
                <w:bCs/>
                <w:szCs w:val="21"/>
              </w:rPr>
              <w:t>轿厢</w:t>
            </w:r>
            <w:r>
              <w:rPr>
                <w:rFonts w:ascii="宋体" w:hAnsi="宋体" w:hint="eastAsia"/>
                <w:szCs w:val="21"/>
              </w:rPr>
              <w:t>：井道尺寸为宽</w:t>
            </w:r>
            <w:r>
              <w:rPr>
                <w:rFonts w:ascii="宋体" w:hAnsi="宋体" w:hint="eastAsia"/>
                <w:szCs w:val="21"/>
              </w:rPr>
              <w:t>2200mm</w:t>
            </w:r>
            <w:r>
              <w:rPr>
                <w:rFonts w:ascii="宋体" w:hAnsi="宋体" w:hint="eastAsia"/>
                <w:szCs w:val="21"/>
              </w:rPr>
              <w:t>，深</w:t>
            </w:r>
            <w:r>
              <w:rPr>
                <w:rFonts w:ascii="宋体" w:hAnsi="宋体" w:hint="eastAsia"/>
                <w:szCs w:val="21"/>
              </w:rPr>
              <w:t>2300mm</w:t>
            </w:r>
            <w:r>
              <w:rPr>
                <w:rFonts w:ascii="宋体" w:hAnsi="宋体" w:hint="eastAsia"/>
                <w:szCs w:val="21"/>
              </w:rPr>
              <w:t>，要求提供尺寸不低于宽</w:t>
            </w:r>
            <w:r>
              <w:rPr>
                <w:rFonts w:ascii="宋体" w:hAnsi="宋体" w:hint="eastAsia"/>
                <w:szCs w:val="21"/>
              </w:rPr>
              <w:t>1600mm</w:t>
            </w:r>
            <w:r>
              <w:rPr>
                <w:rFonts w:ascii="宋体" w:hAnsi="宋体" w:hint="eastAsia"/>
                <w:szCs w:val="21"/>
              </w:rPr>
              <w:t>，深</w:t>
            </w:r>
            <w:r>
              <w:rPr>
                <w:rFonts w:ascii="宋体" w:hAnsi="宋体" w:hint="eastAsia"/>
                <w:szCs w:val="21"/>
              </w:rPr>
              <w:t>1400mm</w:t>
            </w:r>
            <w:r>
              <w:rPr>
                <w:rFonts w:ascii="宋体" w:hAnsi="宋体" w:hint="eastAsia"/>
                <w:szCs w:val="21"/>
              </w:rPr>
              <w:t>，高度不低于</w:t>
            </w:r>
            <w:r>
              <w:rPr>
                <w:rFonts w:ascii="宋体" w:hAnsi="宋体" w:hint="eastAsia"/>
                <w:szCs w:val="21"/>
              </w:rPr>
              <w:lastRenderedPageBreak/>
              <w:t>2300mm</w:t>
            </w:r>
            <w:r>
              <w:rPr>
                <w:rFonts w:ascii="宋体" w:hAnsi="宋体" w:hint="eastAsia"/>
                <w:szCs w:val="21"/>
              </w:rPr>
              <w:t>的标准轿厢，轿体要求制作精良，连接紧固，抗变形能力强，符合相关安全标准。要求采用滑动式导靴和渐进式安全钳。</w:t>
            </w:r>
          </w:p>
          <w:p w:rsidR="003A6CCE" w:rsidRDefault="003A6CCE" w:rsidP="004559D3">
            <w:pPr>
              <w:pStyle w:val="2"/>
              <w:spacing w:line="400" w:lineRule="exact"/>
              <w:ind w:firstLineChars="200" w:firstLine="422"/>
              <w:rPr>
                <w:rFonts w:ascii="宋体" w:eastAsia="宋体" w:hAnsi="宋体"/>
                <w:sz w:val="21"/>
                <w:szCs w:val="21"/>
              </w:rPr>
            </w:pPr>
            <w:r>
              <w:rPr>
                <w:rFonts w:ascii="宋体" w:eastAsia="宋体" w:hAnsi="宋体" w:hint="eastAsia"/>
                <w:kern w:val="0"/>
                <w:sz w:val="21"/>
                <w:szCs w:val="21"/>
              </w:rPr>
              <w:t>10、轿厢导轨：T型耐磨导轨、抗变形能力强。</w:t>
            </w:r>
          </w:p>
          <w:p w:rsidR="003A6CCE" w:rsidRDefault="003A6CCE" w:rsidP="003A6CCE">
            <w:pPr>
              <w:spacing w:line="400" w:lineRule="exact"/>
              <w:ind w:firstLineChars="200" w:firstLine="440"/>
              <w:rPr>
                <w:rFonts w:ascii="宋体" w:hAnsi="宋体"/>
                <w:szCs w:val="21"/>
              </w:rPr>
            </w:pPr>
            <w:r>
              <w:rPr>
                <w:rFonts w:ascii="宋体" w:hAnsi="宋体" w:hint="eastAsia"/>
                <w:szCs w:val="21"/>
              </w:rPr>
              <w:t>11</w:t>
            </w:r>
            <w:r>
              <w:rPr>
                <w:rFonts w:ascii="宋体" w:hAnsi="宋体" w:hint="eastAsia"/>
                <w:szCs w:val="21"/>
              </w:rPr>
              <w:t>、</w:t>
            </w:r>
            <w:r>
              <w:rPr>
                <w:rFonts w:ascii="宋体" w:hAnsi="宋体" w:hint="eastAsia"/>
                <w:b/>
                <w:bCs/>
                <w:szCs w:val="21"/>
              </w:rPr>
              <w:t>对重装置</w:t>
            </w:r>
            <w:r>
              <w:rPr>
                <w:rFonts w:ascii="宋体" w:hAnsi="宋体" w:hint="eastAsia"/>
                <w:szCs w:val="21"/>
              </w:rPr>
              <w:t>：对重架要求制作精细，抗变形能力强，符合相关安全标准。要求采用滚动式导靴，对重铁不得采用工业废料，符合环保要求。</w:t>
            </w:r>
          </w:p>
          <w:p w:rsidR="003A6CCE" w:rsidRDefault="003A6CCE" w:rsidP="003A6CCE">
            <w:pPr>
              <w:tabs>
                <w:tab w:val="left" w:pos="900"/>
                <w:tab w:val="left" w:pos="1260"/>
              </w:tabs>
              <w:spacing w:line="400" w:lineRule="exact"/>
              <w:ind w:firstLineChars="200" w:firstLine="440"/>
              <w:rPr>
                <w:rFonts w:ascii="宋体" w:hAnsi="宋体"/>
                <w:szCs w:val="21"/>
              </w:rPr>
            </w:pPr>
            <w:r>
              <w:rPr>
                <w:rFonts w:ascii="宋体" w:hAnsi="宋体" w:hint="eastAsia"/>
                <w:szCs w:val="21"/>
              </w:rPr>
              <w:t>12</w:t>
            </w:r>
            <w:r>
              <w:rPr>
                <w:rFonts w:ascii="宋体" w:hAnsi="宋体" w:hint="eastAsia"/>
                <w:szCs w:val="21"/>
              </w:rPr>
              <w:t>、</w:t>
            </w:r>
            <w:r>
              <w:rPr>
                <w:rFonts w:ascii="宋体" w:hAnsi="宋体" w:hint="eastAsia"/>
                <w:b/>
                <w:bCs/>
                <w:szCs w:val="21"/>
              </w:rPr>
              <w:t>井道内固定件</w:t>
            </w:r>
            <w:r>
              <w:rPr>
                <w:rFonts w:ascii="宋体" w:hAnsi="宋体" w:hint="eastAsia"/>
                <w:szCs w:val="21"/>
              </w:rPr>
              <w:t>：要求其零部件结构合理，牢固耐用，抗锈蚀能力强。</w:t>
            </w:r>
          </w:p>
          <w:p w:rsidR="003A6CCE" w:rsidRDefault="003A6CCE" w:rsidP="003A6CCE">
            <w:pPr>
              <w:tabs>
                <w:tab w:val="left" w:pos="900"/>
                <w:tab w:val="left" w:pos="1260"/>
              </w:tabs>
              <w:spacing w:line="400" w:lineRule="exact"/>
              <w:ind w:firstLineChars="200" w:firstLine="440"/>
              <w:rPr>
                <w:rFonts w:ascii="宋体" w:hAnsi="宋体"/>
                <w:szCs w:val="21"/>
              </w:rPr>
            </w:pPr>
            <w:r>
              <w:rPr>
                <w:rFonts w:ascii="宋体" w:hAnsi="宋体" w:hint="eastAsia"/>
                <w:szCs w:val="21"/>
              </w:rPr>
              <w:t>13</w:t>
            </w:r>
            <w:r>
              <w:rPr>
                <w:rFonts w:ascii="宋体" w:hAnsi="宋体" w:hint="eastAsia"/>
                <w:szCs w:val="21"/>
              </w:rPr>
              <w:t>、</w:t>
            </w:r>
            <w:r>
              <w:rPr>
                <w:rFonts w:ascii="宋体" w:hAnsi="宋体" w:hint="eastAsia"/>
                <w:b/>
                <w:bCs/>
                <w:szCs w:val="21"/>
              </w:rPr>
              <w:t>井道照明</w:t>
            </w:r>
            <w:r>
              <w:rPr>
                <w:rFonts w:ascii="宋体" w:hAnsi="宋体" w:hint="eastAsia"/>
                <w:szCs w:val="21"/>
              </w:rPr>
              <w:t>：要求每部电梯每层安装一组井道照明装置，并符合国家规定。</w:t>
            </w:r>
          </w:p>
          <w:p w:rsidR="003A6CCE" w:rsidRDefault="003A6CCE" w:rsidP="004559D3">
            <w:pPr>
              <w:pStyle w:val="2"/>
              <w:spacing w:line="400" w:lineRule="exact"/>
              <w:ind w:firstLineChars="200" w:firstLine="422"/>
              <w:rPr>
                <w:rFonts w:ascii="宋体" w:eastAsia="宋体" w:hAnsi="宋体" w:hint="eastAsia"/>
                <w:kern w:val="0"/>
                <w:sz w:val="21"/>
                <w:szCs w:val="21"/>
              </w:rPr>
            </w:pPr>
            <w:r>
              <w:rPr>
                <w:rFonts w:ascii="宋体" w:eastAsia="宋体" w:hAnsi="宋体" w:hint="eastAsia"/>
                <w:kern w:val="0"/>
                <w:sz w:val="21"/>
                <w:szCs w:val="21"/>
              </w:rPr>
              <w:t>14、控制系统：采用全32位电脑网络化串行分散控制系统（不得采用双16位），串行传输通风应能满足抗干扰能力强，实时性高，通信容量大等要求.</w:t>
            </w:r>
          </w:p>
          <w:p w:rsidR="003A6CCE" w:rsidRDefault="003A6CCE" w:rsidP="004559D3">
            <w:pPr>
              <w:pStyle w:val="2"/>
              <w:spacing w:line="400" w:lineRule="exact"/>
              <w:ind w:firstLineChars="200" w:firstLine="422"/>
              <w:rPr>
                <w:rFonts w:ascii="宋体" w:eastAsia="宋体" w:hAnsi="宋体"/>
                <w:sz w:val="21"/>
                <w:szCs w:val="21"/>
              </w:rPr>
            </w:pPr>
            <w:r>
              <w:rPr>
                <w:rFonts w:ascii="宋体" w:eastAsia="宋体" w:hAnsi="宋体" w:hint="eastAsia"/>
                <w:kern w:val="0"/>
                <w:sz w:val="21"/>
                <w:szCs w:val="21"/>
              </w:rPr>
              <w:t>15、门机系统：要求采用不低于交流VVVF控制技术的变压变频门机，门保护装置采用光幕保护形式。</w:t>
            </w:r>
          </w:p>
          <w:p w:rsidR="003A6CCE" w:rsidRDefault="003A6CCE" w:rsidP="003A6CCE">
            <w:pPr>
              <w:spacing w:line="400" w:lineRule="exact"/>
              <w:ind w:firstLineChars="200" w:firstLine="440"/>
              <w:rPr>
                <w:rFonts w:ascii="宋体" w:hAnsi="宋体"/>
                <w:szCs w:val="21"/>
              </w:rPr>
            </w:pPr>
            <w:r>
              <w:rPr>
                <w:rFonts w:ascii="宋体" w:hAnsi="宋体" w:hint="eastAsia"/>
                <w:szCs w:val="21"/>
              </w:rPr>
              <w:t>16</w:t>
            </w:r>
            <w:r>
              <w:rPr>
                <w:rFonts w:ascii="宋体" w:hAnsi="宋体" w:hint="eastAsia"/>
                <w:szCs w:val="21"/>
              </w:rPr>
              <w:t>、</w:t>
            </w:r>
            <w:r>
              <w:rPr>
                <w:rFonts w:ascii="宋体" w:hAnsi="宋体" w:hint="eastAsia"/>
                <w:b/>
                <w:bCs/>
                <w:szCs w:val="21"/>
              </w:rPr>
              <w:t>轿厢内显示器和控制操纵箱</w:t>
            </w:r>
            <w:r>
              <w:rPr>
                <w:rFonts w:ascii="宋体" w:hAnsi="宋体" w:hint="eastAsia"/>
                <w:szCs w:val="21"/>
              </w:rPr>
              <w:t>：要求轿内操纵箱采用</w:t>
            </w:r>
            <w:r>
              <w:rPr>
                <w:rFonts w:ascii="宋体" w:hAnsi="宋体" w:hint="eastAsia"/>
                <w:szCs w:val="21"/>
              </w:rPr>
              <w:t>LED</w:t>
            </w:r>
            <w:r>
              <w:rPr>
                <w:rFonts w:ascii="宋体" w:hAnsi="宋体" w:hint="eastAsia"/>
                <w:szCs w:val="21"/>
              </w:rPr>
              <w:t>显示，显示层数，上下行运行方向；轿厢内操纵箱要设有对讲机和内呼叫铵钮等，提供给乘客方便的操作和显示电梯的运行状态并注明厂家商标。</w:t>
            </w:r>
          </w:p>
          <w:p w:rsidR="003A6CCE" w:rsidRDefault="003A6CCE" w:rsidP="004559D3">
            <w:pPr>
              <w:pStyle w:val="2"/>
              <w:spacing w:line="400" w:lineRule="exact"/>
              <w:ind w:firstLineChars="200" w:firstLine="422"/>
              <w:rPr>
                <w:rFonts w:ascii="宋体" w:eastAsia="宋体" w:hAnsi="宋体"/>
                <w:sz w:val="21"/>
                <w:szCs w:val="21"/>
              </w:rPr>
            </w:pPr>
            <w:r>
              <w:rPr>
                <w:rFonts w:ascii="宋体" w:eastAsia="宋体" w:hAnsi="宋体" w:hint="eastAsia"/>
                <w:kern w:val="0"/>
                <w:sz w:val="21"/>
                <w:szCs w:val="21"/>
              </w:rPr>
              <w:t>17、光幕安全保护装置：要求该装置有足够光束数交叉形成保护光幕，光幕上下端满至门顶和门底。</w:t>
            </w:r>
          </w:p>
          <w:p w:rsidR="003A6CCE" w:rsidRDefault="003A6CCE" w:rsidP="003A6CCE">
            <w:pPr>
              <w:spacing w:line="400" w:lineRule="exact"/>
              <w:ind w:firstLineChars="200" w:firstLine="440"/>
              <w:rPr>
                <w:rFonts w:ascii="宋体" w:hAnsi="宋体"/>
                <w:szCs w:val="21"/>
              </w:rPr>
            </w:pPr>
            <w:r>
              <w:rPr>
                <w:rFonts w:ascii="宋体" w:hAnsi="宋体" w:hint="eastAsia"/>
                <w:szCs w:val="21"/>
              </w:rPr>
              <w:t>18</w:t>
            </w:r>
            <w:r>
              <w:rPr>
                <w:rFonts w:ascii="宋体" w:hAnsi="宋体" w:hint="eastAsia"/>
                <w:szCs w:val="21"/>
              </w:rPr>
              <w:t>、</w:t>
            </w:r>
            <w:r>
              <w:rPr>
                <w:rFonts w:ascii="宋体" w:hAnsi="宋体" w:hint="eastAsia"/>
                <w:b/>
                <w:bCs/>
                <w:szCs w:val="21"/>
              </w:rPr>
              <w:t>电梯监控系统</w:t>
            </w:r>
            <w:r>
              <w:rPr>
                <w:rFonts w:ascii="宋体" w:hAnsi="宋体" w:hint="eastAsia"/>
                <w:szCs w:val="21"/>
              </w:rPr>
              <w:t>：轿内安装监控系统。</w:t>
            </w:r>
            <w:bookmarkStart w:id="1" w:name="_GoBack"/>
            <w:bookmarkEnd w:id="1"/>
          </w:p>
          <w:p w:rsidR="003A6CCE" w:rsidRDefault="003A6CCE" w:rsidP="004559D3">
            <w:pPr>
              <w:pStyle w:val="2"/>
              <w:ind w:left="140"/>
              <w:rPr>
                <w:rFonts w:ascii="宋体" w:eastAsia="宋体" w:hAnsi="宋体"/>
                <w:b w:val="0"/>
                <w:bCs w:val="0"/>
                <w:sz w:val="21"/>
                <w:szCs w:val="21"/>
              </w:rPr>
            </w:pPr>
            <w:r>
              <w:rPr>
                <w:rFonts w:ascii="宋体" w:eastAsia="宋体" w:hAnsi="宋体" w:hint="eastAsia"/>
                <w:kern w:val="0"/>
                <w:sz w:val="21"/>
                <w:szCs w:val="21"/>
              </w:rPr>
              <w:t>三、轿厢装潢：</w:t>
            </w:r>
          </w:p>
          <w:p w:rsidR="003A6CCE" w:rsidRDefault="003A6CCE" w:rsidP="003A6CCE">
            <w:pPr>
              <w:tabs>
                <w:tab w:val="left" w:pos="900"/>
                <w:tab w:val="left" w:pos="1260"/>
              </w:tabs>
              <w:spacing w:line="400" w:lineRule="exact"/>
              <w:ind w:firstLineChars="200" w:firstLine="440"/>
              <w:rPr>
                <w:rFonts w:ascii="宋体" w:hAnsi="宋体"/>
                <w:szCs w:val="21"/>
              </w:rPr>
            </w:pPr>
            <w:r>
              <w:rPr>
                <w:rFonts w:ascii="宋体" w:hAnsi="宋体" w:hint="eastAsia"/>
                <w:szCs w:val="21"/>
              </w:rPr>
              <w:t>1</w:t>
            </w:r>
            <w:r>
              <w:rPr>
                <w:rFonts w:ascii="宋体" w:hAnsi="宋体" w:hint="eastAsia"/>
                <w:szCs w:val="21"/>
              </w:rPr>
              <w:t>、</w:t>
            </w:r>
            <w:r>
              <w:rPr>
                <w:rFonts w:ascii="宋体" w:hAnsi="宋体" w:hint="eastAsia"/>
                <w:b/>
                <w:bCs/>
                <w:szCs w:val="21"/>
              </w:rPr>
              <w:t>层门（厅门）</w:t>
            </w:r>
            <w:r>
              <w:rPr>
                <w:rFonts w:ascii="宋体" w:hAnsi="宋体" w:hint="eastAsia"/>
                <w:szCs w:val="21"/>
              </w:rPr>
              <w:t>：中开式自动门，安静快捷，其尺寸与轿门相同，采用发纹不锈钢材质。</w:t>
            </w:r>
          </w:p>
          <w:p w:rsidR="003A6CCE" w:rsidRDefault="003A6CCE" w:rsidP="003A6CCE">
            <w:pPr>
              <w:tabs>
                <w:tab w:val="left" w:pos="900"/>
                <w:tab w:val="left" w:pos="1260"/>
              </w:tabs>
              <w:spacing w:line="400" w:lineRule="exact"/>
              <w:ind w:firstLineChars="200" w:firstLine="440"/>
              <w:rPr>
                <w:rFonts w:ascii="宋体" w:hAnsi="宋体"/>
                <w:szCs w:val="21"/>
              </w:rPr>
            </w:pPr>
            <w:r>
              <w:rPr>
                <w:rFonts w:ascii="宋体" w:hAnsi="宋体" w:hint="eastAsia"/>
                <w:szCs w:val="21"/>
              </w:rPr>
              <w:t>2</w:t>
            </w:r>
            <w:r>
              <w:rPr>
                <w:rFonts w:ascii="宋体" w:hAnsi="宋体" w:hint="eastAsia"/>
                <w:szCs w:val="21"/>
              </w:rPr>
              <w:t>、</w:t>
            </w:r>
            <w:r>
              <w:rPr>
                <w:rFonts w:ascii="宋体" w:hAnsi="宋体" w:hint="eastAsia"/>
                <w:b/>
                <w:bCs/>
                <w:szCs w:val="21"/>
              </w:rPr>
              <w:t>层门门套</w:t>
            </w:r>
            <w:r>
              <w:rPr>
                <w:rFonts w:ascii="宋体" w:hAnsi="宋体" w:hint="eastAsia"/>
                <w:szCs w:val="21"/>
              </w:rPr>
              <w:t>：层门门套选用小门套，材质同厅门，</w:t>
            </w:r>
            <w:r>
              <w:rPr>
                <w:rFonts w:ascii="宋体" w:hAnsi="宋体" w:hint="eastAsia"/>
                <w:szCs w:val="21"/>
              </w:rPr>
              <w:lastRenderedPageBreak/>
              <w:t>为发纹不锈钢材质。</w:t>
            </w:r>
          </w:p>
          <w:p w:rsidR="003A6CCE" w:rsidRDefault="003A6CCE" w:rsidP="003A6CCE">
            <w:pPr>
              <w:tabs>
                <w:tab w:val="left" w:pos="900"/>
                <w:tab w:val="left" w:pos="1260"/>
              </w:tabs>
              <w:spacing w:line="400" w:lineRule="exact"/>
              <w:ind w:firstLineChars="200" w:firstLine="440"/>
              <w:rPr>
                <w:rFonts w:ascii="宋体" w:hAnsi="宋体"/>
                <w:szCs w:val="21"/>
              </w:rPr>
            </w:pPr>
            <w:r>
              <w:rPr>
                <w:rFonts w:ascii="宋体" w:hAnsi="宋体" w:hint="eastAsia"/>
                <w:szCs w:val="21"/>
              </w:rPr>
              <w:t>3</w:t>
            </w:r>
            <w:r>
              <w:rPr>
                <w:rFonts w:ascii="宋体" w:hAnsi="宋体" w:hint="eastAsia"/>
                <w:szCs w:val="21"/>
              </w:rPr>
              <w:t>、</w:t>
            </w:r>
            <w:r>
              <w:rPr>
                <w:rFonts w:ascii="宋体" w:hAnsi="宋体" w:hint="eastAsia"/>
                <w:b/>
                <w:bCs/>
                <w:szCs w:val="21"/>
              </w:rPr>
              <w:t>外呼梯按钮盒</w:t>
            </w:r>
            <w:r>
              <w:rPr>
                <w:rFonts w:ascii="宋体" w:hAnsi="宋体" w:hint="eastAsia"/>
                <w:szCs w:val="21"/>
              </w:rPr>
              <w:t>：要求美观大方，结实耐用，位于厅门侧面。</w:t>
            </w:r>
          </w:p>
          <w:p w:rsidR="003A6CCE" w:rsidRDefault="003A6CCE" w:rsidP="003A6CCE">
            <w:pPr>
              <w:tabs>
                <w:tab w:val="left" w:pos="900"/>
                <w:tab w:val="left" w:pos="1260"/>
              </w:tabs>
              <w:spacing w:line="400" w:lineRule="exact"/>
              <w:ind w:firstLineChars="200" w:firstLine="440"/>
              <w:rPr>
                <w:rFonts w:ascii="宋体" w:hAnsi="宋体"/>
                <w:szCs w:val="21"/>
              </w:rPr>
            </w:pPr>
            <w:r>
              <w:rPr>
                <w:rFonts w:ascii="宋体" w:hAnsi="宋体" w:hint="eastAsia"/>
                <w:szCs w:val="21"/>
              </w:rPr>
              <w:t>4</w:t>
            </w:r>
            <w:r>
              <w:rPr>
                <w:rFonts w:ascii="宋体" w:hAnsi="宋体" w:hint="eastAsia"/>
                <w:szCs w:val="21"/>
              </w:rPr>
              <w:t>、</w:t>
            </w:r>
            <w:r>
              <w:rPr>
                <w:rFonts w:ascii="宋体" w:hAnsi="宋体" w:hint="eastAsia"/>
                <w:b/>
                <w:bCs/>
                <w:szCs w:val="21"/>
              </w:rPr>
              <w:t>外层站显示器及外到站显示器</w:t>
            </w:r>
            <w:r>
              <w:rPr>
                <w:rFonts w:ascii="宋体" w:hAnsi="宋体" w:hint="eastAsia"/>
                <w:szCs w:val="21"/>
              </w:rPr>
              <w:t>：采用</w:t>
            </w:r>
            <w:r>
              <w:rPr>
                <w:rFonts w:ascii="宋体" w:hAnsi="宋体" w:hint="eastAsia"/>
                <w:szCs w:val="21"/>
              </w:rPr>
              <w:t>LCD</w:t>
            </w:r>
            <w:r>
              <w:rPr>
                <w:rFonts w:ascii="宋体" w:hAnsi="宋体" w:hint="eastAsia"/>
                <w:szCs w:val="21"/>
              </w:rPr>
              <w:t>液晶显示，美观大方、数字清晰。能够显示层数、上下行运行方向、到站指示，位于厅门侧面。</w:t>
            </w:r>
          </w:p>
          <w:p w:rsidR="003A6CCE" w:rsidRDefault="003A6CCE" w:rsidP="003A6CCE">
            <w:pPr>
              <w:tabs>
                <w:tab w:val="left" w:pos="900"/>
                <w:tab w:val="left" w:pos="1260"/>
              </w:tabs>
              <w:spacing w:line="400" w:lineRule="exact"/>
              <w:ind w:firstLineChars="200" w:firstLine="440"/>
              <w:rPr>
                <w:rFonts w:ascii="宋体" w:hAnsi="宋体"/>
                <w:szCs w:val="21"/>
              </w:rPr>
            </w:pPr>
            <w:r>
              <w:rPr>
                <w:rFonts w:ascii="宋体" w:hAnsi="宋体" w:hint="eastAsia"/>
                <w:szCs w:val="21"/>
              </w:rPr>
              <w:t>5</w:t>
            </w:r>
            <w:r>
              <w:rPr>
                <w:rFonts w:ascii="宋体" w:hAnsi="宋体" w:hint="eastAsia"/>
                <w:szCs w:val="21"/>
              </w:rPr>
              <w:t>、</w:t>
            </w:r>
            <w:r>
              <w:rPr>
                <w:rFonts w:ascii="宋体" w:hAnsi="宋体" w:hint="eastAsia"/>
                <w:b/>
                <w:bCs/>
                <w:szCs w:val="21"/>
              </w:rPr>
              <w:t>轿门</w:t>
            </w:r>
            <w:r>
              <w:rPr>
                <w:rFonts w:ascii="宋体" w:hAnsi="宋体" w:hint="eastAsia"/>
                <w:szCs w:val="21"/>
              </w:rPr>
              <w:t>：灵活自如，安静快捷，采用发纹不锈钢材质，厚度不小于</w:t>
            </w:r>
            <w:r>
              <w:rPr>
                <w:rFonts w:ascii="宋体" w:hAnsi="宋体" w:hint="eastAsia"/>
                <w:szCs w:val="21"/>
              </w:rPr>
              <w:t>1.2</w:t>
            </w:r>
            <w:r>
              <w:rPr>
                <w:rFonts w:ascii="宋体" w:hAnsi="宋体" w:hint="eastAsia"/>
                <w:szCs w:val="21"/>
              </w:rPr>
              <w:t>毫米。</w:t>
            </w:r>
            <w:r>
              <w:rPr>
                <w:rFonts w:ascii="宋体" w:hAnsi="宋体" w:hint="eastAsia"/>
                <w:szCs w:val="21"/>
              </w:rPr>
              <w:t xml:space="preserve"> </w:t>
            </w:r>
          </w:p>
          <w:p w:rsidR="003A6CCE" w:rsidRDefault="003A6CCE" w:rsidP="003A6CCE">
            <w:pPr>
              <w:spacing w:line="400" w:lineRule="exact"/>
              <w:ind w:firstLineChars="200" w:firstLine="440"/>
              <w:rPr>
                <w:rFonts w:ascii="宋体" w:hAnsi="宋体"/>
                <w:szCs w:val="21"/>
              </w:rPr>
            </w:pPr>
            <w:r>
              <w:rPr>
                <w:rFonts w:ascii="宋体" w:hAnsi="宋体" w:hint="eastAsia"/>
                <w:szCs w:val="21"/>
              </w:rPr>
              <w:t>6</w:t>
            </w:r>
            <w:r>
              <w:rPr>
                <w:rFonts w:ascii="宋体" w:hAnsi="宋体" w:hint="eastAsia"/>
                <w:szCs w:val="21"/>
              </w:rPr>
              <w:t>、</w:t>
            </w:r>
            <w:r>
              <w:rPr>
                <w:rFonts w:ascii="宋体" w:hAnsi="宋体" w:hint="eastAsia"/>
                <w:b/>
                <w:bCs/>
                <w:szCs w:val="21"/>
              </w:rPr>
              <w:t>轿厢</w:t>
            </w:r>
            <w:r>
              <w:rPr>
                <w:rFonts w:ascii="宋体" w:hAnsi="宋体" w:hint="eastAsia"/>
                <w:szCs w:val="21"/>
              </w:rPr>
              <w:t>：轿体要求制作精良，连接紧固，抗变形能力强，符合相关安全标准。要求采用滑动式导靴和渐进式安全钳。</w:t>
            </w:r>
          </w:p>
        </w:tc>
        <w:tc>
          <w:tcPr>
            <w:tcW w:w="934" w:type="dxa"/>
          </w:tcPr>
          <w:p w:rsidR="003A6CCE" w:rsidRDefault="003A6CCE" w:rsidP="004559D3">
            <w:pPr>
              <w:pStyle w:val="2"/>
              <w:textAlignment w:val="center"/>
              <w:rPr>
                <w:rFonts w:ascii="宋体" w:eastAsia="宋体" w:hAnsi="宋体"/>
                <w:sz w:val="24"/>
                <w:szCs w:val="24"/>
              </w:rPr>
            </w:pPr>
          </w:p>
        </w:tc>
      </w:tr>
    </w:tbl>
    <w:p w:rsidR="003A6CCE" w:rsidRDefault="003A6CCE" w:rsidP="003A6CCE"/>
    <w:p w:rsidR="003A6CCE" w:rsidRDefault="003A6CCE" w:rsidP="003A6CCE">
      <w:pPr>
        <w:numPr>
          <w:ilvl w:val="3"/>
          <w:numId w:val="2"/>
        </w:numPr>
        <w:spacing w:after="0" w:line="400" w:lineRule="exact"/>
        <w:jc w:val="both"/>
        <w:rPr>
          <w:rFonts w:ascii="宋体" w:hAnsi="宋体" w:hint="eastAsia"/>
          <w:b/>
          <w:color w:val="000000"/>
          <w:sz w:val="32"/>
          <w:szCs w:val="32"/>
        </w:rPr>
      </w:pPr>
      <w:r>
        <w:rPr>
          <w:rFonts w:ascii="宋体" w:hAnsi="宋体" w:hint="eastAsia"/>
          <w:b/>
          <w:color w:val="000000"/>
          <w:sz w:val="32"/>
          <w:szCs w:val="32"/>
        </w:rPr>
        <w:t>需要落实的政府采购政策</w:t>
      </w:r>
    </w:p>
    <w:p w:rsidR="003A6CCE" w:rsidRDefault="003A6CCE" w:rsidP="003A6CCE">
      <w:pPr>
        <w:widowControl w:val="0"/>
        <w:numPr>
          <w:ilvl w:val="1"/>
          <w:numId w:val="4"/>
        </w:numPr>
        <w:adjustRightInd/>
        <w:snapToGrid/>
        <w:spacing w:after="0" w:line="400" w:lineRule="exact"/>
        <w:ind w:firstLineChars="200" w:firstLine="562"/>
        <w:jc w:val="both"/>
        <w:rPr>
          <w:rFonts w:ascii="仿宋" w:eastAsia="仿宋" w:hAnsi="仿宋" w:cs="仿宋" w:hint="eastAsia"/>
          <w:b/>
          <w:bCs/>
          <w:color w:val="000000"/>
          <w:sz w:val="28"/>
          <w:szCs w:val="28"/>
        </w:rPr>
      </w:pPr>
      <w:r>
        <w:rPr>
          <w:rFonts w:ascii="仿宋" w:eastAsia="仿宋" w:hAnsi="仿宋" w:cs="仿宋" w:hint="eastAsia"/>
          <w:b/>
          <w:bCs/>
          <w:color w:val="000000"/>
          <w:sz w:val="28"/>
          <w:szCs w:val="28"/>
        </w:rPr>
        <w:t>促进中小企业、监狱企业和残疾人福利性单位发展扶持政策</w:t>
      </w:r>
    </w:p>
    <w:p w:rsidR="003A6CCE" w:rsidRDefault="003A6CCE" w:rsidP="003A6CCE">
      <w:pPr>
        <w:widowControl w:val="0"/>
        <w:numPr>
          <w:ilvl w:val="2"/>
          <w:numId w:val="5"/>
        </w:numPr>
        <w:adjustRightInd/>
        <w:snapToGrid/>
        <w:spacing w:after="0" w:line="440" w:lineRule="exact"/>
        <w:ind w:firstLineChars="200" w:firstLine="440"/>
        <w:jc w:val="both"/>
        <w:rPr>
          <w:rFonts w:ascii="宋体" w:hAnsi="宋体" w:cs="宋体" w:hint="eastAsia"/>
          <w:bCs/>
          <w:szCs w:val="21"/>
        </w:rPr>
      </w:pPr>
      <w:r>
        <w:rPr>
          <w:rFonts w:ascii="宋体" w:hAnsi="宋体" w:cs="宋体" w:hint="eastAsia"/>
          <w:bCs/>
          <w:szCs w:val="21"/>
        </w:rPr>
        <w:t>小型和微型企业认定：</w:t>
      </w:r>
    </w:p>
    <w:p w:rsidR="003A6CCE" w:rsidRDefault="003A6CCE" w:rsidP="003A6CCE">
      <w:pPr>
        <w:widowControl w:val="0"/>
        <w:numPr>
          <w:ilvl w:val="0"/>
          <w:numId w:val="6"/>
        </w:numPr>
        <w:adjustRightInd/>
        <w:snapToGrid/>
        <w:spacing w:after="0" w:line="440" w:lineRule="exact"/>
        <w:ind w:firstLineChars="200" w:firstLine="440"/>
        <w:jc w:val="both"/>
        <w:rPr>
          <w:rFonts w:ascii="宋体" w:hAnsi="宋体" w:cs="宋体" w:hint="eastAsia"/>
          <w:bCs/>
          <w:szCs w:val="21"/>
        </w:rPr>
      </w:pPr>
      <w:r>
        <w:rPr>
          <w:rFonts w:ascii="宋体" w:hAnsi="宋体" w:cs="宋体" w:hint="eastAsia"/>
          <w:bCs/>
          <w:szCs w:val="21"/>
        </w:rPr>
        <w:t>提供本企业制造的货物、承担的工程或服务的，或者提供其他小型或者微型企业制造的货物的；</w:t>
      </w:r>
    </w:p>
    <w:p w:rsidR="003A6CCE" w:rsidRDefault="003A6CCE" w:rsidP="003A6CCE">
      <w:pPr>
        <w:widowControl w:val="0"/>
        <w:numPr>
          <w:ilvl w:val="0"/>
          <w:numId w:val="6"/>
        </w:numPr>
        <w:adjustRightInd/>
        <w:snapToGrid/>
        <w:spacing w:after="0" w:line="440" w:lineRule="exact"/>
        <w:ind w:firstLineChars="200" w:firstLine="440"/>
        <w:jc w:val="both"/>
        <w:rPr>
          <w:rFonts w:ascii="宋体" w:hAnsi="宋体" w:cs="宋体" w:hint="eastAsia"/>
          <w:bCs/>
          <w:szCs w:val="21"/>
        </w:rPr>
      </w:pPr>
      <w:r>
        <w:rPr>
          <w:rFonts w:ascii="宋体" w:hAnsi="宋体" w:cs="宋体" w:hint="eastAsia"/>
          <w:bCs/>
          <w:szCs w:val="21"/>
        </w:rPr>
        <w:t>提供由供应商企业所在地的县级及以上中小企业主管部门出具的中小企业认定的证明材料（</w:t>
      </w:r>
      <w:r>
        <w:rPr>
          <w:rFonts w:ascii="宋体" w:hAnsi="宋体" w:hint="eastAsia"/>
          <w:b/>
          <w:bCs/>
          <w:color w:val="0000FF"/>
          <w:szCs w:val="21"/>
        </w:rPr>
        <w:t>投标文件商务、技术证明文件正本中提供复印件加盖投标人公章，副本中可为正本的复印件，</w:t>
      </w:r>
      <w:r>
        <w:rPr>
          <w:rFonts w:ascii="宋体" w:hAnsi="宋体" w:cs="宋体" w:hint="eastAsia"/>
          <w:b/>
          <w:bCs/>
          <w:color w:val="0000FF"/>
          <w:szCs w:val="21"/>
        </w:rPr>
        <w:t>原件核查）</w:t>
      </w:r>
      <w:r>
        <w:rPr>
          <w:rFonts w:ascii="宋体" w:hAnsi="宋体" w:cs="宋体" w:hint="eastAsia"/>
          <w:bCs/>
          <w:szCs w:val="21"/>
        </w:rPr>
        <w:t>和中小企业声明函</w:t>
      </w:r>
      <w:r>
        <w:rPr>
          <w:rFonts w:ascii="宋体" w:hAnsi="宋体" w:cs="宋体" w:hint="eastAsia"/>
          <w:b/>
          <w:bCs/>
          <w:color w:val="0000FF"/>
          <w:szCs w:val="21"/>
        </w:rPr>
        <w:t>（原件附</w:t>
      </w:r>
      <w:r>
        <w:rPr>
          <w:rFonts w:ascii="宋体" w:hAnsi="宋体" w:hint="eastAsia"/>
          <w:b/>
          <w:bCs/>
          <w:color w:val="0000FF"/>
          <w:szCs w:val="21"/>
        </w:rPr>
        <w:t>投标文件商务、技术证明文件正本中</w:t>
      </w:r>
      <w:r>
        <w:rPr>
          <w:rFonts w:ascii="宋体" w:hAnsi="宋体" w:cs="宋体" w:hint="eastAsia"/>
          <w:b/>
          <w:bCs/>
          <w:color w:val="0000FF"/>
          <w:szCs w:val="21"/>
        </w:rPr>
        <w:t>，副本可以为正本的复印件）</w:t>
      </w:r>
      <w:r>
        <w:rPr>
          <w:rFonts w:ascii="宋体" w:hAnsi="宋体" w:cs="宋体" w:hint="eastAsia"/>
          <w:bCs/>
          <w:szCs w:val="21"/>
        </w:rPr>
        <w:t>；供应商提供其他企业制造的货物的除需提供本企业的中小企业认定的证明材料和中小企业声明函外，还需提供其他企业所在地的县级及以上中小企业主管部门出具的中小企业认定的证明材料（</w:t>
      </w:r>
      <w:r>
        <w:rPr>
          <w:rFonts w:ascii="宋体" w:hAnsi="宋体" w:hint="eastAsia"/>
          <w:b/>
          <w:bCs/>
          <w:color w:val="0000FF"/>
          <w:szCs w:val="21"/>
        </w:rPr>
        <w:t>投标文件商务、技术证明文件正本中提供复印件加盖生产厂家公章，副本中可为正本的复印件</w:t>
      </w:r>
      <w:r>
        <w:rPr>
          <w:rFonts w:ascii="宋体" w:hAnsi="宋体" w:cs="宋体" w:hint="eastAsia"/>
          <w:b/>
          <w:bCs/>
          <w:color w:val="0000FF"/>
          <w:szCs w:val="21"/>
        </w:rPr>
        <w:t>）</w:t>
      </w:r>
      <w:r>
        <w:rPr>
          <w:rFonts w:ascii="宋体" w:hAnsi="宋体" w:cs="宋体" w:hint="eastAsia"/>
          <w:bCs/>
          <w:szCs w:val="21"/>
        </w:rPr>
        <w:t>和中小企业声明函</w:t>
      </w:r>
      <w:r>
        <w:rPr>
          <w:rFonts w:ascii="宋体" w:hAnsi="宋体" w:cs="宋体" w:hint="eastAsia"/>
          <w:b/>
          <w:bCs/>
          <w:color w:val="0000FF"/>
          <w:szCs w:val="21"/>
        </w:rPr>
        <w:t>（原件附</w:t>
      </w:r>
      <w:r>
        <w:rPr>
          <w:rFonts w:ascii="宋体" w:hAnsi="宋体" w:hint="eastAsia"/>
          <w:b/>
          <w:bCs/>
          <w:color w:val="0000FF"/>
          <w:szCs w:val="21"/>
        </w:rPr>
        <w:t>投标文件商务、技术证明文件正本中</w:t>
      </w:r>
      <w:r>
        <w:rPr>
          <w:rFonts w:ascii="宋体" w:hAnsi="宋体" w:cs="宋体" w:hint="eastAsia"/>
          <w:b/>
          <w:bCs/>
          <w:color w:val="0000FF"/>
          <w:szCs w:val="21"/>
        </w:rPr>
        <w:t>，副本可以为正本的复印件）</w:t>
      </w:r>
      <w:r>
        <w:rPr>
          <w:rFonts w:ascii="宋体" w:hAnsi="宋体" w:cs="宋体" w:hint="eastAsia"/>
          <w:bCs/>
          <w:szCs w:val="21"/>
        </w:rPr>
        <w:t>，否则不予承认。</w:t>
      </w:r>
    </w:p>
    <w:p w:rsidR="003A6CCE" w:rsidRDefault="003A6CCE" w:rsidP="003A6CCE">
      <w:pPr>
        <w:spacing w:line="440" w:lineRule="exact"/>
        <w:rPr>
          <w:rFonts w:ascii="宋体" w:hAnsi="宋体" w:cs="宋体" w:hint="eastAsia"/>
          <w:b/>
          <w:bCs/>
          <w:szCs w:val="21"/>
        </w:rPr>
      </w:pPr>
      <w:r>
        <w:rPr>
          <w:rFonts w:ascii="宋体" w:hAnsi="宋体" w:cs="宋体" w:hint="eastAsia"/>
          <w:bCs/>
          <w:szCs w:val="21"/>
        </w:rPr>
        <w:t xml:space="preserve">　　</w:t>
      </w:r>
      <w:r>
        <w:rPr>
          <w:rFonts w:ascii="宋体" w:hAnsi="宋体" w:cs="宋体" w:hint="eastAsia"/>
          <w:b/>
          <w:bCs/>
          <w:szCs w:val="21"/>
        </w:rPr>
        <w:t>在评审的过程中，以上（</w:t>
      </w:r>
      <w:r>
        <w:rPr>
          <w:rFonts w:ascii="宋体" w:hAnsi="宋体" w:cs="宋体" w:hint="eastAsia"/>
          <w:b/>
          <w:bCs/>
          <w:szCs w:val="21"/>
        </w:rPr>
        <w:t>1</w:t>
      </w:r>
      <w:r>
        <w:rPr>
          <w:rFonts w:ascii="宋体" w:hAnsi="宋体" w:cs="宋体" w:hint="eastAsia"/>
          <w:b/>
          <w:bCs/>
          <w:szCs w:val="21"/>
        </w:rPr>
        <w:t>）和（</w:t>
      </w:r>
      <w:r>
        <w:rPr>
          <w:rFonts w:ascii="宋体" w:hAnsi="宋体" w:cs="宋体" w:hint="eastAsia"/>
          <w:b/>
          <w:bCs/>
          <w:szCs w:val="21"/>
        </w:rPr>
        <w:t>2</w:t>
      </w:r>
      <w:r>
        <w:rPr>
          <w:rFonts w:ascii="宋体" w:hAnsi="宋体" w:cs="宋体" w:hint="eastAsia"/>
          <w:b/>
          <w:bCs/>
          <w:szCs w:val="21"/>
        </w:rPr>
        <w:t>）同时成立，方可以认定为小型或微型企业并享受价格优惠。</w:t>
      </w:r>
    </w:p>
    <w:p w:rsidR="003A6CCE" w:rsidRDefault="003A6CCE" w:rsidP="003A6CCE">
      <w:pPr>
        <w:widowControl w:val="0"/>
        <w:numPr>
          <w:ilvl w:val="2"/>
          <w:numId w:val="5"/>
        </w:numPr>
        <w:adjustRightInd/>
        <w:snapToGrid/>
        <w:spacing w:after="0" w:line="440" w:lineRule="exact"/>
        <w:ind w:firstLineChars="200" w:firstLine="440"/>
        <w:jc w:val="both"/>
        <w:rPr>
          <w:rFonts w:ascii="宋体" w:hAnsi="宋体" w:cs="宋体" w:hint="eastAsia"/>
          <w:bCs/>
          <w:szCs w:val="21"/>
        </w:rPr>
      </w:pPr>
      <w:r>
        <w:rPr>
          <w:rFonts w:ascii="宋体" w:hAnsi="宋体" w:cs="宋体" w:hint="eastAsia"/>
          <w:bCs/>
          <w:szCs w:val="21"/>
        </w:rPr>
        <w:t>根据财库〔</w:t>
      </w:r>
      <w:r>
        <w:rPr>
          <w:rFonts w:ascii="宋体" w:hAnsi="宋体" w:cs="宋体" w:hint="eastAsia"/>
          <w:bCs/>
          <w:szCs w:val="21"/>
        </w:rPr>
        <w:t>2014</w:t>
      </w:r>
      <w:r>
        <w:rPr>
          <w:rFonts w:ascii="宋体" w:hAnsi="宋体" w:cs="宋体" w:hint="eastAsia"/>
          <w:bCs/>
          <w:szCs w:val="21"/>
        </w:rPr>
        <w:t>〕</w:t>
      </w:r>
      <w:r>
        <w:rPr>
          <w:rFonts w:ascii="宋体" w:hAnsi="宋体" w:cs="宋体" w:hint="eastAsia"/>
          <w:bCs/>
          <w:szCs w:val="21"/>
        </w:rPr>
        <w:t>68</w:t>
      </w:r>
      <w:r>
        <w:rPr>
          <w:rFonts w:ascii="宋体" w:hAnsi="宋体" w:cs="宋体" w:hint="eastAsia"/>
          <w:bCs/>
          <w:szCs w:val="21"/>
        </w:rPr>
        <w:t>号《财政部</w:t>
      </w:r>
      <w:r>
        <w:rPr>
          <w:rFonts w:ascii="宋体" w:hAnsi="宋体" w:cs="宋体" w:hint="eastAsia"/>
          <w:bCs/>
          <w:szCs w:val="21"/>
        </w:rPr>
        <w:t xml:space="preserve"> </w:t>
      </w:r>
      <w:r>
        <w:rPr>
          <w:rFonts w:ascii="宋体" w:hAnsi="宋体" w:cs="宋体" w:hint="eastAsia"/>
          <w:bCs/>
          <w:szCs w:val="21"/>
        </w:rPr>
        <w:t>司法部关于政府采购支持监狱企业发展有关问</w:t>
      </w:r>
      <w:r>
        <w:rPr>
          <w:rFonts w:ascii="宋体" w:hAnsi="宋体" w:cs="宋体" w:hint="eastAsia"/>
          <w:bCs/>
          <w:szCs w:val="21"/>
        </w:rPr>
        <w:lastRenderedPageBreak/>
        <w:t>题的通知》，监狱企业视同小微企业。提供由省级以上监狱管理局、戒毒管理局</w:t>
      </w:r>
      <w:r>
        <w:rPr>
          <w:rFonts w:ascii="宋体" w:hAnsi="宋体" w:cs="宋体" w:hint="eastAsia"/>
          <w:bCs/>
          <w:szCs w:val="21"/>
        </w:rPr>
        <w:t>(</w:t>
      </w:r>
      <w:r>
        <w:rPr>
          <w:rFonts w:ascii="宋体" w:hAnsi="宋体" w:cs="宋体" w:hint="eastAsia"/>
          <w:bCs/>
          <w:szCs w:val="21"/>
        </w:rPr>
        <w:t>含新疆生产建设兵团</w:t>
      </w:r>
      <w:r>
        <w:rPr>
          <w:rFonts w:ascii="宋体" w:hAnsi="宋体" w:cs="宋体" w:hint="eastAsia"/>
          <w:bCs/>
          <w:szCs w:val="21"/>
        </w:rPr>
        <w:t>)</w:t>
      </w:r>
      <w:r>
        <w:rPr>
          <w:rFonts w:ascii="宋体" w:hAnsi="宋体" w:cs="宋体" w:hint="eastAsia"/>
          <w:bCs/>
          <w:szCs w:val="21"/>
        </w:rPr>
        <w:t>出具的属于监狱企业的证明文件</w:t>
      </w:r>
      <w:r>
        <w:rPr>
          <w:rFonts w:ascii="宋体" w:hAnsi="宋体" w:cs="宋体" w:hint="eastAsia"/>
          <w:b/>
          <w:bCs/>
          <w:color w:val="0000CC"/>
          <w:szCs w:val="21"/>
        </w:rPr>
        <w:t>（投标文件商务、技术证明文件正本中提供复印件加盖投标人公章，副本中可为正本的复印件，原件核查）</w:t>
      </w:r>
      <w:r>
        <w:rPr>
          <w:rFonts w:ascii="宋体" w:hAnsi="宋体" w:cs="宋体" w:hint="eastAsia"/>
          <w:bCs/>
          <w:szCs w:val="21"/>
        </w:rPr>
        <w:t>，不再提供《中小企业声明函》</w:t>
      </w:r>
      <w:r>
        <w:rPr>
          <w:rFonts w:ascii="宋体" w:hAnsi="宋体" w:cs="宋体" w:hint="eastAsia"/>
          <w:bCs/>
          <w:szCs w:val="21"/>
        </w:rPr>
        <w:t>,</w:t>
      </w:r>
      <w:r>
        <w:rPr>
          <w:rFonts w:ascii="宋体" w:hAnsi="宋体" w:cs="宋体" w:hint="eastAsia"/>
          <w:bCs/>
          <w:szCs w:val="21"/>
        </w:rPr>
        <w:t>供应商出具的监狱企业证明文件如有虚假，其成交资格将被取消，并根据相关规定进行处罚。</w:t>
      </w:r>
    </w:p>
    <w:p w:rsidR="003A6CCE" w:rsidRDefault="003A6CCE" w:rsidP="003A6CCE">
      <w:pPr>
        <w:widowControl w:val="0"/>
        <w:numPr>
          <w:ilvl w:val="2"/>
          <w:numId w:val="5"/>
        </w:numPr>
        <w:adjustRightInd/>
        <w:snapToGrid/>
        <w:spacing w:after="0" w:line="440" w:lineRule="exact"/>
        <w:ind w:firstLineChars="200" w:firstLine="440"/>
        <w:jc w:val="both"/>
        <w:rPr>
          <w:rFonts w:ascii="宋体" w:hAnsi="宋体" w:cs="宋体" w:hint="eastAsia"/>
          <w:bCs/>
          <w:szCs w:val="21"/>
        </w:rPr>
      </w:pPr>
      <w:r>
        <w:rPr>
          <w:rFonts w:ascii="宋体" w:hAnsi="宋体" w:cs="宋体" w:hint="eastAsia"/>
          <w:bCs/>
          <w:szCs w:val="21"/>
        </w:rPr>
        <w:t>根据财库〔</w:t>
      </w:r>
      <w:r>
        <w:rPr>
          <w:rFonts w:ascii="宋体" w:hAnsi="宋体" w:cs="宋体" w:hint="eastAsia"/>
          <w:bCs/>
          <w:szCs w:val="21"/>
        </w:rPr>
        <w:t>2017</w:t>
      </w:r>
      <w:r>
        <w:rPr>
          <w:rFonts w:ascii="宋体" w:hAnsi="宋体" w:cs="宋体" w:hint="eastAsia"/>
          <w:bCs/>
          <w:szCs w:val="21"/>
        </w:rPr>
        <w:t>〕</w:t>
      </w:r>
      <w:r>
        <w:rPr>
          <w:rFonts w:ascii="宋体" w:hAnsi="宋体" w:cs="宋体" w:hint="eastAsia"/>
          <w:bCs/>
          <w:szCs w:val="21"/>
        </w:rPr>
        <w:t>141</w:t>
      </w:r>
      <w:r>
        <w:rPr>
          <w:rFonts w:ascii="宋体" w:hAnsi="宋体" w:cs="宋体" w:hint="eastAsia"/>
          <w:bCs/>
          <w:szCs w:val="21"/>
        </w:rPr>
        <w:t>号《三部门联合发布关于促进残疾人就业政府采购政策的通知》残疾人福利性单位视同小型、微型企业，残疾人福利性单位在参加政府采购活动时提供《残疾人福利性单位声明函》</w:t>
      </w:r>
      <w:r>
        <w:rPr>
          <w:rFonts w:ascii="宋体" w:hAnsi="宋体" w:cs="宋体" w:hint="eastAsia"/>
          <w:b/>
          <w:bCs/>
          <w:color w:val="0000CC"/>
          <w:szCs w:val="21"/>
        </w:rPr>
        <w:t>（原件附投标文件商务、技术证明文件正本中，副本可以为正本的复印件）</w:t>
      </w:r>
      <w:r>
        <w:rPr>
          <w:rFonts w:ascii="宋体" w:hAnsi="宋体" w:cs="宋体" w:hint="eastAsia"/>
          <w:bCs/>
          <w:szCs w:val="21"/>
        </w:rPr>
        <w:t>，不再提供《中小企业声明函》，供应商在《残疾人福利性单位声明函》中的承诺如有虚假，其成交资格将被取消，并根据相关规定进行处罚。</w:t>
      </w:r>
    </w:p>
    <w:p w:rsidR="003A6CCE" w:rsidRDefault="003A6CCE" w:rsidP="003A6CCE">
      <w:pPr>
        <w:spacing w:line="440" w:lineRule="exact"/>
        <w:ind w:leftChars="200" w:left="440"/>
        <w:rPr>
          <w:rFonts w:ascii="宋体" w:hAnsi="宋体" w:cs="宋体" w:hint="eastAsia"/>
          <w:bCs/>
          <w:szCs w:val="21"/>
        </w:rPr>
      </w:pPr>
      <w:r>
        <w:rPr>
          <w:rFonts w:ascii="宋体" w:hAnsi="宋体" w:cs="宋体" w:hint="eastAsia"/>
          <w:b/>
          <w:bCs/>
          <w:color w:val="FF0000"/>
          <w:szCs w:val="21"/>
        </w:rPr>
        <w:t>投标人同时为小型、微型企业、监狱企业、残疾人福利性单位任两种或以上情况的，评审中只享受一次价格扣除，不重复进行价格扣除。</w:t>
      </w:r>
    </w:p>
    <w:p w:rsidR="003A6CCE" w:rsidRDefault="003A6CCE" w:rsidP="003A6CCE">
      <w:pPr>
        <w:widowControl w:val="0"/>
        <w:numPr>
          <w:ilvl w:val="1"/>
          <w:numId w:val="4"/>
        </w:numPr>
        <w:adjustRightInd/>
        <w:snapToGrid/>
        <w:spacing w:after="0" w:line="400" w:lineRule="exact"/>
        <w:ind w:firstLineChars="200" w:firstLine="562"/>
        <w:jc w:val="both"/>
        <w:rPr>
          <w:rFonts w:ascii="仿宋" w:eastAsia="仿宋" w:hAnsi="仿宋" w:cs="仿宋" w:hint="eastAsia"/>
          <w:b/>
          <w:bCs/>
          <w:color w:val="000000"/>
          <w:sz w:val="28"/>
          <w:szCs w:val="28"/>
        </w:rPr>
      </w:pPr>
      <w:r>
        <w:rPr>
          <w:rFonts w:ascii="仿宋" w:eastAsia="仿宋" w:hAnsi="仿宋" w:cs="仿宋"/>
          <w:b/>
          <w:bCs/>
          <w:color w:val="000000"/>
          <w:sz w:val="28"/>
          <w:szCs w:val="28"/>
        </w:rPr>
        <w:t>节能产品、环境标志产品</w:t>
      </w:r>
    </w:p>
    <w:p w:rsidR="003A6CCE" w:rsidRDefault="003A6CCE" w:rsidP="003A6CCE">
      <w:pPr>
        <w:spacing w:line="440" w:lineRule="exact"/>
        <w:ind w:firstLineChars="202" w:firstLine="444"/>
        <w:rPr>
          <w:rFonts w:ascii="宋体" w:hAnsi="宋体" w:cs="宋体" w:hint="eastAsia"/>
          <w:bCs/>
          <w:szCs w:val="21"/>
        </w:rPr>
      </w:pPr>
      <w:r>
        <w:rPr>
          <w:rFonts w:ascii="宋体" w:hAnsi="宋体" w:cs="宋体" w:hint="eastAsia"/>
          <w:bCs/>
          <w:szCs w:val="21"/>
        </w:rPr>
        <w:t>1.</w:t>
      </w:r>
      <w:r>
        <w:rPr>
          <w:rFonts w:ascii="宋体" w:hAnsi="宋体" w:cs="宋体" w:hint="eastAsia"/>
          <w:bCs/>
          <w:szCs w:val="21"/>
        </w:rPr>
        <w:t>根据《财政部</w:t>
      </w:r>
      <w:r>
        <w:rPr>
          <w:rFonts w:ascii="宋体" w:hAnsi="宋体" w:cs="宋体" w:hint="eastAsia"/>
          <w:bCs/>
          <w:szCs w:val="21"/>
        </w:rPr>
        <w:t xml:space="preserve"> </w:t>
      </w:r>
      <w:r>
        <w:rPr>
          <w:rFonts w:ascii="宋体" w:hAnsi="宋体" w:cs="宋体" w:hint="eastAsia"/>
          <w:bCs/>
          <w:szCs w:val="21"/>
        </w:rPr>
        <w:t>发展改革委</w:t>
      </w:r>
      <w:r>
        <w:rPr>
          <w:rFonts w:ascii="宋体" w:hAnsi="宋体" w:cs="宋体" w:hint="eastAsia"/>
          <w:bCs/>
          <w:szCs w:val="21"/>
        </w:rPr>
        <w:t xml:space="preserve"> </w:t>
      </w:r>
      <w:r>
        <w:rPr>
          <w:rFonts w:ascii="宋体" w:hAnsi="宋体" w:cs="宋体" w:hint="eastAsia"/>
          <w:bCs/>
          <w:szCs w:val="21"/>
        </w:rPr>
        <w:t>生态环境部</w:t>
      </w:r>
      <w:r>
        <w:rPr>
          <w:rFonts w:ascii="宋体" w:hAnsi="宋体" w:cs="宋体" w:hint="eastAsia"/>
          <w:bCs/>
          <w:szCs w:val="21"/>
        </w:rPr>
        <w:t xml:space="preserve"> </w:t>
      </w:r>
      <w:r>
        <w:rPr>
          <w:rFonts w:ascii="宋体" w:hAnsi="宋体" w:cs="宋体" w:hint="eastAsia"/>
          <w:bCs/>
          <w:szCs w:val="21"/>
        </w:rPr>
        <w:t>市场监管总局关于调整优化节能产品、环境标志产品政府采购执行机制的通知》（财库〔</w:t>
      </w:r>
      <w:r>
        <w:rPr>
          <w:rFonts w:ascii="宋体" w:hAnsi="宋体" w:cs="宋体" w:hint="eastAsia"/>
          <w:bCs/>
          <w:szCs w:val="21"/>
        </w:rPr>
        <w:t>2019</w:t>
      </w:r>
      <w:r>
        <w:rPr>
          <w:rFonts w:ascii="宋体" w:hAnsi="宋体" w:cs="宋体" w:hint="eastAsia"/>
          <w:bCs/>
          <w:szCs w:val="21"/>
        </w:rPr>
        <w:t>〕</w:t>
      </w:r>
      <w:r>
        <w:rPr>
          <w:rFonts w:ascii="宋体" w:hAnsi="宋体" w:cs="宋体" w:hint="eastAsia"/>
          <w:bCs/>
          <w:szCs w:val="21"/>
        </w:rPr>
        <w:t>9</w:t>
      </w:r>
      <w:r>
        <w:rPr>
          <w:rFonts w:ascii="宋体" w:hAnsi="宋体" w:cs="宋体" w:hint="eastAsia"/>
          <w:bCs/>
          <w:szCs w:val="21"/>
        </w:rPr>
        <w:t>号）、关于印发节能产品政府采购品目清单的通知（财库〔</w:t>
      </w:r>
      <w:r>
        <w:rPr>
          <w:rFonts w:ascii="宋体" w:hAnsi="宋体" w:cs="宋体" w:hint="eastAsia"/>
          <w:bCs/>
          <w:szCs w:val="21"/>
        </w:rPr>
        <w:t>2019</w:t>
      </w:r>
      <w:r>
        <w:rPr>
          <w:rFonts w:ascii="宋体" w:hAnsi="宋体" w:cs="宋体" w:hint="eastAsia"/>
          <w:bCs/>
          <w:szCs w:val="21"/>
        </w:rPr>
        <w:t>〕</w:t>
      </w:r>
      <w:r>
        <w:rPr>
          <w:rFonts w:ascii="宋体" w:hAnsi="宋体" w:cs="宋体" w:hint="eastAsia"/>
          <w:bCs/>
          <w:szCs w:val="21"/>
        </w:rPr>
        <w:t>19</w:t>
      </w:r>
      <w:r>
        <w:rPr>
          <w:rFonts w:ascii="宋体" w:hAnsi="宋体" w:cs="宋体" w:hint="eastAsia"/>
          <w:bCs/>
          <w:szCs w:val="21"/>
        </w:rPr>
        <w:t>号）、关于印发环境标志产品政府采购品目清单的通知（财库〔</w:t>
      </w:r>
      <w:r>
        <w:rPr>
          <w:rFonts w:ascii="宋体" w:hAnsi="宋体" w:cs="宋体" w:hint="eastAsia"/>
          <w:bCs/>
          <w:szCs w:val="21"/>
        </w:rPr>
        <w:t>2019</w:t>
      </w:r>
      <w:r>
        <w:rPr>
          <w:rFonts w:ascii="宋体" w:hAnsi="宋体" w:cs="宋体" w:hint="eastAsia"/>
          <w:bCs/>
          <w:szCs w:val="21"/>
        </w:rPr>
        <w:t>〕</w:t>
      </w:r>
      <w:r>
        <w:rPr>
          <w:rFonts w:ascii="宋体" w:hAnsi="宋体" w:cs="宋体" w:hint="eastAsia"/>
          <w:bCs/>
          <w:szCs w:val="21"/>
        </w:rPr>
        <w:t>18</w:t>
      </w:r>
      <w:r>
        <w:rPr>
          <w:rFonts w:ascii="宋体" w:hAnsi="宋体" w:cs="宋体" w:hint="eastAsia"/>
          <w:bCs/>
          <w:szCs w:val="21"/>
        </w:rPr>
        <w:t>号）、市场监管总局关于发布参与实施政府采购节能产品、环境标志产品认证机构名录的公告（</w:t>
      </w:r>
      <w:r>
        <w:rPr>
          <w:rFonts w:ascii="宋体" w:hAnsi="宋体" w:cs="宋体" w:hint="eastAsia"/>
          <w:bCs/>
          <w:szCs w:val="21"/>
        </w:rPr>
        <w:t>2019</w:t>
      </w:r>
      <w:r>
        <w:rPr>
          <w:rFonts w:ascii="宋体" w:hAnsi="宋体" w:cs="宋体" w:hint="eastAsia"/>
          <w:bCs/>
          <w:szCs w:val="21"/>
        </w:rPr>
        <w:t>年第</w:t>
      </w:r>
      <w:r>
        <w:rPr>
          <w:rFonts w:ascii="宋体" w:hAnsi="宋体" w:cs="宋体" w:hint="eastAsia"/>
          <w:bCs/>
          <w:szCs w:val="21"/>
        </w:rPr>
        <w:t>16</w:t>
      </w:r>
      <w:r>
        <w:rPr>
          <w:rFonts w:ascii="宋体" w:hAnsi="宋体" w:cs="宋体" w:hint="eastAsia"/>
          <w:bCs/>
          <w:szCs w:val="21"/>
        </w:rPr>
        <w:t>号），属于政府优先采购产品类别的，须按照要求提供依据国家确定的认证机构出具的、处于有效期之内的节能产品或环境标志产品认证证书</w:t>
      </w:r>
      <w:r>
        <w:rPr>
          <w:rFonts w:ascii="宋体" w:hAnsi="宋体" w:cs="宋体" w:hint="eastAsia"/>
          <w:b/>
          <w:bCs/>
          <w:color w:val="0000FF"/>
          <w:szCs w:val="21"/>
        </w:rPr>
        <w:t>（</w:t>
      </w:r>
      <w:r>
        <w:rPr>
          <w:rFonts w:ascii="宋体" w:hAnsi="宋体" w:hint="eastAsia"/>
          <w:b/>
          <w:bCs/>
          <w:color w:val="0000FF"/>
          <w:szCs w:val="21"/>
        </w:rPr>
        <w:t>投标文件商务、技术证明文件正本中提供复印件加盖投标人公章，副本中可为正本的复印件</w:t>
      </w:r>
      <w:r>
        <w:rPr>
          <w:rFonts w:ascii="宋体" w:hAnsi="宋体" w:cs="宋体" w:hint="eastAsia"/>
          <w:sz w:val="24"/>
        </w:rPr>
        <w:t>）</w:t>
      </w:r>
      <w:r>
        <w:rPr>
          <w:rFonts w:ascii="宋体" w:hAnsi="宋体" w:cs="宋体" w:hint="eastAsia"/>
          <w:b/>
          <w:bCs/>
          <w:color w:val="0000FF"/>
          <w:szCs w:val="21"/>
        </w:rPr>
        <w:t>）</w:t>
      </w:r>
      <w:r>
        <w:rPr>
          <w:rFonts w:ascii="宋体" w:hAnsi="宋体" w:cs="宋体" w:hint="eastAsia"/>
          <w:bCs/>
          <w:szCs w:val="21"/>
        </w:rPr>
        <w:t>，否则不予认定。</w:t>
      </w:r>
    </w:p>
    <w:p w:rsidR="003A6CCE" w:rsidRDefault="003A6CCE" w:rsidP="003A6CCE">
      <w:pPr>
        <w:pStyle w:val="1"/>
        <w:rPr>
          <w:rFonts w:hint="eastAsia"/>
        </w:rPr>
      </w:pP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Book Antiqua">
    <w:altName w:val="Segoe Print"/>
    <w:charset w:val="00"/>
    <w:family w:val="roman"/>
    <w:pitch w:val="default"/>
    <w:sig w:usb0="00000287" w:usb1="00000000" w:usb2="00000000" w:usb3="00000000" w:csb0="2000009F" w:csb1="DFD70000"/>
  </w:font>
  <w:font w:name="MingLiU_HKSCS">
    <w:panose1 w:val="02020500000000000000"/>
    <w:charset w:val="88"/>
    <w:family w:val="roman"/>
    <w:pitch w:val="variable"/>
    <w:sig w:usb0="A00002FF" w:usb1="38CFFCFA" w:usb2="00000016" w:usb3="00000000" w:csb0="00100001" w:csb1="00000000"/>
  </w:font>
  <w:font w:name="仿宋">
    <w:panose1 w:val="02010609060101010101"/>
    <w:charset w:val="86"/>
    <w:family w:val="modern"/>
    <w:pitch w:val="fixed"/>
    <w:sig w:usb0="800002BF" w:usb1="38CF7CFA"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lvl w:ilvl="0">
      <w:start w:val="1"/>
      <w:numFmt w:val="decimal"/>
      <w:lvlText w:val="%1."/>
      <w:lvlJc w:val="left"/>
      <w:pPr>
        <w:ind w:left="845" w:hanging="420"/>
      </w:pPr>
      <w:rPr>
        <w:rFonts w:hint="eastAsia"/>
      </w:rPr>
    </w:lvl>
    <w:lvl w:ilvl="1">
      <w:start w:val="1"/>
      <w:numFmt w:val="lowerLetter"/>
      <w:lvlText w:val="%2)"/>
      <w:lvlJc w:val="left"/>
      <w:pPr>
        <w:ind w:left="1265" w:hanging="420"/>
      </w:pPr>
    </w:lvl>
    <w:lvl w:ilvl="2">
      <w:start w:val="1"/>
      <w:numFmt w:val="decimal"/>
      <w:suff w:val="nothing"/>
      <w:lvlText w:val="%3."/>
      <w:lvlJc w:val="left"/>
      <w:pPr>
        <w:ind w:left="0" w:firstLine="0"/>
      </w:pPr>
      <w:rPr>
        <w:rFonts w:hint="eastAsia"/>
      </w:rPr>
    </w:lvl>
    <w:lvl w:ilvl="3">
      <w:start w:val="1"/>
      <w:numFmt w:val="decimal"/>
      <w:lvlText w:val="%4."/>
      <w:lvlJc w:val="left"/>
      <w:pPr>
        <w:ind w:left="2105" w:hanging="420"/>
      </w:pPr>
    </w:lvl>
    <w:lvl w:ilvl="4">
      <w:start w:val="1"/>
      <w:numFmt w:val="lowerLetter"/>
      <w:lvlText w:val="%5)"/>
      <w:lvlJc w:val="left"/>
      <w:pPr>
        <w:ind w:left="2525" w:hanging="420"/>
      </w:pPr>
    </w:lvl>
    <w:lvl w:ilvl="5">
      <w:start w:val="1"/>
      <w:numFmt w:val="lowerRoman"/>
      <w:lvlText w:val="%6."/>
      <w:lvlJc w:val="right"/>
      <w:pPr>
        <w:ind w:left="2945" w:hanging="420"/>
      </w:pPr>
    </w:lvl>
    <w:lvl w:ilvl="6">
      <w:start w:val="1"/>
      <w:numFmt w:val="decimal"/>
      <w:lvlText w:val="%7."/>
      <w:lvlJc w:val="left"/>
      <w:pPr>
        <w:ind w:left="3365" w:hanging="420"/>
      </w:pPr>
    </w:lvl>
    <w:lvl w:ilvl="7">
      <w:start w:val="1"/>
      <w:numFmt w:val="lowerLetter"/>
      <w:lvlText w:val="%8)"/>
      <w:lvlJc w:val="left"/>
      <w:pPr>
        <w:ind w:left="3785" w:hanging="420"/>
      </w:pPr>
    </w:lvl>
    <w:lvl w:ilvl="8">
      <w:start w:val="1"/>
      <w:numFmt w:val="lowerRoman"/>
      <w:lvlText w:val="%9."/>
      <w:lvlJc w:val="right"/>
      <w:pPr>
        <w:ind w:left="4205" w:hanging="420"/>
      </w:pPr>
    </w:lvl>
  </w:abstractNum>
  <w:abstractNum w:abstractNumId="1">
    <w:nsid w:val="0000000C"/>
    <w:multiLevelType w:val="multilevel"/>
    <w:tmpl w:val="0000000C"/>
    <w:lvl w:ilvl="0">
      <w:start w:val="1"/>
      <w:numFmt w:val="chineseCountingThousand"/>
      <w:suff w:val="space"/>
      <w:lvlText w:val="第%1章"/>
      <w:lvlJc w:val="left"/>
      <w:pPr>
        <w:ind w:left="0" w:firstLine="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0000001F"/>
    <w:multiLevelType w:val="multilevel"/>
    <w:tmpl w:val="0000001F"/>
    <w:lvl w:ilvl="0">
      <w:start w:val="1"/>
      <w:numFmt w:val="chineseCountingThousand"/>
      <w:lvlText w:val="(%1)"/>
      <w:lvlJc w:val="left"/>
      <w:pPr>
        <w:ind w:left="982" w:hanging="420"/>
      </w:pPr>
    </w:lvl>
    <w:lvl w:ilvl="1">
      <w:start w:val="1"/>
      <w:numFmt w:val="chineseCountingThousand"/>
      <w:suff w:val="nothing"/>
      <w:lvlText w:val="(%2)"/>
      <w:lvlJc w:val="left"/>
      <w:pPr>
        <w:ind w:left="0" w:firstLine="0"/>
      </w:pPr>
      <w:rPr>
        <w:rFonts w:hint="eastAsia"/>
      </w:r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3">
    <w:nsid w:val="0000002E"/>
    <w:multiLevelType w:val="multilevel"/>
    <w:tmpl w:val="0000002E"/>
    <w:lvl w:ilvl="0">
      <w:start w:val="1"/>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japaneseCounting"/>
      <w:lvlText w:val="%4、"/>
      <w:lvlJc w:val="left"/>
      <w:pPr>
        <w:ind w:left="142" w:firstLine="0"/>
      </w:pPr>
      <w:rPr>
        <w:rFonts w:hint="default"/>
      </w:r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00000030"/>
    <w:multiLevelType w:val="multilevel"/>
    <w:tmpl w:val="00000030"/>
    <w:lvl w:ilvl="0">
      <w:start w:val="1"/>
      <w:numFmt w:val="decimal"/>
      <w:lvlText w:val="%1."/>
      <w:lvlJc w:val="left"/>
      <w:pPr>
        <w:ind w:left="840" w:hanging="420"/>
      </w:pPr>
    </w:lvl>
    <w:lvl w:ilvl="1">
      <w:start w:val="1"/>
      <w:numFmt w:val="lowerLetter"/>
      <w:lvlText w:val="%2)"/>
      <w:lvlJc w:val="left"/>
      <w:pPr>
        <w:ind w:left="1260" w:hanging="420"/>
      </w:pPr>
    </w:lvl>
    <w:lvl w:ilvl="2">
      <w:start w:val="1"/>
      <w:numFmt w:val="decimal"/>
      <w:suff w:val="nothing"/>
      <w:lvlText w:val="%3."/>
      <w:lvlJc w:val="left"/>
      <w:pPr>
        <w:ind w:left="0" w:firstLine="0"/>
      </w:pPr>
      <w:rPr>
        <w:rFonts w:hint="eastAsia"/>
      </w:r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nsid w:val="00000040"/>
    <w:multiLevelType w:val="multilevel"/>
    <w:tmpl w:val="00000040"/>
    <w:lvl w:ilvl="0">
      <w:start w:val="1"/>
      <w:numFmt w:val="decimal"/>
      <w:suff w:val="nothing"/>
      <w:lvlText w:val="（%1）"/>
      <w:lvlJc w:val="left"/>
      <w:pPr>
        <w:ind w:left="0" w:firstLine="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num w:numId="1">
    <w:abstractNumId w:val="1"/>
  </w:num>
  <w:num w:numId="2">
    <w:abstractNumId w:val="3"/>
  </w:num>
  <w:num w:numId="3">
    <w:abstractNumId w:val="4"/>
  </w:num>
  <w:num w:numId="4">
    <w:abstractNumId w:val="2"/>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323B43"/>
    <w:rsid w:val="003A6CCE"/>
    <w:rsid w:val="003D37D8"/>
    <w:rsid w:val="00426133"/>
    <w:rsid w:val="004358AB"/>
    <w:rsid w:val="008B7726"/>
    <w:rsid w:val="00CF76F7"/>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2">
    <w:name w:val="heading 2"/>
    <w:basedOn w:val="a"/>
    <w:next w:val="a"/>
    <w:link w:val="2Char"/>
    <w:unhideWhenUsed/>
    <w:qFormat/>
    <w:rsid w:val="003A6CCE"/>
    <w:pPr>
      <w:keepNext/>
      <w:keepLines/>
      <w:widowControl w:val="0"/>
      <w:adjustRightInd/>
      <w:snapToGrid/>
      <w:spacing w:before="260" w:after="260" w:line="416" w:lineRule="auto"/>
      <w:jc w:val="both"/>
      <w:outlineLvl w:val="1"/>
    </w:pPr>
    <w:rPr>
      <w:rFonts w:asciiTheme="majorHAnsi" w:eastAsiaTheme="majorEastAsia" w:hAnsiTheme="majorHAnsi" w:cstheme="majorBidi"/>
      <w:b/>
      <w:bCs/>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3A6CCE"/>
    <w:rPr>
      <w:rFonts w:asciiTheme="majorHAnsi" w:eastAsiaTheme="majorEastAsia" w:hAnsiTheme="majorHAnsi" w:cstheme="majorBidi"/>
      <w:b/>
      <w:bCs/>
      <w:kern w:val="2"/>
      <w:sz w:val="32"/>
      <w:szCs w:val="32"/>
    </w:rPr>
  </w:style>
  <w:style w:type="paragraph" w:styleId="a3">
    <w:name w:val="Title"/>
    <w:basedOn w:val="a"/>
    <w:link w:val="Char"/>
    <w:qFormat/>
    <w:rsid w:val="003A6CCE"/>
    <w:pPr>
      <w:widowControl w:val="0"/>
      <w:adjustRightInd/>
      <w:snapToGrid/>
      <w:spacing w:before="240" w:after="60"/>
      <w:jc w:val="center"/>
      <w:outlineLvl w:val="0"/>
    </w:pPr>
    <w:rPr>
      <w:rFonts w:ascii="Arial" w:eastAsia="宋体" w:hAnsi="Arial" w:cs="Arial"/>
      <w:b/>
      <w:bCs/>
      <w:kern w:val="2"/>
      <w:sz w:val="32"/>
      <w:szCs w:val="32"/>
    </w:rPr>
  </w:style>
  <w:style w:type="character" w:customStyle="1" w:styleId="Char">
    <w:name w:val="标题 Char"/>
    <w:basedOn w:val="a0"/>
    <w:link w:val="a3"/>
    <w:rsid w:val="003A6CCE"/>
    <w:rPr>
      <w:rFonts w:ascii="Arial" w:eastAsia="宋体" w:hAnsi="Arial" w:cs="Arial"/>
      <w:b/>
      <w:bCs/>
      <w:kern w:val="2"/>
      <w:sz w:val="32"/>
      <w:szCs w:val="32"/>
    </w:rPr>
  </w:style>
  <w:style w:type="paragraph" w:customStyle="1" w:styleId="1">
    <w:name w:val="无间隔1"/>
    <w:basedOn w:val="a"/>
    <w:rsid w:val="003A6CCE"/>
    <w:pPr>
      <w:widowControl w:val="0"/>
      <w:adjustRightInd/>
      <w:snapToGrid/>
      <w:spacing w:after="0" w:line="400" w:lineRule="exact"/>
      <w:jc w:val="both"/>
    </w:pPr>
    <w:rPr>
      <w:rFonts w:ascii="Book Antiqua" w:eastAsia="宋体" w:hAnsi="Book Antiqua" w:cs="MingLiU_HKSCS"/>
      <w:kern w:val="2"/>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450</Words>
  <Characters>2569</Characters>
  <Application>Microsoft Office Word</Application>
  <DocSecurity>0</DocSecurity>
  <Lines>21</Lines>
  <Paragraphs>6</Paragraphs>
  <ScaleCrop>false</ScaleCrop>
  <Company/>
  <LinksUpToDate>false</LinksUpToDate>
  <CharactersWithSpaces>3013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xbany</cp:lastModifiedBy>
  <cp:revision>2</cp:revision>
  <dcterms:created xsi:type="dcterms:W3CDTF">2008-09-11T17:20:00Z</dcterms:created>
  <dcterms:modified xsi:type="dcterms:W3CDTF">2020-08-27T02:55:00Z</dcterms:modified>
</cp:coreProperties>
</file>