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00" w:rsidRPr="00AD5C46" w:rsidRDefault="00D04F00" w:rsidP="00D04F00">
      <w:pPr>
        <w:pStyle w:val="a7"/>
        <w:spacing w:line="480" w:lineRule="exact"/>
        <w:ind w:left="402" w:rightChars="-30" w:right="-63"/>
        <w:rPr>
          <w:rFonts w:ascii="宋体" w:hAnsi="宋体" w:cs="宋体" w:hint="eastAsia"/>
        </w:rPr>
      </w:pPr>
      <w:bookmarkStart w:id="0" w:name="_Toc30553"/>
      <w:r w:rsidRPr="00AD5C46">
        <w:rPr>
          <w:rFonts w:ascii="宋体" w:hAnsi="宋体" w:cs="宋体" w:hint="eastAsia"/>
        </w:rPr>
        <w:t>采购需求</w:t>
      </w:r>
      <w:bookmarkEnd w:id="0"/>
    </w:p>
    <w:p w:rsidR="00D04F00" w:rsidRDefault="00D04F00" w:rsidP="00D04F00">
      <w:pPr>
        <w:widowControl/>
        <w:adjustRightInd w:val="0"/>
        <w:snapToGrid w:val="0"/>
        <w:spacing w:line="300" w:lineRule="exact"/>
        <w:ind w:firstLineChars="200" w:firstLine="560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</w:p>
    <w:p w:rsidR="00D04F00" w:rsidRDefault="00D04F00" w:rsidP="00D04F00">
      <w:pPr>
        <w:widowControl/>
        <w:adjustRightInd w:val="0"/>
        <w:snapToGrid w:val="0"/>
        <w:spacing w:line="300" w:lineRule="exact"/>
        <w:ind w:firstLineChars="200" w:firstLine="560"/>
        <w:rPr>
          <w:rFonts w:ascii="宋体" w:hAnsi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一、相关说明</w:t>
      </w:r>
    </w:p>
    <w:p w:rsidR="00D04F00" w:rsidRDefault="00D04F00" w:rsidP="00D04F00">
      <w:pPr>
        <w:widowControl/>
        <w:adjustRightInd w:val="0"/>
        <w:snapToGrid w:val="0"/>
        <w:spacing w:line="46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1.本次采购内容如果要求的某些技术标准低于国家标准，均以最新的国家标准为准。招标技术要求中未明确的技术标准也均不得低于国家标准；</w:t>
      </w:r>
    </w:p>
    <w:p w:rsidR="00D04F00" w:rsidRDefault="00D04F00" w:rsidP="00D04F00">
      <w:pPr>
        <w:widowControl/>
        <w:adjustRightInd w:val="0"/>
        <w:snapToGrid w:val="0"/>
        <w:spacing w:line="46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2.本采购项目为交钥匙项目，验收合格前所需的一切费用均包含在报价之中，采购人不承担成交价格以外的任何费用。</w:t>
      </w:r>
    </w:p>
    <w:p w:rsidR="00D04F00" w:rsidRDefault="00D04F00" w:rsidP="00D04F00">
      <w:pPr>
        <w:widowControl/>
        <w:adjustRightInd w:val="0"/>
        <w:snapToGrid w:val="0"/>
        <w:spacing w:line="460" w:lineRule="exact"/>
        <w:ind w:firstLineChars="200" w:firstLine="560"/>
        <w:rPr>
          <w:rFonts w:ascii="宋体" w:hAnsi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二、采购内容</w:t>
      </w:r>
    </w:p>
    <w:p w:rsidR="00D04F00" w:rsidRDefault="00D04F00" w:rsidP="00D04F00">
      <w:pPr>
        <w:pStyle w:val="1"/>
        <w:spacing w:line="380" w:lineRule="exact"/>
        <w:ind w:firstLineChars="200" w:firstLine="420"/>
        <w:rPr>
          <w:rFonts w:hAnsi="宋体" w:hint="eastAsia"/>
          <w:sz w:val="21"/>
          <w:szCs w:val="21"/>
        </w:rPr>
      </w:pPr>
      <w:r>
        <w:rPr>
          <w:rFonts w:hAnsi="宋体" w:hint="eastAsia"/>
          <w:sz w:val="21"/>
          <w:szCs w:val="21"/>
        </w:rPr>
        <w:t>通过选择农机作业服务组织，对</w:t>
      </w:r>
      <w:r w:rsidRPr="007322B5">
        <w:rPr>
          <w:rFonts w:hAnsi="宋体" w:hint="eastAsia"/>
          <w:sz w:val="21"/>
          <w:szCs w:val="21"/>
        </w:rPr>
        <w:t>乔庙镇黄村</w:t>
      </w:r>
      <w:r>
        <w:rPr>
          <w:rFonts w:hAnsi="宋体" w:hint="eastAsia"/>
          <w:sz w:val="21"/>
          <w:szCs w:val="21"/>
        </w:rPr>
        <w:t>、</w:t>
      </w:r>
      <w:r w:rsidRPr="007322B5">
        <w:rPr>
          <w:rFonts w:hAnsi="宋体" w:hint="eastAsia"/>
          <w:sz w:val="21"/>
          <w:szCs w:val="21"/>
        </w:rPr>
        <w:t>圪垱店乡圪垱店村</w:t>
      </w:r>
      <w:r>
        <w:rPr>
          <w:rFonts w:hAnsi="宋体" w:hint="eastAsia"/>
          <w:sz w:val="21"/>
          <w:szCs w:val="21"/>
        </w:rPr>
        <w:t>3400</w:t>
      </w:r>
      <w:r>
        <w:rPr>
          <w:rFonts w:hAnsi="宋体" w:hint="eastAsia"/>
          <w:sz w:val="21"/>
          <w:szCs w:val="21"/>
        </w:rPr>
        <w:t>亩预计小麦播种地块的玉米秸秆进行粉碎还田两遍、深耕一遍、旋耕两遍的农机作业等。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559"/>
        <w:gridCol w:w="1701"/>
        <w:gridCol w:w="1843"/>
        <w:gridCol w:w="1275"/>
        <w:gridCol w:w="1276"/>
      </w:tblGrid>
      <w:tr w:rsidR="00D04F00" w:rsidRPr="007322B5" w:rsidTr="002A4C44">
        <w:trPr>
          <w:trHeight w:val="170"/>
        </w:trPr>
        <w:tc>
          <w:tcPr>
            <w:tcW w:w="1418" w:type="dxa"/>
            <w:vMerge w:val="restart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作业地点</w:t>
            </w:r>
          </w:p>
        </w:tc>
        <w:tc>
          <w:tcPr>
            <w:tcW w:w="1559" w:type="dxa"/>
            <w:vMerge w:val="restart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作业面积</w:t>
            </w:r>
          </w:p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（亩</w:t>
            </w:r>
            <w:r w:rsidRPr="007322B5">
              <w:rPr>
                <w:rFonts w:hAnsi="宋体" w:hint="eastAsia"/>
                <w:sz w:val="21"/>
                <w:szCs w:val="21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作业总面积</w:t>
            </w:r>
          </w:p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（亩）</w:t>
            </w:r>
          </w:p>
        </w:tc>
        <w:tc>
          <w:tcPr>
            <w:tcW w:w="4394" w:type="dxa"/>
            <w:gridSpan w:val="3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其中：各项作业面积（亩）</w:t>
            </w:r>
          </w:p>
        </w:tc>
      </w:tr>
      <w:tr w:rsidR="00D04F00" w:rsidRPr="007322B5" w:rsidTr="002A4C44">
        <w:trPr>
          <w:trHeight w:val="170"/>
        </w:trPr>
        <w:tc>
          <w:tcPr>
            <w:tcW w:w="1418" w:type="dxa"/>
            <w:vMerge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秸秆粉碎还田</w:t>
            </w:r>
          </w:p>
        </w:tc>
        <w:tc>
          <w:tcPr>
            <w:tcW w:w="1275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深耕</w:t>
            </w:r>
          </w:p>
        </w:tc>
        <w:tc>
          <w:tcPr>
            <w:tcW w:w="1276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旋耕</w:t>
            </w:r>
          </w:p>
        </w:tc>
      </w:tr>
      <w:tr w:rsidR="00D04F00" w:rsidRPr="007322B5" w:rsidTr="002A4C44">
        <w:trPr>
          <w:trHeight w:val="170"/>
        </w:trPr>
        <w:tc>
          <w:tcPr>
            <w:tcW w:w="1418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乔庙镇</w:t>
            </w:r>
          </w:p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黄村</w:t>
            </w:r>
          </w:p>
        </w:tc>
        <w:tc>
          <w:tcPr>
            <w:tcW w:w="1559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1500</w:t>
            </w:r>
          </w:p>
        </w:tc>
        <w:tc>
          <w:tcPr>
            <w:tcW w:w="1701" w:type="dxa"/>
            <w:vMerge w:val="restart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3400</w:t>
            </w:r>
          </w:p>
        </w:tc>
        <w:tc>
          <w:tcPr>
            <w:tcW w:w="1843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1500</w:t>
            </w:r>
          </w:p>
        </w:tc>
        <w:tc>
          <w:tcPr>
            <w:tcW w:w="1275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1500</w:t>
            </w:r>
          </w:p>
        </w:tc>
        <w:tc>
          <w:tcPr>
            <w:tcW w:w="1276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1500</w:t>
            </w:r>
          </w:p>
        </w:tc>
      </w:tr>
      <w:tr w:rsidR="00D04F00" w:rsidRPr="007322B5" w:rsidTr="002A4C44">
        <w:trPr>
          <w:trHeight w:val="170"/>
        </w:trPr>
        <w:tc>
          <w:tcPr>
            <w:tcW w:w="1418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圪垱店乡</w:t>
            </w:r>
          </w:p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圪垱店村</w:t>
            </w:r>
          </w:p>
        </w:tc>
        <w:tc>
          <w:tcPr>
            <w:tcW w:w="1559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1900</w:t>
            </w:r>
          </w:p>
        </w:tc>
        <w:tc>
          <w:tcPr>
            <w:tcW w:w="1701" w:type="dxa"/>
            <w:vMerge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1700</w:t>
            </w:r>
          </w:p>
        </w:tc>
        <w:tc>
          <w:tcPr>
            <w:tcW w:w="1275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1900</w:t>
            </w:r>
          </w:p>
        </w:tc>
        <w:tc>
          <w:tcPr>
            <w:tcW w:w="1276" w:type="dxa"/>
            <w:vAlign w:val="center"/>
          </w:tcPr>
          <w:p w:rsidR="00D04F00" w:rsidRPr="007322B5" w:rsidRDefault="00D04F00" w:rsidP="002A4C44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7322B5">
              <w:rPr>
                <w:rFonts w:hAnsi="宋体" w:hint="eastAsia"/>
                <w:sz w:val="21"/>
                <w:szCs w:val="21"/>
              </w:rPr>
              <w:t>1900</w:t>
            </w:r>
          </w:p>
        </w:tc>
      </w:tr>
    </w:tbl>
    <w:p w:rsidR="00D04F00" w:rsidRPr="00BB5E47" w:rsidRDefault="00D04F00" w:rsidP="00D04F00">
      <w:pPr>
        <w:pStyle w:val="1"/>
        <w:spacing w:line="380" w:lineRule="exact"/>
        <w:ind w:firstLineChars="200" w:firstLine="420"/>
        <w:rPr>
          <w:rFonts w:ascii="宋体" w:hAnsi="宋体" w:cs="宋体" w:hint="eastAsia"/>
          <w:color w:val="000000"/>
          <w:kern w:val="0"/>
          <w:sz w:val="21"/>
          <w:szCs w:val="21"/>
        </w:rPr>
      </w:pPr>
    </w:p>
    <w:p w:rsidR="00D04F00" w:rsidRDefault="00D04F00" w:rsidP="00D04F00">
      <w:pPr>
        <w:widowControl/>
        <w:adjustRightInd w:val="0"/>
        <w:snapToGrid w:val="0"/>
        <w:spacing w:line="460" w:lineRule="exact"/>
        <w:ind w:firstLineChars="200" w:firstLine="560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三、商务要求</w:t>
      </w:r>
    </w:p>
    <w:p w:rsidR="00D04F00" w:rsidRDefault="00D04F00" w:rsidP="00D04F00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1.合同履行期限：自合同签订之日起3日历天内完成所有作业服务任务。</w:t>
      </w:r>
    </w:p>
    <w:p w:rsidR="00D04F00" w:rsidRDefault="00D04F00" w:rsidP="00D04F00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2.服务地点：武陟县区域内</w:t>
      </w:r>
    </w:p>
    <w:p w:rsidR="00D04F00" w:rsidRDefault="00D04F00" w:rsidP="00D04F00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3.付款方式：乙方按项目要求完成作业服务，经甲方组织验收合格后，甲方支付给乙方合同总金额95%，剩余5%待小麦收获后若无质量问题时一次性付清。</w:t>
      </w:r>
    </w:p>
    <w:p w:rsidR="00D04F00" w:rsidRDefault="00D04F00" w:rsidP="00D04F00">
      <w:pPr>
        <w:spacing w:line="300" w:lineRule="exact"/>
        <w:ind w:firstLineChars="200" w:firstLine="420"/>
        <w:rPr>
          <w:rFonts w:ascii="宋体" w:hAnsi="宋体" w:cs="宋体" w:hint="eastAsia"/>
          <w:szCs w:val="21"/>
        </w:rPr>
      </w:pPr>
    </w:p>
    <w:p w:rsidR="00D04F00" w:rsidRDefault="00D04F00" w:rsidP="00D04F00">
      <w:pPr>
        <w:widowControl/>
        <w:adjustRightInd w:val="0"/>
        <w:snapToGrid w:val="0"/>
        <w:spacing w:line="400" w:lineRule="exact"/>
        <w:ind w:firstLineChars="200" w:firstLine="562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/>
          <w:kern w:val="0"/>
          <w:sz w:val="28"/>
          <w:szCs w:val="28"/>
        </w:rPr>
        <w:t>四、技术要求</w:t>
      </w:r>
    </w:p>
    <w:p w:rsidR="00D04F00" w:rsidRDefault="00D04F00" w:rsidP="00D04F00">
      <w:pPr>
        <w:widowControl/>
        <w:ind w:firstLineChars="147" w:firstLine="354"/>
        <w:rPr>
          <w:rFonts w:ascii="宋体" w:hAnsi="宋体" w:cs="宋体" w:hint="eastAsia"/>
          <w:b/>
          <w:color w:val="000000"/>
          <w:kern w:val="0"/>
          <w:sz w:val="24"/>
          <w:szCs w:val="24"/>
        </w:rPr>
      </w:pPr>
    </w:p>
    <w:p w:rsidR="00D04F00" w:rsidRDefault="00D04F00" w:rsidP="00D04F00">
      <w:pPr>
        <w:widowControl/>
        <w:ind w:firstLineChars="147" w:firstLine="354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（一）农机作业质量标准</w:t>
      </w:r>
    </w:p>
    <w:p w:rsidR="00D04F00" w:rsidRDefault="00D04F00" w:rsidP="00D04F00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D04F00" w:rsidRDefault="00D04F00" w:rsidP="00D04F00">
      <w:pPr>
        <w:widowControl/>
        <w:ind w:firstLineChars="147" w:firstLine="310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b/>
          <w:bCs/>
          <w:kern w:val="0"/>
          <w:szCs w:val="21"/>
        </w:rPr>
        <w:t>玉米秸秆机械还田作业质量标准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304"/>
        <w:gridCol w:w="4155"/>
      </w:tblGrid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   目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   标</w:t>
            </w:r>
          </w:p>
        </w:tc>
      </w:tr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切碎长度 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≤100</w:t>
            </w:r>
          </w:p>
        </w:tc>
      </w:tr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碎茬长度 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≤50</w:t>
            </w:r>
          </w:p>
        </w:tc>
      </w:tr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切碎长度合格率（％）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≥90</w:t>
            </w:r>
          </w:p>
        </w:tc>
      </w:tr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残茬高度（mm）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≤80</w:t>
            </w:r>
          </w:p>
        </w:tc>
      </w:tr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抛洒不均匀率（％）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≤20</w:t>
            </w:r>
          </w:p>
        </w:tc>
      </w:tr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漏切率（％）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≤1.5</w:t>
            </w:r>
          </w:p>
        </w:tc>
      </w:tr>
      <w:tr w:rsidR="00D04F00" w:rsidTr="002A4C44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污染情况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</w:t>
            </w:r>
          </w:p>
        </w:tc>
      </w:tr>
      <w:tr w:rsidR="00D04F00" w:rsidTr="002A4C44">
        <w:trPr>
          <w:trHeight w:val="520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收获后田间状况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0" w:lineRule="atLeas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秸秆、根茬粉碎后应做到抛洒均匀，无堆积和条状堆积</w:t>
            </w:r>
          </w:p>
        </w:tc>
      </w:tr>
    </w:tbl>
    <w:p w:rsidR="00D04F00" w:rsidRDefault="00D04F00" w:rsidP="00D04F00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D04F00" w:rsidRDefault="00D04F00" w:rsidP="00D04F00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D04F00" w:rsidRDefault="00D04F00" w:rsidP="00D04F00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D04F00" w:rsidRDefault="00D04F00" w:rsidP="00D04F00">
      <w:pPr>
        <w:widowControl/>
        <w:ind w:firstLineChars="200" w:firstLine="422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2.深耕作业质量标准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325"/>
        <w:gridCol w:w="4174"/>
      </w:tblGrid>
      <w:tr w:rsidR="00D04F00" w:rsidTr="002A4C44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   目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   标</w:t>
            </w:r>
          </w:p>
        </w:tc>
      </w:tr>
      <w:tr w:rsidR="00D04F00" w:rsidTr="002A4C44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耕深 （cm）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25—30</w:t>
            </w:r>
          </w:p>
        </w:tc>
      </w:tr>
      <w:tr w:rsidR="00D04F00" w:rsidTr="002A4C44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玉米秸秆覆盖率（％）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≥80</w:t>
            </w:r>
          </w:p>
        </w:tc>
      </w:tr>
      <w:tr w:rsidR="00D04F00" w:rsidTr="002A4C44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碎土率</w:t>
            </w:r>
            <w:r>
              <w:rPr>
                <w:rFonts w:ascii="宋体" w:hAnsi="宋体" w:cs="宋体" w:hint="eastAsia"/>
                <w:kern w:val="0"/>
                <w:szCs w:val="21"/>
              </w:rPr>
              <w:t>（％）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≥70</w:t>
            </w:r>
          </w:p>
        </w:tc>
      </w:tr>
      <w:tr w:rsidR="00D04F00" w:rsidTr="002A4C44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立垡、回垡率（%）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≤5</w:t>
            </w:r>
          </w:p>
        </w:tc>
      </w:tr>
      <w:tr w:rsidR="00D04F00" w:rsidTr="002A4C44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耕后田间状况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00" w:rsidRDefault="00D04F00" w:rsidP="002A4C44">
            <w:pPr>
              <w:widowControl/>
              <w:spacing w:line="0" w:lineRule="atLeas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地表平整，避免漏耕、重耕。</w:t>
            </w:r>
          </w:p>
        </w:tc>
      </w:tr>
    </w:tbl>
    <w:p w:rsidR="00D04F00" w:rsidRDefault="00D04F00" w:rsidP="00D04F00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D04F00" w:rsidRDefault="00D04F00" w:rsidP="00D04F00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3.旋耕作业质量标准</w:t>
      </w:r>
    </w:p>
    <w:tbl>
      <w:tblPr>
        <w:tblW w:w="8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"/>
        <w:gridCol w:w="887"/>
        <w:gridCol w:w="5028"/>
        <w:gridCol w:w="1789"/>
      </w:tblGrid>
      <w:tr w:rsidR="00D04F00" w:rsidTr="002A4C44">
        <w:trPr>
          <w:trHeight w:val="439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5915" w:type="dxa"/>
            <w:gridSpan w:val="2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　　目</w:t>
            </w:r>
          </w:p>
        </w:tc>
        <w:tc>
          <w:tcPr>
            <w:tcW w:w="1789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质量标准</w:t>
            </w:r>
          </w:p>
        </w:tc>
      </w:tr>
      <w:tr w:rsidR="00D04F00" w:rsidTr="002A4C44">
        <w:trPr>
          <w:trHeight w:val="418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915" w:type="dxa"/>
            <w:gridSpan w:val="2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旋耕层深度</w:t>
            </w:r>
          </w:p>
        </w:tc>
        <w:tc>
          <w:tcPr>
            <w:tcW w:w="1789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a±2</w:t>
            </w:r>
          </w:p>
        </w:tc>
      </w:tr>
      <w:tr w:rsidR="00D04F00" w:rsidTr="002A4C44">
        <w:trPr>
          <w:trHeight w:val="439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915" w:type="dxa"/>
            <w:gridSpan w:val="2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旋耕层深度合格率%</w:t>
            </w:r>
          </w:p>
        </w:tc>
        <w:tc>
          <w:tcPr>
            <w:tcW w:w="1789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≥85</w:t>
            </w:r>
          </w:p>
        </w:tc>
      </w:tr>
      <w:tr w:rsidR="00D04F00" w:rsidTr="002A4C44">
        <w:trPr>
          <w:trHeight w:val="418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887" w:type="dxa"/>
            <w:vMerge w:val="restart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碎土率%</w:t>
            </w:r>
          </w:p>
        </w:tc>
        <w:tc>
          <w:tcPr>
            <w:tcW w:w="5028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土壤质地为壤土，绝对含水率15%-25%，可耕条件下。</w:t>
            </w:r>
          </w:p>
        </w:tc>
        <w:tc>
          <w:tcPr>
            <w:tcW w:w="1789" w:type="dxa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≥60</w:t>
            </w:r>
          </w:p>
        </w:tc>
      </w:tr>
      <w:tr w:rsidR="00D04F00" w:rsidTr="002A4C44">
        <w:trPr>
          <w:trHeight w:val="439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887" w:type="dxa"/>
            <w:vMerge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5028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土壤质地为粘土，绝对含水率15%-25%，可耕条件下。</w:t>
            </w:r>
          </w:p>
        </w:tc>
        <w:tc>
          <w:tcPr>
            <w:tcW w:w="1789" w:type="dxa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≥50</w:t>
            </w:r>
          </w:p>
        </w:tc>
      </w:tr>
      <w:tr w:rsidR="00D04F00" w:rsidTr="002A4C44">
        <w:trPr>
          <w:trHeight w:val="418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887" w:type="dxa"/>
            <w:vMerge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5028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土壤质地为沙土，绝对含水率15%-25%，可耕条件下。</w:t>
            </w:r>
          </w:p>
        </w:tc>
        <w:tc>
          <w:tcPr>
            <w:tcW w:w="1789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≥80</w:t>
            </w:r>
          </w:p>
        </w:tc>
      </w:tr>
      <w:tr w:rsidR="00D04F00" w:rsidTr="002A4C44">
        <w:trPr>
          <w:trHeight w:val="439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5915" w:type="dxa"/>
            <w:gridSpan w:val="2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耕后地表植被残茬留量，（克每平方米）</w:t>
            </w:r>
          </w:p>
        </w:tc>
        <w:tc>
          <w:tcPr>
            <w:tcW w:w="1789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≤200</w:t>
            </w:r>
          </w:p>
        </w:tc>
      </w:tr>
      <w:tr w:rsidR="00D04F00" w:rsidTr="002A4C44">
        <w:trPr>
          <w:trHeight w:val="418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5915" w:type="dxa"/>
            <w:gridSpan w:val="2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耕后地表平整度，（厘米）</w:t>
            </w:r>
          </w:p>
        </w:tc>
        <w:tc>
          <w:tcPr>
            <w:tcW w:w="1789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≤5.0</w:t>
            </w:r>
          </w:p>
        </w:tc>
      </w:tr>
      <w:tr w:rsidR="00D04F00" w:rsidTr="002A4C44">
        <w:trPr>
          <w:trHeight w:val="418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5915" w:type="dxa"/>
            <w:gridSpan w:val="2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耕后沟底不平度，（厘米）</w:t>
            </w:r>
          </w:p>
        </w:tc>
        <w:tc>
          <w:tcPr>
            <w:tcW w:w="1789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≤2.5</w:t>
            </w:r>
          </w:p>
        </w:tc>
      </w:tr>
      <w:tr w:rsidR="00D04F00" w:rsidTr="002A4C44">
        <w:trPr>
          <w:trHeight w:val="439"/>
        </w:trPr>
        <w:tc>
          <w:tcPr>
            <w:tcW w:w="994" w:type="dxa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7704" w:type="dxa"/>
            <w:gridSpan w:val="3"/>
            <w:vAlign w:val="center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作业后田角余量最少，田间无漏耕雍土现象</w:t>
            </w:r>
          </w:p>
        </w:tc>
      </w:tr>
      <w:tr w:rsidR="00D04F00" w:rsidTr="002A4C44">
        <w:trPr>
          <w:trHeight w:val="493"/>
        </w:trPr>
        <w:tc>
          <w:tcPr>
            <w:tcW w:w="8698" w:type="dxa"/>
            <w:gridSpan w:val="4"/>
          </w:tcPr>
          <w:p w:rsidR="00D04F00" w:rsidRDefault="00D04F00" w:rsidP="002A4C44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注：a=20厘米，根据种植作物和农艺要求，作业前确定的耕深，用厘米表示。</w:t>
            </w:r>
          </w:p>
        </w:tc>
      </w:tr>
    </w:tbl>
    <w:p w:rsidR="00D04F00" w:rsidRDefault="00D04F00" w:rsidP="00D04F00">
      <w:pPr>
        <w:spacing w:line="220" w:lineRule="atLeast"/>
        <w:rPr>
          <w:rFonts w:ascii="宋体" w:hAnsi="宋体" w:cs="宋体" w:hint="eastAsia"/>
          <w:szCs w:val="21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（二）</w:t>
      </w:r>
      <w:r>
        <w:rPr>
          <w:rFonts w:ascii="黑体" w:eastAsia="黑体" w:hAnsi="黑体" w:cs="黑体" w:hint="eastAsia"/>
          <w:sz w:val="28"/>
          <w:szCs w:val="28"/>
        </w:rPr>
        <w:t>作业设备要求</w:t>
      </w:r>
    </w:p>
    <w:p w:rsidR="00D04F00" w:rsidRDefault="00D04F00" w:rsidP="00D04F00">
      <w:pPr>
        <w:spacing w:line="220" w:lineRule="atLeast"/>
        <w:ind w:firstLineChars="200" w:firstLine="42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hint="eastAsia"/>
        </w:rPr>
        <w:t>供应商应自有或租赁带有远程监测装置的机器，保证采购人能够</w:t>
      </w:r>
      <w:r>
        <w:rPr>
          <w:rFonts w:ascii="宋体" w:hAnsi="宋体" w:hint="eastAsia"/>
          <w:szCs w:val="21"/>
        </w:rPr>
        <w:t>远程信息监测平台实行面积总量控制。</w:t>
      </w:r>
    </w:p>
    <w:p w:rsidR="00A63BBF" w:rsidRPr="00D04F00" w:rsidRDefault="00A63BBF"/>
    <w:sectPr w:rsidR="00A63BBF" w:rsidRPr="00D04F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BBF" w:rsidRPr="00B36594" w:rsidRDefault="00A63BBF" w:rsidP="00D04F00">
      <w:pPr>
        <w:rPr>
          <w:rFonts w:ascii="宋体" w:hAnsi="宋体"/>
          <w:sz w:val="28"/>
          <w:szCs w:val="24"/>
        </w:rPr>
      </w:pPr>
      <w:r>
        <w:separator/>
      </w:r>
    </w:p>
  </w:endnote>
  <w:endnote w:type="continuationSeparator" w:id="1">
    <w:p w:rsidR="00A63BBF" w:rsidRPr="00B36594" w:rsidRDefault="00A63BBF" w:rsidP="00D04F00">
      <w:pPr>
        <w:rPr>
          <w:rFonts w:ascii="宋体" w:hAnsi="宋体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BBF" w:rsidRPr="00B36594" w:rsidRDefault="00A63BBF" w:rsidP="00D04F00">
      <w:pPr>
        <w:rPr>
          <w:rFonts w:ascii="宋体" w:hAnsi="宋体"/>
          <w:sz w:val="28"/>
          <w:szCs w:val="24"/>
        </w:rPr>
      </w:pPr>
      <w:r>
        <w:separator/>
      </w:r>
    </w:p>
  </w:footnote>
  <w:footnote w:type="continuationSeparator" w:id="1">
    <w:p w:rsidR="00A63BBF" w:rsidRPr="00B36594" w:rsidRDefault="00A63BBF" w:rsidP="00D04F00">
      <w:pPr>
        <w:rPr>
          <w:rFonts w:ascii="宋体" w:hAnsi="宋体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F00"/>
    <w:rsid w:val="00A63BBF"/>
    <w:rsid w:val="00D0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F0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D04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D04F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04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04F00"/>
    <w:rPr>
      <w:sz w:val="18"/>
      <w:szCs w:val="18"/>
    </w:rPr>
  </w:style>
  <w:style w:type="paragraph" w:styleId="a6">
    <w:name w:val="Normal (Web)"/>
    <w:basedOn w:val="a"/>
    <w:rsid w:val="00D04F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无间隔1"/>
    <w:basedOn w:val="a"/>
    <w:rsid w:val="00D04F00"/>
    <w:pPr>
      <w:spacing w:line="400" w:lineRule="exact"/>
    </w:pPr>
    <w:rPr>
      <w:sz w:val="24"/>
    </w:rPr>
  </w:style>
  <w:style w:type="paragraph" w:styleId="a7">
    <w:name w:val="Title"/>
    <w:basedOn w:val="a"/>
    <w:link w:val="Char1"/>
    <w:qFormat/>
    <w:rsid w:val="00D04F0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1"/>
    <w:link w:val="a7"/>
    <w:rsid w:val="00D04F00"/>
    <w:rPr>
      <w:rFonts w:ascii="Arial" w:eastAsia="宋体" w:hAnsi="Arial" w:cs="Arial"/>
      <w:b/>
      <w:bCs/>
      <w:sz w:val="32"/>
      <w:szCs w:val="32"/>
    </w:rPr>
  </w:style>
  <w:style w:type="paragraph" w:styleId="a8">
    <w:name w:val="Body Text"/>
    <w:basedOn w:val="a"/>
    <w:link w:val="Char2"/>
    <w:uiPriority w:val="99"/>
    <w:semiHidden/>
    <w:unhideWhenUsed/>
    <w:rsid w:val="00D04F00"/>
    <w:pPr>
      <w:spacing w:after="120"/>
    </w:pPr>
  </w:style>
  <w:style w:type="character" w:customStyle="1" w:styleId="Char2">
    <w:name w:val="正文文本 Char"/>
    <w:basedOn w:val="a1"/>
    <w:link w:val="a8"/>
    <w:uiPriority w:val="99"/>
    <w:semiHidden/>
    <w:rsid w:val="00D04F00"/>
    <w:rPr>
      <w:rFonts w:ascii="Times New Roman" w:eastAsia="宋体" w:hAnsi="Times New Roman" w:cs="Times New Roman"/>
      <w:szCs w:val="20"/>
    </w:rPr>
  </w:style>
  <w:style w:type="paragraph" w:styleId="a0">
    <w:name w:val="Body Text First Indent"/>
    <w:basedOn w:val="a8"/>
    <w:link w:val="Char3"/>
    <w:uiPriority w:val="99"/>
    <w:semiHidden/>
    <w:unhideWhenUsed/>
    <w:rsid w:val="00D04F00"/>
    <w:pPr>
      <w:ind w:firstLineChars="100" w:firstLine="420"/>
    </w:pPr>
  </w:style>
  <w:style w:type="character" w:customStyle="1" w:styleId="Char3">
    <w:name w:val="正文首行缩进 Char"/>
    <w:basedOn w:val="Char2"/>
    <w:link w:val="a0"/>
    <w:uiPriority w:val="99"/>
    <w:semiHidden/>
    <w:rsid w:val="00D04F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2020-10-09T03:13:00Z</dcterms:created>
  <dcterms:modified xsi:type="dcterms:W3CDTF">2020-10-09T03:13:00Z</dcterms:modified>
</cp:coreProperties>
</file>