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954" w:rsidRDefault="00305954" w:rsidP="00305954">
      <w:pPr>
        <w:pStyle w:val="a5"/>
        <w:spacing w:line="480" w:lineRule="exact"/>
        <w:ind w:rightChars="-30" w:right="-63"/>
        <w:rPr>
          <w:rFonts w:ascii="宋体" w:hAnsi="宋体" w:cs="宋体" w:hint="eastAsia"/>
        </w:rPr>
      </w:pPr>
      <w:bookmarkStart w:id="0" w:name="_Toc30553"/>
      <w:r>
        <w:rPr>
          <w:rFonts w:ascii="宋体" w:hAnsi="宋体" w:cs="宋体" w:hint="eastAsia"/>
        </w:rPr>
        <w:t>采购需求</w:t>
      </w:r>
      <w:bookmarkEnd w:id="0"/>
    </w:p>
    <w:p w:rsidR="00305954" w:rsidRDefault="00305954" w:rsidP="00305954">
      <w:pPr>
        <w:widowControl/>
        <w:adjustRightInd w:val="0"/>
        <w:snapToGrid w:val="0"/>
        <w:spacing w:line="380" w:lineRule="exact"/>
        <w:ind w:firstLineChars="200" w:firstLine="562"/>
        <w:jc w:val="left"/>
        <w:rPr>
          <w:rFonts w:ascii="宋体" w:hAnsi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</w:t>
      </w:r>
      <w:r>
        <w:rPr>
          <w:rFonts w:ascii="宋体" w:hAnsi="宋体"/>
          <w:b/>
          <w:kern w:val="0"/>
          <w:sz w:val="28"/>
          <w:szCs w:val="28"/>
        </w:rPr>
        <w:t>相关说明</w:t>
      </w:r>
    </w:p>
    <w:p w:rsidR="00305954" w:rsidRDefault="00305954" w:rsidP="00305954">
      <w:pPr>
        <w:widowControl/>
        <w:adjustRightInd w:val="0"/>
        <w:snapToGrid w:val="0"/>
        <w:spacing w:line="380" w:lineRule="exact"/>
        <w:ind w:firstLineChars="200" w:firstLine="420"/>
        <w:jc w:val="left"/>
        <w:rPr>
          <w:rFonts w:ascii="宋体" w:hAnsi="宋体" w:cs="宋体" w:hint="eastAsia"/>
          <w:b/>
          <w:szCs w:val="21"/>
        </w:rPr>
      </w:pPr>
      <w:r>
        <w:rPr>
          <w:rFonts w:ascii="宋体" w:hAnsi="宋体"/>
          <w:kern w:val="0"/>
          <w:szCs w:val="21"/>
        </w:rPr>
        <w:t>本采购项目为交钥匙项目，</w:t>
      </w:r>
      <w:r>
        <w:rPr>
          <w:rFonts w:ascii="宋体" w:hAnsi="宋体" w:hint="eastAsia"/>
          <w:kern w:val="0"/>
          <w:szCs w:val="21"/>
        </w:rPr>
        <w:t>验收合格前</w:t>
      </w:r>
      <w:r>
        <w:rPr>
          <w:rFonts w:ascii="宋体" w:hAnsi="宋体"/>
          <w:kern w:val="0"/>
          <w:szCs w:val="21"/>
        </w:rPr>
        <w:t>所需的一切费用</w:t>
      </w:r>
      <w:r>
        <w:rPr>
          <w:rFonts w:ascii="宋体" w:hAnsi="宋体" w:hint="eastAsia"/>
          <w:kern w:val="0"/>
          <w:szCs w:val="21"/>
        </w:rPr>
        <w:t>均</w:t>
      </w:r>
      <w:r>
        <w:rPr>
          <w:rFonts w:ascii="宋体" w:hAnsi="宋体"/>
          <w:kern w:val="0"/>
          <w:szCs w:val="21"/>
        </w:rPr>
        <w:t>包含在报价之中，采购人不</w:t>
      </w:r>
      <w:r>
        <w:rPr>
          <w:rFonts w:ascii="宋体" w:hAnsi="宋体" w:hint="eastAsia"/>
          <w:kern w:val="0"/>
          <w:szCs w:val="21"/>
        </w:rPr>
        <w:t>承担成交价格以外的</w:t>
      </w:r>
      <w:r>
        <w:rPr>
          <w:rFonts w:ascii="宋体" w:hAnsi="宋体"/>
          <w:kern w:val="0"/>
          <w:szCs w:val="21"/>
        </w:rPr>
        <w:t>任何费用。</w:t>
      </w:r>
    </w:p>
    <w:p w:rsidR="00305954" w:rsidRDefault="00305954" w:rsidP="00305954">
      <w:pPr>
        <w:widowControl/>
        <w:adjustRightInd w:val="0"/>
        <w:snapToGrid w:val="0"/>
        <w:spacing w:line="380" w:lineRule="exact"/>
        <w:ind w:firstLineChars="200" w:firstLine="562"/>
        <w:jc w:val="left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二、商务要求：</w:t>
      </w:r>
    </w:p>
    <w:p w:rsidR="00305954" w:rsidRDefault="00305954" w:rsidP="00305954">
      <w:pPr>
        <w:spacing w:line="380" w:lineRule="exact"/>
        <w:ind w:firstLineChars="200" w:firstLine="422"/>
        <w:rPr>
          <w:rFonts w:ascii="宋体" w:hAnsi="宋体" w:cs="宋体"/>
          <w:szCs w:val="21"/>
          <w:highlight w:val="yellow"/>
        </w:rPr>
      </w:pPr>
      <w:r>
        <w:rPr>
          <w:rFonts w:ascii="宋体" w:hAnsi="宋体" w:cs="宋体" w:hint="eastAsia"/>
          <w:b/>
          <w:bCs/>
          <w:szCs w:val="21"/>
        </w:rPr>
        <w:t>1.合同履行期限：</w:t>
      </w:r>
      <w:r>
        <w:rPr>
          <w:rFonts w:ascii="宋体" w:hAnsi="宋体" w:hint="eastAsia"/>
          <w:kern w:val="0"/>
          <w:szCs w:val="21"/>
        </w:rPr>
        <w:t>自合同签订之日起3日历天内完成所有供货。</w:t>
      </w:r>
    </w:p>
    <w:p w:rsidR="00305954" w:rsidRDefault="00305954" w:rsidP="00305954">
      <w:pPr>
        <w:spacing w:line="380" w:lineRule="exact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2.供货地点：</w:t>
      </w:r>
      <w:r>
        <w:rPr>
          <w:rFonts w:ascii="宋体" w:hAnsi="宋体" w:cs="宋体" w:hint="eastAsia"/>
          <w:szCs w:val="21"/>
        </w:rPr>
        <w:t>项目区各村（乔庙镇冯丈村、黄村、圪垱店镇圪垱店村、詹店镇王菜园村、北郭乡蔡庄、三阳乡塚头村）</w:t>
      </w:r>
    </w:p>
    <w:p w:rsidR="00305954" w:rsidRDefault="00305954" w:rsidP="00305954">
      <w:pPr>
        <w:ind w:firstLineChars="200" w:firstLine="422"/>
        <w:jc w:val="left"/>
        <w:rPr>
          <w:rFonts w:ascii="宋体" w:hAnsi="宋体" w:hint="eastAsia"/>
          <w:kern w:val="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3.质量标准：</w:t>
      </w:r>
      <w:r>
        <w:rPr>
          <w:rFonts w:ascii="宋体" w:hAnsi="宋体" w:cs="宋体" w:hint="eastAsia"/>
          <w:szCs w:val="21"/>
        </w:rPr>
        <w:t>符合GB 21633-2008 配方肥料标准及国家相关其它规定要求。</w:t>
      </w:r>
    </w:p>
    <w:p w:rsidR="00305954" w:rsidRDefault="00305954" w:rsidP="00305954">
      <w:pPr>
        <w:spacing w:line="380" w:lineRule="exact"/>
        <w:ind w:firstLineChars="200" w:firstLine="422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b/>
          <w:bCs/>
          <w:kern w:val="0"/>
          <w:szCs w:val="21"/>
        </w:rPr>
        <w:t>4.质量保证期：</w:t>
      </w:r>
      <w:r>
        <w:rPr>
          <w:rFonts w:ascii="宋体" w:hAnsi="宋体" w:hint="eastAsia"/>
          <w:kern w:val="0"/>
          <w:szCs w:val="21"/>
        </w:rPr>
        <w:t>自货物交付后投入使用起半年内，产品在质保期内如发现质量问题，供货方收到需方函、电后应在24小时内及时派人到现场处理，一切责任损失由供货方承担。</w:t>
      </w:r>
    </w:p>
    <w:p w:rsidR="00305954" w:rsidRDefault="00305954" w:rsidP="00305954">
      <w:pPr>
        <w:widowControl/>
        <w:spacing w:line="400" w:lineRule="exact"/>
        <w:ind w:firstLineChars="200" w:firstLine="422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b/>
          <w:bCs/>
          <w:kern w:val="0"/>
          <w:szCs w:val="21"/>
        </w:rPr>
        <w:t>5.付款方式：</w:t>
      </w:r>
      <w:r>
        <w:rPr>
          <w:rFonts w:ascii="宋体" w:hAnsi="宋体" w:cs="宋体" w:hint="eastAsia"/>
          <w:kern w:val="0"/>
          <w:szCs w:val="21"/>
          <w:lang/>
        </w:rPr>
        <w:t>乙方交货完毕并经甲方初步验收合格后，</w:t>
      </w:r>
      <w:r>
        <w:rPr>
          <w:rFonts w:ascii="宋体" w:hAnsi="宋体" w:cs="宋体" w:hint="eastAsia"/>
          <w:szCs w:val="21"/>
        </w:rPr>
        <w:t>甲方支付给乙方合同总金额95%，剩余5%待小麦收获后若无质量问题时一次性付清。</w:t>
      </w:r>
    </w:p>
    <w:p w:rsidR="00305954" w:rsidRDefault="00305954" w:rsidP="00305954">
      <w:pPr>
        <w:widowControl/>
        <w:snapToGrid w:val="0"/>
        <w:spacing w:line="380" w:lineRule="exact"/>
        <w:ind w:firstLineChars="200" w:firstLine="422"/>
        <w:rPr>
          <w:rFonts w:ascii="宋体" w:hAnsi="宋体" w:hint="eastAsia"/>
          <w:kern w:val="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6.服务要求：</w:t>
      </w:r>
      <w:r>
        <w:rPr>
          <w:rFonts w:ascii="宋体" w:hAnsi="宋体" w:hint="eastAsia"/>
          <w:kern w:val="0"/>
          <w:szCs w:val="21"/>
        </w:rPr>
        <w:t>送肥到村，供应商送货并卸到采购人指定地点，费用由供应商承担。</w:t>
      </w:r>
    </w:p>
    <w:p w:rsidR="00305954" w:rsidRDefault="00305954" w:rsidP="00305954">
      <w:pPr>
        <w:ind w:firstLineChars="200" w:firstLine="422"/>
        <w:jc w:val="left"/>
        <w:rPr>
          <w:rFonts w:ascii="宋体" w:hAnsi="宋体" w:hint="eastAsia"/>
          <w:kern w:val="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7.包装要求：</w:t>
      </w:r>
      <w:r>
        <w:rPr>
          <w:rFonts w:ascii="宋体" w:hAnsi="宋体" w:hint="eastAsia"/>
          <w:kern w:val="0"/>
          <w:szCs w:val="21"/>
        </w:rPr>
        <w:t>40 kg/袋，</w:t>
      </w:r>
      <w:r>
        <w:rPr>
          <w:rFonts w:ascii="宋体" w:hAnsi="宋体" w:cs="宋体" w:hint="eastAsia"/>
          <w:szCs w:val="21"/>
        </w:rPr>
        <w:t>包装采用2层包装。外包装为全新PP材质料，印刷颜色不超过3色；内包装采用全新高压PE材质料。符合肥料包装GB18382－2001对肥料包装标识的规定</w:t>
      </w:r>
      <w:r>
        <w:rPr>
          <w:rFonts w:ascii="宋体" w:hAnsi="宋体" w:hint="eastAsia"/>
          <w:kern w:val="0"/>
          <w:szCs w:val="21"/>
        </w:rPr>
        <w:t>，外包装不得夸大宣传。</w:t>
      </w:r>
    </w:p>
    <w:p w:rsidR="00305954" w:rsidRDefault="00305954" w:rsidP="00305954">
      <w:pPr>
        <w:widowControl/>
        <w:adjustRightInd w:val="0"/>
        <w:snapToGrid w:val="0"/>
        <w:spacing w:line="380" w:lineRule="exact"/>
        <w:ind w:firstLineChars="200" w:firstLine="422"/>
        <w:rPr>
          <w:rFonts w:ascii="宋体" w:hAnsi="宋体" w:hint="eastAsia"/>
          <w:kern w:val="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8.抽样检测要求：</w:t>
      </w:r>
      <w:r>
        <w:rPr>
          <w:rFonts w:ascii="宋体" w:hAnsi="宋体" w:hint="eastAsia"/>
          <w:kern w:val="0"/>
          <w:szCs w:val="21"/>
        </w:rPr>
        <w:t>采购人将按有关规定对供货商所供各批次产品进行抽样，样品送至有资质的检验机构检验，检测费用由供应商承担；如产品抽样检测不合格，则扣除全部合同款不予结算，如造成农民经济损失的将按照有关法律法规处理，三年内不得参与我县同类产品招投标。</w:t>
      </w:r>
    </w:p>
    <w:p w:rsidR="00305954" w:rsidRDefault="00305954" w:rsidP="00305954">
      <w:pPr>
        <w:spacing w:line="380" w:lineRule="exact"/>
        <w:ind w:firstLineChars="200" w:firstLine="422"/>
        <w:rPr>
          <w:rFonts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9.培训要求：</w:t>
      </w:r>
      <w:r>
        <w:rPr>
          <w:rFonts w:ascii="宋体" w:hAnsi="宋体" w:cs="宋体" w:hint="eastAsia"/>
          <w:szCs w:val="21"/>
        </w:rPr>
        <w:t>按采购人要求开展技术培训，发放宣传资料。</w:t>
      </w:r>
    </w:p>
    <w:p w:rsidR="00305954" w:rsidRDefault="00305954" w:rsidP="00305954">
      <w:pPr>
        <w:widowControl/>
        <w:tabs>
          <w:tab w:val="left" w:pos="397"/>
          <w:tab w:val="left" w:pos="1597"/>
        </w:tabs>
        <w:adjustRightInd w:val="0"/>
        <w:snapToGrid w:val="0"/>
        <w:spacing w:line="380" w:lineRule="exact"/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三、技术要求：</w:t>
      </w:r>
    </w:p>
    <w:p w:rsidR="00305954" w:rsidRDefault="00305954" w:rsidP="00305954">
      <w:pPr>
        <w:widowControl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项目所需配方肥共计2个配方。</w:t>
      </w:r>
    </w:p>
    <w:p w:rsidR="00305954" w:rsidRDefault="00305954" w:rsidP="00305954">
      <w:pPr>
        <w:spacing w:line="360" w:lineRule="exact"/>
        <w:ind w:firstLineChars="200" w:firstLine="42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Cs w:val="21"/>
        </w:rPr>
        <w:t>配方1：</w:t>
      </w:r>
      <w:r>
        <w:rPr>
          <w:rFonts w:ascii="宋体" w:hAnsi="宋体" w:cs="宋体" w:hint="eastAsia"/>
          <w:sz w:val="24"/>
          <w:szCs w:val="24"/>
        </w:rPr>
        <w:t>氮磷钾含量为20-15-10，共计170吨，外观为 颗粒状；</w:t>
      </w:r>
    </w:p>
    <w:p w:rsidR="00305954" w:rsidRDefault="00305954" w:rsidP="00305954">
      <w:pPr>
        <w:spacing w:line="360" w:lineRule="exact"/>
        <w:ind w:firstLineChars="200" w:firstLine="42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Cs w:val="21"/>
        </w:rPr>
        <w:t>配方2：</w:t>
      </w:r>
      <w:r>
        <w:rPr>
          <w:rFonts w:ascii="宋体" w:hAnsi="宋体" w:cs="宋体" w:hint="eastAsia"/>
          <w:sz w:val="24"/>
          <w:szCs w:val="24"/>
        </w:rPr>
        <w:t>氮磷钾含量为23-15-7，共计226吨，外观为 颗粒状。</w:t>
      </w:r>
    </w:p>
    <w:p w:rsidR="00305954" w:rsidRDefault="00305954" w:rsidP="00305954">
      <w:pPr>
        <w:widowControl/>
        <w:rPr>
          <w:rFonts w:ascii="宋体" w:hAnsi="宋体" w:cs="宋体" w:hint="eastAsia"/>
          <w:szCs w:val="21"/>
        </w:rPr>
      </w:pPr>
    </w:p>
    <w:p w:rsidR="00305954" w:rsidRDefault="00305954" w:rsidP="00305954">
      <w:pPr>
        <w:widowControl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配方肥产品技术指标要求</w:t>
      </w:r>
    </w:p>
    <w:tbl>
      <w:tblPr>
        <w:tblW w:w="8119" w:type="dxa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36"/>
        <w:gridCol w:w="2383"/>
      </w:tblGrid>
      <w:tr w:rsidR="00305954" w:rsidTr="005730EF">
        <w:trPr>
          <w:trHeight w:val="403"/>
        </w:trPr>
        <w:tc>
          <w:tcPr>
            <w:tcW w:w="5736" w:type="dxa"/>
            <w:vAlign w:val="center"/>
          </w:tcPr>
          <w:p w:rsidR="00305954" w:rsidRDefault="00305954" w:rsidP="005730EF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总养分（氮+五氧化二磷+氧化钾）的质量分数（%）  </w:t>
            </w:r>
          </w:p>
        </w:tc>
        <w:tc>
          <w:tcPr>
            <w:tcW w:w="2383" w:type="dxa"/>
            <w:vAlign w:val="center"/>
          </w:tcPr>
          <w:p w:rsidR="00305954" w:rsidRDefault="00305954" w:rsidP="005730EF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≥45.0</w:t>
            </w:r>
          </w:p>
        </w:tc>
      </w:tr>
      <w:tr w:rsidR="00305954" w:rsidTr="005730EF">
        <w:trPr>
          <w:trHeight w:val="403"/>
        </w:trPr>
        <w:tc>
          <w:tcPr>
            <w:tcW w:w="5736" w:type="dxa"/>
            <w:vAlign w:val="center"/>
          </w:tcPr>
          <w:p w:rsidR="00305954" w:rsidRDefault="00305954" w:rsidP="005730EF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水溶磷占有效磷的百分率（%）           </w:t>
            </w:r>
          </w:p>
        </w:tc>
        <w:tc>
          <w:tcPr>
            <w:tcW w:w="2383" w:type="dxa"/>
            <w:vAlign w:val="center"/>
          </w:tcPr>
          <w:p w:rsidR="00305954" w:rsidRDefault="00305954" w:rsidP="005730EF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≥60</w:t>
            </w:r>
          </w:p>
        </w:tc>
      </w:tr>
      <w:tr w:rsidR="00305954" w:rsidTr="005730EF">
        <w:trPr>
          <w:trHeight w:val="403"/>
        </w:trPr>
        <w:tc>
          <w:tcPr>
            <w:tcW w:w="5736" w:type="dxa"/>
            <w:vAlign w:val="center"/>
          </w:tcPr>
          <w:p w:rsidR="00305954" w:rsidRDefault="00305954" w:rsidP="005730EF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水分（H</w:t>
            </w:r>
            <w:r>
              <w:rPr>
                <w:rFonts w:ascii="宋体" w:hAnsi="宋体" w:cs="宋体"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O）的质量分数（%）                  </w:t>
            </w:r>
          </w:p>
        </w:tc>
        <w:tc>
          <w:tcPr>
            <w:tcW w:w="2383" w:type="dxa"/>
            <w:vAlign w:val="center"/>
          </w:tcPr>
          <w:p w:rsidR="00305954" w:rsidRDefault="00305954" w:rsidP="005730EF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≤2.0</w:t>
            </w:r>
          </w:p>
        </w:tc>
      </w:tr>
      <w:tr w:rsidR="00305954" w:rsidTr="005730EF">
        <w:trPr>
          <w:trHeight w:val="417"/>
        </w:trPr>
        <w:tc>
          <w:tcPr>
            <w:tcW w:w="5736" w:type="dxa"/>
            <w:vAlign w:val="center"/>
          </w:tcPr>
          <w:p w:rsidR="00305954" w:rsidRDefault="00305954" w:rsidP="005730EF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粒度（2.0mm-4.0mm）（%）            </w:t>
            </w:r>
          </w:p>
        </w:tc>
        <w:tc>
          <w:tcPr>
            <w:tcW w:w="2383" w:type="dxa"/>
            <w:vAlign w:val="center"/>
          </w:tcPr>
          <w:p w:rsidR="00305954" w:rsidRDefault="00305954" w:rsidP="005730EF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≥70</w:t>
            </w:r>
          </w:p>
        </w:tc>
      </w:tr>
    </w:tbl>
    <w:p w:rsidR="00305954" w:rsidRDefault="00305954" w:rsidP="00305954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  <w:lang/>
        </w:rPr>
      </w:pPr>
    </w:p>
    <w:p w:rsidR="00305954" w:rsidRDefault="00305954" w:rsidP="00305954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  <w:lang/>
        </w:rPr>
      </w:pPr>
    </w:p>
    <w:p w:rsidR="00305954" w:rsidRDefault="00305954" w:rsidP="00305954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  <w:lang/>
        </w:rPr>
      </w:pPr>
    </w:p>
    <w:p w:rsidR="00A33B83" w:rsidRDefault="00A33B83"/>
    <w:sectPr w:rsidR="00A33B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B83" w:rsidRDefault="00A33B83" w:rsidP="00305954">
      <w:r>
        <w:separator/>
      </w:r>
    </w:p>
  </w:endnote>
  <w:endnote w:type="continuationSeparator" w:id="1">
    <w:p w:rsidR="00A33B83" w:rsidRDefault="00A33B83" w:rsidP="00305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B83" w:rsidRDefault="00A33B83" w:rsidP="00305954">
      <w:r>
        <w:separator/>
      </w:r>
    </w:p>
  </w:footnote>
  <w:footnote w:type="continuationSeparator" w:id="1">
    <w:p w:rsidR="00A33B83" w:rsidRDefault="00A33B83" w:rsidP="003059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multilevel"/>
    <w:tmpl w:val="0000000F"/>
    <w:lvl w:ilvl="0">
      <w:start w:val="1"/>
      <w:numFmt w:val="chineseCounting"/>
      <w:suff w:val="nothing"/>
      <w:lvlText w:val="第%1章 "/>
      <w:lvlJc w:val="left"/>
      <w:pPr>
        <w:ind w:left="0" w:firstLine="402"/>
      </w:pPr>
      <w:rPr>
        <w:rFonts w:hint="eastAsia"/>
      </w:rPr>
    </w:lvl>
    <w:lvl w:ilvl="1">
      <w:start w:val="1"/>
      <w:numFmt w:val="chineseCounting"/>
      <w:suff w:val="nothing"/>
      <w:lvlText w:val="%2、"/>
      <w:lvlJc w:val="left"/>
      <w:pPr>
        <w:ind w:left="0" w:firstLine="402"/>
      </w:pPr>
      <w:rPr>
        <w:rFonts w:hint="eastAsia"/>
      </w:rPr>
    </w:lvl>
    <w:lvl w:ilvl="2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5954"/>
    <w:rsid w:val="00305954"/>
    <w:rsid w:val="00A33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954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59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59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59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5954"/>
    <w:rPr>
      <w:sz w:val="18"/>
      <w:szCs w:val="18"/>
    </w:rPr>
  </w:style>
  <w:style w:type="paragraph" w:styleId="a5">
    <w:name w:val="Title"/>
    <w:basedOn w:val="a"/>
    <w:link w:val="Char1"/>
    <w:qFormat/>
    <w:rsid w:val="00305954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305954"/>
    <w:rPr>
      <w:rFonts w:ascii="Arial" w:eastAsia="宋体" w:hAnsi="Arial" w:cs="Arial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2020-10-09T02:51:00Z</dcterms:created>
  <dcterms:modified xsi:type="dcterms:W3CDTF">2020-10-09T02:53:00Z</dcterms:modified>
</cp:coreProperties>
</file>