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numId w:val="0"/>
        </w:numPr>
        <w:spacing w:line="480" w:lineRule="exact"/>
        <w:ind w:leftChars="0" w:right="-72" w:rightChars="-30"/>
        <w:jc w:val="center"/>
        <w:rPr>
          <w:rFonts w:hint="eastAsia" w:ascii="宋体" w:hAnsi="宋体" w:cs="宋体"/>
          <w:bCs w:val="0"/>
        </w:rPr>
      </w:pPr>
      <w:bookmarkStart w:id="0" w:name="_Toc477166579"/>
      <w:bookmarkStart w:id="1" w:name="_Toc458698253"/>
      <w:bookmarkStart w:id="2" w:name="_Toc23277"/>
      <w:r>
        <w:rPr>
          <w:rFonts w:hint="eastAsia" w:ascii="宋体" w:hAnsi="宋体" w:cs="宋体"/>
          <w:bCs w:val="0"/>
        </w:rPr>
        <w:t>采购需求</w:t>
      </w:r>
      <w:bookmarkEnd w:id="0"/>
      <w:bookmarkEnd w:id="1"/>
      <w:bookmarkEnd w:id="2"/>
    </w:p>
    <w:p>
      <w:pPr>
        <w:spacing w:line="360" w:lineRule="auto"/>
        <w:ind w:firstLine="562" w:firstLineChars="200"/>
        <w:jc w:val="left"/>
        <w:rPr>
          <w:rFonts w:ascii="宋体" w:hAnsi="宋体"/>
        </w:rPr>
      </w:pPr>
      <w:r>
        <w:rPr>
          <w:rFonts w:hint="eastAsia" w:ascii="宋体" w:hAnsi="宋体"/>
          <w:b/>
          <w:sz w:val="28"/>
          <w:szCs w:val="28"/>
        </w:rPr>
        <w:t>一、项目内容：</w:t>
      </w:r>
    </w:p>
    <w:p>
      <w:pPr>
        <w:spacing w:line="360" w:lineRule="auto"/>
        <w:ind w:firstLine="480" w:firstLineChars="200"/>
        <w:jc w:val="left"/>
        <w:rPr>
          <w:rFonts w:ascii="宋体" w:hAnsi="宋体"/>
        </w:rPr>
      </w:pPr>
      <w:r>
        <w:rPr>
          <w:rFonts w:hint="eastAsia" w:ascii="宋体" w:hAnsi="宋体"/>
        </w:rPr>
        <w:t>耕地资源质量分类指标由国家统一构建，指标数据获取由国家和地方共同完成。宏观层面指标如自然地理格局、作物熟制等由国家统一确定下发；反映耕地资源本底状况的地形条件、土壤条件、生态环境条件、耕地利用现状等指标数据由地方获取。</w:t>
      </w:r>
    </w:p>
    <w:p>
      <w:pPr>
        <w:spacing w:line="360" w:lineRule="auto"/>
        <w:ind w:firstLine="480" w:firstLineChars="200"/>
        <w:jc w:val="left"/>
        <w:rPr>
          <w:rFonts w:ascii="宋体" w:hAnsi="宋体"/>
        </w:rPr>
      </w:pPr>
      <w:r>
        <w:rPr>
          <w:rFonts w:hint="eastAsia" w:ascii="宋体" w:hAnsi="宋体"/>
        </w:rPr>
        <w:t>国务院第三次全国国土调查领导小组办公室改进了耕地质量分等调查评价方法，形成了新的耕地资源质量分类体系，根据新的分类体系，紧扣耕地资源自然特征，充分利用自然资源部和相关部门已有的基础数据，采取分类分级的思路，开展耕地资源质量分类工作。从自然地理格局、地形条件、土壤条件、生态环境条件、作物熟制和耕地利用现状等六个层面，构建分类指标体系，以“三调”耕地图斑为分类单元，建立基础数据库并进行分类统计，汇总形成不同耕地资源条件及其组合的耕地面积与分布成果，为耕地数量、质量、生态“三位一体”保护与管理提供支撑。</w:t>
      </w:r>
    </w:p>
    <w:p>
      <w:pPr>
        <w:spacing w:line="360" w:lineRule="auto"/>
        <w:ind w:firstLine="480" w:firstLineChars="200"/>
        <w:jc w:val="left"/>
        <w:rPr>
          <w:rFonts w:ascii="宋体" w:hAnsi="宋体"/>
        </w:rPr>
      </w:pPr>
      <w:r>
        <w:rPr>
          <w:rFonts w:hint="eastAsia" w:ascii="宋体" w:hAnsi="宋体"/>
        </w:rPr>
        <w:t>根据《国务院第三次全国国土调查领导小组办公室关于印发〈第三次全国国土调查耕地资源质量分类工作方案〉的通知》（国土调查办发〔2020〕13号）、《河南省第三次全国国土调查领导小组办公室关于印发〈河南省第三次全国国土调查耕地资源质量分类工作方案〉的通知》（豫国土调查办发〔2020〕6号）的有关要求，我县需开展武陟县第三次全国国土调查耕地资源质量分类工作</w:t>
      </w:r>
      <w:r>
        <w:rPr>
          <w:rFonts w:hint="eastAsia" w:ascii="宋体" w:hAnsi="宋体"/>
          <w:color w:val="000000"/>
        </w:rPr>
        <w:t>；应用国家下发的质检软件，完成县级成果自查，并汇总形成省级成果报部。</w:t>
      </w:r>
      <w:r>
        <w:rPr>
          <w:rFonts w:hint="eastAsia" w:ascii="宋体" w:hAnsi="宋体"/>
        </w:rPr>
        <w:t>具体工作任务如下：</w:t>
      </w:r>
    </w:p>
    <w:p>
      <w:pPr>
        <w:spacing w:line="360" w:lineRule="auto"/>
        <w:ind w:firstLine="480" w:firstLineChars="200"/>
        <w:jc w:val="left"/>
        <w:rPr>
          <w:rFonts w:ascii="宋体" w:hAnsi="宋体"/>
        </w:rPr>
      </w:pPr>
      <w:r>
        <w:rPr>
          <w:rFonts w:hint="eastAsia" w:ascii="宋体" w:hAnsi="宋体"/>
        </w:rPr>
        <w:t>1、获取分类指标体系。</w:t>
      </w:r>
    </w:p>
    <w:p>
      <w:pPr>
        <w:spacing w:line="360" w:lineRule="auto"/>
        <w:ind w:firstLine="480" w:firstLineChars="200"/>
        <w:jc w:val="left"/>
        <w:rPr>
          <w:rFonts w:ascii="宋体" w:hAnsi="宋体"/>
        </w:rPr>
      </w:pPr>
      <w:r>
        <w:rPr>
          <w:rFonts w:hint="eastAsia" w:ascii="宋体" w:hAnsi="宋体"/>
        </w:rPr>
        <w:t>2、建立耕地资源质量分类数据库。</w:t>
      </w:r>
    </w:p>
    <w:p>
      <w:pPr>
        <w:spacing w:line="360" w:lineRule="auto"/>
        <w:ind w:firstLine="480" w:firstLineChars="200"/>
        <w:jc w:val="left"/>
        <w:rPr>
          <w:rFonts w:ascii="宋体" w:hAnsi="宋体"/>
        </w:rPr>
      </w:pPr>
      <w:r>
        <w:rPr>
          <w:rFonts w:hint="eastAsia" w:ascii="宋体" w:hAnsi="宋体"/>
        </w:rPr>
        <w:t>3、开展结果统计分析。</w:t>
      </w:r>
    </w:p>
    <w:p>
      <w:pPr>
        <w:spacing w:line="360" w:lineRule="auto"/>
        <w:ind w:firstLine="480" w:firstLineChars="200"/>
        <w:jc w:val="left"/>
        <w:rPr>
          <w:rFonts w:ascii="宋体" w:hAnsi="宋体"/>
        </w:rPr>
      </w:pPr>
      <w:r>
        <w:rPr>
          <w:rFonts w:hint="eastAsia" w:ascii="宋体" w:hAnsi="宋体"/>
        </w:rPr>
        <w:t>4、形成耕地资源质量分类面积汇总表。</w:t>
      </w:r>
    </w:p>
    <w:p>
      <w:pPr>
        <w:spacing w:line="360" w:lineRule="auto"/>
        <w:ind w:firstLine="480" w:firstLineChars="200"/>
        <w:jc w:val="left"/>
        <w:rPr>
          <w:rFonts w:ascii="宋体" w:hAnsi="宋体"/>
        </w:rPr>
      </w:pPr>
      <w:r>
        <w:rPr>
          <w:rFonts w:hint="eastAsia" w:ascii="宋体" w:hAnsi="宋体"/>
        </w:rPr>
        <w:t>5、编制耕地资源质量分类工作报告、技术报告、相关图件。</w:t>
      </w:r>
    </w:p>
    <w:p>
      <w:pPr>
        <w:spacing w:line="360" w:lineRule="auto"/>
        <w:ind w:firstLine="480" w:firstLineChars="200"/>
        <w:jc w:val="left"/>
      </w:pPr>
      <w:r>
        <w:rPr>
          <w:rFonts w:hint="eastAsia" w:ascii="宋体" w:hAnsi="宋体"/>
        </w:rPr>
        <w:t>6、验收和上报成果。</w:t>
      </w:r>
    </w:p>
    <w:p>
      <w:pPr>
        <w:spacing w:line="360" w:lineRule="auto"/>
        <w:ind w:firstLine="562" w:firstLineChars="200"/>
        <w:jc w:val="left"/>
        <w:rPr>
          <w:rFonts w:ascii="宋体" w:hAnsi="宋体"/>
          <w:b/>
          <w:sz w:val="28"/>
          <w:szCs w:val="28"/>
        </w:rPr>
      </w:pPr>
      <w:r>
        <w:rPr>
          <w:rFonts w:hint="eastAsia" w:ascii="宋体" w:hAnsi="宋体"/>
          <w:b/>
          <w:sz w:val="28"/>
          <w:szCs w:val="28"/>
        </w:rPr>
        <w:t>二、数学基础</w:t>
      </w:r>
    </w:p>
    <w:p>
      <w:pPr>
        <w:spacing w:line="360" w:lineRule="auto"/>
        <w:ind w:firstLine="480" w:firstLineChars="200"/>
        <w:rPr>
          <w:rFonts w:ascii="宋体" w:hAnsi="宋体"/>
        </w:rPr>
      </w:pPr>
      <w:r>
        <w:rPr>
          <w:rFonts w:hint="eastAsia" w:ascii="宋体" w:hAnsi="宋体"/>
        </w:rPr>
        <w:t>1、平面坐标系统</w:t>
      </w:r>
    </w:p>
    <w:p>
      <w:pPr>
        <w:spacing w:line="360" w:lineRule="auto"/>
        <w:ind w:firstLine="480" w:firstLineChars="200"/>
        <w:rPr>
          <w:rFonts w:ascii="宋体" w:hAnsi="宋体"/>
        </w:rPr>
      </w:pPr>
      <w:r>
        <w:rPr>
          <w:rFonts w:hint="eastAsia" w:ascii="宋体" w:hAnsi="宋体"/>
        </w:rPr>
        <w:t>本项目采用2000国家大地坐标系，高斯</w:t>
      </w:r>
      <w:r>
        <w:rPr>
          <w:rFonts w:ascii="宋体" w:hAnsi="宋体"/>
        </w:rPr>
        <w:t>-</w:t>
      </w:r>
      <w:r>
        <w:rPr>
          <w:rFonts w:hint="eastAsia" w:ascii="宋体" w:hAnsi="宋体"/>
        </w:rPr>
        <w:t>克吕格投影。</w:t>
      </w:r>
    </w:p>
    <w:p>
      <w:pPr>
        <w:spacing w:line="360" w:lineRule="auto"/>
        <w:ind w:firstLine="480" w:firstLineChars="200"/>
        <w:rPr>
          <w:rFonts w:ascii="宋体" w:hAnsi="宋体"/>
        </w:rPr>
      </w:pPr>
      <w:r>
        <w:rPr>
          <w:rFonts w:hint="eastAsia" w:ascii="宋体" w:hAnsi="宋体"/>
        </w:rPr>
        <w:t>2、高程系统</w:t>
      </w:r>
    </w:p>
    <w:p>
      <w:pPr>
        <w:spacing w:line="360" w:lineRule="auto"/>
        <w:ind w:firstLine="480" w:firstLineChars="200"/>
        <w:rPr>
          <w:rFonts w:hint="eastAsia" w:ascii="宋体" w:hAnsi="宋体"/>
        </w:rPr>
      </w:pPr>
      <w:r>
        <w:rPr>
          <w:rFonts w:hint="eastAsia" w:ascii="宋体" w:hAnsi="宋体"/>
        </w:rPr>
        <w:t>采用1985国家高程基准。</w:t>
      </w:r>
    </w:p>
    <w:p>
      <w:pPr>
        <w:numPr>
          <w:ilvl w:val="0"/>
          <w:numId w:val="1"/>
        </w:numPr>
        <w:spacing w:line="360" w:lineRule="auto"/>
        <w:ind w:firstLine="562" w:firstLineChars="200"/>
        <w:jc w:val="left"/>
        <w:rPr>
          <w:rFonts w:hint="eastAsia" w:ascii="宋体" w:hAnsi="宋体"/>
          <w:b/>
          <w:sz w:val="28"/>
          <w:szCs w:val="28"/>
        </w:rPr>
      </w:pPr>
      <w:r>
        <w:rPr>
          <w:rFonts w:hint="eastAsia" w:ascii="宋体" w:hAnsi="宋体"/>
          <w:b/>
          <w:sz w:val="28"/>
          <w:szCs w:val="28"/>
        </w:rPr>
        <w:t>商务要求</w:t>
      </w:r>
    </w:p>
    <w:p>
      <w:pPr>
        <w:spacing w:line="360" w:lineRule="auto"/>
        <w:ind w:firstLine="281" w:firstLineChars="100"/>
        <w:jc w:val="left"/>
        <w:rPr>
          <w:rFonts w:ascii="宋体" w:hAnsi="宋体"/>
          <w:b/>
          <w:sz w:val="28"/>
          <w:szCs w:val="28"/>
        </w:rPr>
      </w:pPr>
      <w:r>
        <w:rPr>
          <w:rFonts w:hint="eastAsia" w:ascii="宋体" w:hAnsi="宋体"/>
          <w:b/>
          <w:sz w:val="28"/>
          <w:szCs w:val="28"/>
        </w:rPr>
        <w:t>（一）提交成果</w:t>
      </w:r>
    </w:p>
    <w:p>
      <w:pPr>
        <w:spacing w:line="360" w:lineRule="auto"/>
        <w:ind w:firstLine="480" w:firstLineChars="200"/>
        <w:rPr>
          <w:rFonts w:ascii="宋体" w:hAnsi="宋体"/>
          <w:color w:val="000000"/>
        </w:rPr>
      </w:pPr>
      <w:r>
        <w:rPr>
          <w:rFonts w:hint="eastAsia" w:ascii="宋体" w:hAnsi="宋体"/>
          <w:color w:val="000000"/>
        </w:rPr>
        <w:t>1、文字成果</w:t>
      </w:r>
    </w:p>
    <w:p>
      <w:pPr>
        <w:spacing w:line="360" w:lineRule="auto"/>
        <w:ind w:firstLine="480" w:firstLineChars="200"/>
        <w:rPr>
          <w:rFonts w:ascii="宋体" w:hAnsi="宋体"/>
          <w:color w:val="000000"/>
        </w:rPr>
      </w:pPr>
      <w:r>
        <w:rPr>
          <w:rFonts w:hint="eastAsia" w:ascii="宋体" w:hAnsi="宋体"/>
          <w:color w:val="000000"/>
        </w:rPr>
        <w:t>（1）武陟县耕地资源质量分类工作报告；</w:t>
      </w:r>
    </w:p>
    <w:p>
      <w:pPr>
        <w:spacing w:line="360" w:lineRule="auto"/>
        <w:ind w:firstLine="480" w:firstLineChars="200"/>
        <w:rPr>
          <w:rFonts w:ascii="宋体" w:hAnsi="宋体"/>
          <w:color w:val="000000"/>
        </w:rPr>
      </w:pPr>
      <w:r>
        <w:rPr>
          <w:rFonts w:hint="eastAsia" w:ascii="宋体" w:hAnsi="宋体"/>
          <w:color w:val="000000"/>
        </w:rPr>
        <w:t>（2）武陟县耕地资源质量分类技术报告。</w:t>
      </w:r>
    </w:p>
    <w:p>
      <w:pPr>
        <w:spacing w:line="360" w:lineRule="auto"/>
        <w:ind w:firstLine="480" w:firstLineChars="200"/>
        <w:rPr>
          <w:rFonts w:ascii="宋体" w:hAnsi="宋体"/>
          <w:color w:val="000000"/>
        </w:rPr>
      </w:pPr>
      <w:r>
        <w:rPr>
          <w:rFonts w:hint="eastAsia" w:ascii="宋体" w:hAnsi="宋体"/>
          <w:color w:val="000000"/>
        </w:rPr>
        <w:t>2、数据成果</w:t>
      </w:r>
    </w:p>
    <w:p>
      <w:pPr>
        <w:spacing w:line="360" w:lineRule="auto"/>
        <w:ind w:firstLine="480" w:firstLineChars="200"/>
        <w:rPr>
          <w:rFonts w:ascii="宋体" w:hAnsi="宋体"/>
          <w:color w:val="000000"/>
        </w:rPr>
      </w:pPr>
      <w:r>
        <w:rPr>
          <w:rFonts w:hint="eastAsia" w:ascii="宋体" w:hAnsi="宋体"/>
          <w:color w:val="000000"/>
        </w:rPr>
        <w:t>（</w:t>
      </w:r>
      <w:r>
        <w:rPr>
          <w:rFonts w:ascii="宋体" w:hAnsi="宋体"/>
          <w:color w:val="000000"/>
        </w:rPr>
        <w:t>1</w:t>
      </w:r>
      <w:r>
        <w:rPr>
          <w:rFonts w:hint="eastAsia" w:ascii="宋体" w:hAnsi="宋体"/>
          <w:color w:val="000000"/>
        </w:rPr>
        <w:t>）武陟县耕地资源质量分类面积汇总表</w:t>
      </w:r>
    </w:p>
    <w:p>
      <w:pPr>
        <w:spacing w:line="360" w:lineRule="auto"/>
        <w:ind w:firstLine="480" w:firstLineChars="200"/>
        <w:rPr>
          <w:rFonts w:ascii="宋体" w:hAnsi="宋体"/>
          <w:color w:val="000000"/>
        </w:rPr>
      </w:pPr>
      <w:r>
        <w:rPr>
          <w:rFonts w:hint="eastAsia" w:ascii="宋体" w:hAnsi="宋体"/>
          <w:color w:val="000000"/>
        </w:rPr>
        <w:t>3、数据库成果</w:t>
      </w:r>
    </w:p>
    <w:p>
      <w:pPr>
        <w:spacing w:line="360" w:lineRule="auto"/>
        <w:ind w:firstLine="480" w:firstLineChars="200"/>
        <w:rPr>
          <w:rFonts w:ascii="宋体" w:hAnsi="宋体"/>
          <w:color w:val="000000"/>
        </w:rPr>
      </w:pPr>
      <w:r>
        <w:rPr>
          <w:rFonts w:hint="eastAsia" w:ascii="宋体" w:hAnsi="宋体"/>
          <w:color w:val="000000"/>
        </w:rPr>
        <w:t>（</w:t>
      </w:r>
      <w:r>
        <w:rPr>
          <w:rFonts w:ascii="宋体" w:hAnsi="宋体"/>
          <w:color w:val="000000"/>
        </w:rPr>
        <w:t>1</w:t>
      </w:r>
      <w:r>
        <w:rPr>
          <w:rFonts w:hint="eastAsia" w:ascii="宋体" w:hAnsi="宋体"/>
          <w:color w:val="000000"/>
        </w:rPr>
        <w:t>）武陟县耕地资源质量分类数据库</w:t>
      </w:r>
    </w:p>
    <w:p>
      <w:pPr>
        <w:spacing w:line="360" w:lineRule="auto"/>
        <w:ind w:firstLine="480" w:firstLineChars="200"/>
        <w:rPr>
          <w:rFonts w:ascii="宋体" w:hAnsi="宋体"/>
          <w:color w:val="000000"/>
        </w:rPr>
      </w:pPr>
      <w:r>
        <w:rPr>
          <w:rFonts w:hint="eastAsia" w:ascii="宋体" w:hAnsi="宋体"/>
          <w:color w:val="000000"/>
        </w:rPr>
        <w:t>4、图件成果</w:t>
      </w:r>
    </w:p>
    <w:p>
      <w:pPr>
        <w:spacing w:line="360" w:lineRule="auto"/>
        <w:ind w:firstLine="480" w:firstLineChars="200"/>
        <w:rPr>
          <w:rFonts w:ascii="宋体" w:hAnsi="宋体"/>
          <w:color w:val="000000"/>
        </w:rPr>
      </w:pPr>
      <w:r>
        <w:rPr>
          <w:rFonts w:hint="eastAsia" w:ascii="宋体" w:hAnsi="宋体"/>
          <w:color w:val="000000"/>
        </w:rPr>
        <w:t>（1）武陟县耕地资源质量分类图件</w:t>
      </w:r>
    </w:p>
    <w:p>
      <w:pPr>
        <w:spacing w:line="360" w:lineRule="auto"/>
        <w:ind w:firstLine="562" w:firstLineChars="200"/>
        <w:jc w:val="left"/>
        <w:rPr>
          <w:rFonts w:hint="eastAsia" w:ascii="宋体" w:hAnsi="宋体"/>
          <w:b/>
          <w:sz w:val="28"/>
          <w:szCs w:val="28"/>
        </w:rPr>
      </w:pPr>
      <w:r>
        <w:rPr>
          <w:rFonts w:hint="eastAsia" w:ascii="宋体" w:hAnsi="宋体"/>
          <w:b/>
          <w:sz w:val="28"/>
          <w:szCs w:val="28"/>
        </w:rPr>
        <w:t>（二）合同履行期限</w:t>
      </w:r>
    </w:p>
    <w:p>
      <w:pPr>
        <w:spacing w:line="420" w:lineRule="exact"/>
        <w:ind w:firstLine="480" w:firstLineChars="200"/>
        <w:rPr>
          <w:rFonts w:ascii="宋体" w:hAnsi="宋体"/>
        </w:rPr>
      </w:pPr>
      <w:r>
        <w:rPr>
          <w:rFonts w:hint="eastAsia" w:ascii="宋体" w:hAnsi="宋体"/>
        </w:rPr>
        <w:t>90日历天；具体工作进度按照省自然资源厅要求。</w:t>
      </w:r>
    </w:p>
    <w:p>
      <w:pPr>
        <w:spacing w:line="360" w:lineRule="auto"/>
        <w:ind w:firstLine="562" w:firstLineChars="200"/>
        <w:jc w:val="left"/>
        <w:rPr>
          <w:rFonts w:ascii="宋体" w:hAnsi="宋体"/>
          <w:b/>
          <w:sz w:val="28"/>
          <w:szCs w:val="28"/>
        </w:rPr>
      </w:pPr>
      <w:r>
        <w:rPr>
          <w:rFonts w:hint="eastAsia" w:ascii="宋体" w:hAnsi="宋体"/>
          <w:b/>
          <w:sz w:val="28"/>
          <w:szCs w:val="28"/>
        </w:rPr>
        <w:t>（三）质量标准</w:t>
      </w:r>
    </w:p>
    <w:p>
      <w:pPr>
        <w:spacing w:line="360" w:lineRule="auto"/>
        <w:ind w:firstLine="480" w:firstLineChars="200"/>
        <w:rPr>
          <w:rFonts w:ascii="宋体" w:hAnsi="宋体"/>
        </w:rPr>
      </w:pPr>
      <w:r>
        <w:rPr>
          <w:rFonts w:hint="eastAsia" w:ascii="宋体" w:hAnsi="宋体"/>
        </w:rPr>
        <w:t>符合《第三次全国国土调查耕地资源质量分类技术要求》，满足验收合格标准。</w:t>
      </w:r>
    </w:p>
    <w:p>
      <w:pPr>
        <w:spacing w:line="360" w:lineRule="auto"/>
        <w:ind w:firstLine="562" w:firstLineChars="200"/>
        <w:jc w:val="left"/>
        <w:rPr>
          <w:rFonts w:ascii="宋体" w:hAnsi="宋体"/>
          <w:b/>
          <w:sz w:val="28"/>
          <w:szCs w:val="28"/>
        </w:rPr>
      </w:pPr>
      <w:bookmarkStart w:id="3" w:name="_Toc335645336"/>
      <w:bookmarkStart w:id="4" w:name="_Toc230066759"/>
      <w:bookmarkStart w:id="5" w:name="_Toc271203128"/>
      <w:r>
        <w:rPr>
          <w:rFonts w:hint="eastAsia" w:ascii="宋体" w:hAnsi="宋体"/>
          <w:b/>
          <w:sz w:val="28"/>
          <w:szCs w:val="28"/>
        </w:rPr>
        <w:t>（四）付款方式</w:t>
      </w:r>
      <w:bookmarkEnd w:id="3"/>
      <w:bookmarkEnd w:id="4"/>
      <w:bookmarkEnd w:id="5"/>
      <w:bookmarkStart w:id="6" w:name="_Toc230066760"/>
      <w:bookmarkStart w:id="7" w:name="_Toc271203129"/>
    </w:p>
    <w:p>
      <w:pPr>
        <w:spacing w:line="420" w:lineRule="exact"/>
        <w:ind w:firstLine="480" w:firstLineChars="200"/>
        <w:rPr>
          <w:rFonts w:hint="eastAsia"/>
        </w:rPr>
      </w:pPr>
      <w:bookmarkStart w:id="8" w:name="_Toc335645337"/>
      <w:r>
        <w:rPr>
          <w:rFonts w:hint="eastAsia" w:ascii="宋体" w:hAnsi="宋体"/>
        </w:rPr>
        <w:t>乙方提交成果资料后10个工作日内支付总价款的60%，成果通过上级核查后一个月内支付剩余项目款。</w:t>
      </w:r>
      <w:bookmarkEnd w:id="6"/>
      <w:bookmarkEnd w:id="7"/>
      <w:bookmarkEnd w:id="8"/>
    </w:p>
    <w:p>
      <w:pPr>
        <w:widowControl/>
        <w:adjustRightInd w:val="0"/>
        <w:snapToGrid w:val="0"/>
        <w:spacing w:line="400" w:lineRule="exact"/>
        <w:ind w:firstLine="422" w:firstLineChars="150"/>
        <w:rPr>
          <w:rFonts w:hint="eastAsia" w:ascii="宋体" w:hAnsi="宋体"/>
          <w:b/>
          <w:color w:val="000000"/>
          <w:kern w:val="0"/>
          <w:sz w:val="32"/>
          <w:szCs w:val="32"/>
        </w:rPr>
      </w:pPr>
      <w:r>
        <w:rPr>
          <w:rFonts w:hint="eastAsia" w:ascii="宋体" w:hAnsi="宋体"/>
          <w:b/>
          <w:sz w:val="28"/>
          <w:szCs w:val="28"/>
        </w:rPr>
        <w:t>四、</w:t>
      </w:r>
      <w:r>
        <w:rPr>
          <w:rFonts w:hint="eastAsia" w:ascii="宋体" w:hAnsi="宋体"/>
          <w:b/>
          <w:color w:val="000000"/>
          <w:kern w:val="0"/>
          <w:sz w:val="32"/>
          <w:szCs w:val="32"/>
        </w:rPr>
        <w:t>其他要求：</w:t>
      </w:r>
    </w:p>
    <w:p>
      <w:pPr>
        <w:widowControl/>
        <w:numPr>
          <w:ilvl w:val="2"/>
          <w:numId w:val="2"/>
        </w:numPr>
        <w:adjustRightInd w:val="0"/>
        <w:snapToGrid w:val="0"/>
        <w:spacing w:line="400" w:lineRule="exact"/>
        <w:ind w:firstLine="480" w:firstLineChars="200"/>
        <w:jc w:val="left"/>
        <w:rPr>
          <w:rFonts w:hint="eastAsia" w:ascii="宋体" w:hAnsi="宋体"/>
          <w:color w:val="000000"/>
          <w:kern w:val="0"/>
          <w:szCs w:val="21"/>
        </w:rPr>
      </w:pPr>
      <w:r>
        <w:rPr>
          <w:rFonts w:ascii="宋体" w:hAnsi="宋体"/>
          <w:color w:val="000000"/>
          <w:kern w:val="0"/>
          <w:szCs w:val="21"/>
        </w:rPr>
        <w:t>本采购项目为交钥匙项目，</w:t>
      </w:r>
      <w:r>
        <w:rPr>
          <w:rFonts w:hint="eastAsia" w:ascii="宋体" w:hAnsi="宋体"/>
          <w:color w:val="000000"/>
          <w:kern w:val="0"/>
          <w:szCs w:val="21"/>
        </w:rPr>
        <w:t>验收合格前</w:t>
      </w:r>
      <w:r>
        <w:rPr>
          <w:rFonts w:ascii="宋体" w:hAnsi="宋体"/>
          <w:color w:val="000000"/>
          <w:kern w:val="0"/>
          <w:szCs w:val="21"/>
        </w:rPr>
        <w:t>所需的一切费用</w:t>
      </w:r>
      <w:r>
        <w:rPr>
          <w:rFonts w:hint="eastAsia" w:ascii="宋体" w:hAnsi="宋体"/>
          <w:color w:val="000000"/>
          <w:kern w:val="0"/>
          <w:szCs w:val="21"/>
        </w:rPr>
        <w:t>均</w:t>
      </w:r>
      <w:r>
        <w:rPr>
          <w:rFonts w:ascii="宋体" w:hAnsi="宋体"/>
          <w:color w:val="000000"/>
          <w:kern w:val="0"/>
          <w:szCs w:val="21"/>
        </w:rPr>
        <w:t>包含在报价之中，采购人不</w:t>
      </w:r>
      <w:r>
        <w:rPr>
          <w:rFonts w:hint="eastAsia" w:ascii="宋体" w:hAnsi="宋体"/>
          <w:color w:val="000000"/>
          <w:kern w:val="0"/>
          <w:szCs w:val="21"/>
        </w:rPr>
        <w:t>承担成交</w:t>
      </w:r>
      <w:bookmarkStart w:id="9" w:name="_GoBack"/>
      <w:bookmarkEnd w:id="9"/>
      <w:r>
        <w:rPr>
          <w:rFonts w:hint="eastAsia" w:ascii="宋体" w:hAnsi="宋体"/>
          <w:color w:val="000000"/>
          <w:kern w:val="0"/>
          <w:szCs w:val="21"/>
        </w:rPr>
        <w:t>价格以外的</w:t>
      </w:r>
      <w:r>
        <w:rPr>
          <w:rFonts w:ascii="宋体" w:hAnsi="宋体"/>
          <w:color w:val="000000"/>
          <w:kern w:val="0"/>
          <w:szCs w:val="21"/>
        </w:rPr>
        <w:t>任何费用。</w:t>
      </w:r>
    </w:p>
    <w:p>
      <w:pPr>
        <w:widowControl/>
        <w:adjustRightInd w:val="0"/>
        <w:snapToGrid w:val="0"/>
        <w:spacing w:line="400" w:lineRule="exact"/>
        <w:ind w:firstLine="643" w:firstLineChars="200"/>
        <w:rPr>
          <w:rFonts w:hint="eastAsia" w:ascii="宋体" w:hAnsi="宋体"/>
          <w:b/>
          <w:color w:val="000000"/>
          <w:kern w:val="0"/>
          <w:sz w:val="32"/>
          <w:szCs w:val="32"/>
        </w:rPr>
      </w:pPr>
      <w:r>
        <w:rPr>
          <w:rFonts w:hint="eastAsia" w:ascii="宋体" w:hAnsi="宋体"/>
          <w:b/>
          <w:color w:val="000000"/>
          <w:kern w:val="0"/>
          <w:sz w:val="32"/>
          <w:szCs w:val="32"/>
        </w:rPr>
        <w:t>五、需要落实的政府采购政策</w:t>
      </w:r>
    </w:p>
    <w:p>
      <w:pPr>
        <w:numPr>
          <w:ilvl w:val="1"/>
          <w:numId w:val="3"/>
        </w:numPr>
        <w:spacing w:line="400" w:lineRule="exact"/>
        <w:ind w:firstLine="562" w:firstLineChars="200"/>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促进中小企业、监狱企业和残疾人福利性单位发展扶持政策</w:t>
      </w:r>
    </w:p>
    <w:p>
      <w:pPr>
        <w:numPr>
          <w:ilvl w:val="2"/>
          <w:numId w:val="4"/>
        </w:numPr>
        <w:spacing w:line="440" w:lineRule="exact"/>
        <w:ind w:firstLine="480" w:firstLineChars="200"/>
        <w:rPr>
          <w:rFonts w:hint="eastAsia" w:ascii="宋体" w:hAnsi="宋体"/>
          <w:bCs/>
          <w:szCs w:val="21"/>
        </w:rPr>
      </w:pPr>
      <w:r>
        <w:rPr>
          <w:rFonts w:hint="eastAsia" w:ascii="宋体" w:hAnsi="宋体"/>
          <w:bCs/>
          <w:szCs w:val="21"/>
        </w:rPr>
        <w:t>小型和微型企业认定：</w:t>
      </w:r>
    </w:p>
    <w:p>
      <w:pPr>
        <w:numPr>
          <w:ilvl w:val="0"/>
          <w:numId w:val="5"/>
        </w:numPr>
        <w:spacing w:line="440" w:lineRule="exact"/>
        <w:ind w:firstLine="480" w:firstLineChars="200"/>
        <w:rPr>
          <w:rFonts w:hint="eastAsia" w:ascii="宋体" w:hAnsi="宋体"/>
          <w:bCs/>
          <w:szCs w:val="21"/>
        </w:rPr>
      </w:pPr>
      <w:r>
        <w:rPr>
          <w:rFonts w:hint="eastAsia" w:ascii="宋体" w:hAnsi="宋体"/>
          <w:bCs/>
          <w:szCs w:val="21"/>
        </w:rPr>
        <w:t>提供本企业制造的货物、承担的工程或服务的，或者提供其他小型或者微型企业制造的货物的；</w:t>
      </w:r>
    </w:p>
    <w:p>
      <w:pPr>
        <w:numPr>
          <w:ilvl w:val="0"/>
          <w:numId w:val="5"/>
        </w:numPr>
        <w:spacing w:line="440" w:lineRule="exact"/>
        <w:ind w:firstLine="480" w:firstLineChars="200"/>
        <w:rPr>
          <w:rFonts w:hint="eastAsia" w:ascii="宋体" w:hAnsi="宋体"/>
          <w:bCs/>
          <w:szCs w:val="21"/>
        </w:rPr>
      </w:pPr>
      <w:r>
        <w:rPr>
          <w:rFonts w:hint="eastAsia" w:ascii="宋体" w:hAnsi="宋体"/>
          <w:bCs/>
          <w:szCs w:val="21"/>
        </w:rPr>
        <w:t>提供由供应商企业所在地的县级及以上中小企业主管部门出具的中小企业认定的证明材料（</w:t>
      </w:r>
      <w:r>
        <w:rPr>
          <w:rFonts w:hint="eastAsia" w:ascii="宋体" w:hAnsi="宋体"/>
          <w:b/>
          <w:bCs/>
          <w:color w:val="0000FF"/>
          <w:kern w:val="0"/>
          <w:szCs w:val="21"/>
        </w:rPr>
        <w:t>投标文件商务、技术证明文件正本中提供复印件加盖投标人公章，副本中可为正本的复印件，</w:t>
      </w:r>
      <w:r>
        <w:rPr>
          <w:rFonts w:hint="eastAsia" w:ascii="宋体" w:hAnsi="宋体"/>
          <w:b/>
          <w:bCs/>
          <w:color w:val="0000FF"/>
          <w:szCs w:val="21"/>
        </w:rPr>
        <w:t>原件核查）</w:t>
      </w:r>
      <w:r>
        <w:rPr>
          <w:rFonts w:hint="eastAsia" w:ascii="宋体" w:hAnsi="宋体"/>
          <w:bCs/>
          <w:szCs w:val="21"/>
        </w:rPr>
        <w:t>和中小企业声明函</w:t>
      </w:r>
      <w:r>
        <w:rPr>
          <w:rFonts w:hint="eastAsia" w:ascii="宋体" w:hAnsi="宋体"/>
          <w:b/>
          <w:bCs/>
          <w:color w:val="0000FF"/>
          <w:szCs w:val="21"/>
        </w:rPr>
        <w:t>（原件附</w:t>
      </w:r>
      <w:r>
        <w:rPr>
          <w:rFonts w:hint="eastAsia" w:ascii="宋体" w:hAnsi="宋体"/>
          <w:b/>
          <w:bCs/>
          <w:color w:val="0000FF"/>
          <w:kern w:val="0"/>
          <w:szCs w:val="21"/>
        </w:rPr>
        <w:t>投标文件商务、技术证明文件正本中</w:t>
      </w:r>
      <w:r>
        <w:rPr>
          <w:rFonts w:hint="eastAsia" w:ascii="宋体" w:hAnsi="宋体"/>
          <w:b/>
          <w:bCs/>
          <w:color w:val="0000FF"/>
          <w:szCs w:val="21"/>
        </w:rPr>
        <w:t>，副本可以为正本的复印件）</w:t>
      </w:r>
      <w:r>
        <w:rPr>
          <w:rFonts w:hint="eastAsia" w:ascii="宋体" w:hAnsi="宋体"/>
          <w:bCs/>
          <w:szCs w:val="21"/>
        </w:rPr>
        <w:t>；供应商提供其他企业制造的货物的除需提供本企业的中小企业认定的证明材料和中小企业声明函外，还需提供其他企业所在地的县级及以上中小企业主管部门出具的中小企业认定的证明材料（</w:t>
      </w:r>
      <w:r>
        <w:rPr>
          <w:rFonts w:hint="eastAsia" w:ascii="宋体" w:hAnsi="宋体"/>
          <w:b/>
          <w:bCs/>
          <w:color w:val="0000FF"/>
          <w:kern w:val="0"/>
          <w:szCs w:val="21"/>
        </w:rPr>
        <w:t>投标文件商务、技术证明文件正本中提供复印件加盖生产厂家公章，副本中可为正本的复印件</w:t>
      </w:r>
      <w:r>
        <w:rPr>
          <w:rFonts w:hint="eastAsia" w:ascii="宋体" w:hAnsi="宋体"/>
          <w:b/>
          <w:bCs/>
          <w:color w:val="0000FF"/>
          <w:szCs w:val="21"/>
        </w:rPr>
        <w:t>）</w:t>
      </w:r>
      <w:r>
        <w:rPr>
          <w:rFonts w:hint="eastAsia" w:ascii="宋体" w:hAnsi="宋体"/>
          <w:bCs/>
          <w:szCs w:val="21"/>
        </w:rPr>
        <w:t>和中小企业声明函</w:t>
      </w:r>
      <w:r>
        <w:rPr>
          <w:rFonts w:hint="eastAsia" w:ascii="宋体" w:hAnsi="宋体"/>
          <w:b/>
          <w:bCs/>
          <w:color w:val="0000FF"/>
          <w:szCs w:val="21"/>
        </w:rPr>
        <w:t>（原件附</w:t>
      </w:r>
      <w:r>
        <w:rPr>
          <w:rFonts w:hint="eastAsia" w:ascii="宋体" w:hAnsi="宋体"/>
          <w:b/>
          <w:bCs/>
          <w:color w:val="0000FF"/>
          <w:kern w:val="0"/>
          <w:szCs w:val="21"/>
        </w:rPr>
        <w:t>投标文件商务、技术证明文件正本中</w:t>
      </w:r>
      <w:r>
        <w:rPr>
          <w:rFonts w:hint="eastAsia" w:ascii="宋体" w:hAnsi="宋体"/>
          <w:b/>
          <w:bCs/>
          <w:color w:val="0000FF"/>
          <w:szCs w:val="21"/>
        </w:rPr>
        <w:t>，副本可以为正本的复印件）</w:t>
      </w:r>
      <w:r>
        <w:rPr>
          <w:rFonts w:hint="eastAsia" w:ascii="宋体" w:hAnsi="宋体"/>
          <w:bCs/>
          <w:szCs w:val="21"/>
        </w:rPr>
        <w:t>，否则不予承认。</w:t>
      </w:r>
    </w:p>
    <w:p>
      <w:pPr>
        <w:spacing w:line="440" w:lineRule="exact"/>
        <w:rPr>
          <w:rFonts w:hint="eastAsia" w:ascii="宋体" w:hAnsi="宋体"/>
          <w:b/>
          <w:bCs/>
          <w:szCs w:val="21"/>
        </w:rPr>
      </w:pPr>
      <w:r>
        <w:rPr>
          <w:rFonts w:hint="eastAsia" w:ascii="宋体" w:hAnsi="宋体"/>
          <w:bCs/>
          <w:szCs w:val="21"/>
        </w:rPr>
        <w:t>　　</w:t>
      </w:r>
      <w:r>
        <w:rPr>
          <w:rFonts w:hint="eastAsia" w:ascii="宋体" w:hAnsi="宋体"/>
          <w:b/>
          <w:bCs/>
          <w:szCs w:val="21"/>
        </w:rPr>
        <w:t>在评审的过程中，以上（1）和（2）同时成立，方可以认定为小型或微型企业并享受价格优惠。</w:t>
      </w:r>
    </w:p>
    <w:p>
      <w:pPr>
        <w:numPr>
          <w:ilvl w:val="2"/>
          <w:numId w:val="4"/>
        </w:numPr>
        <w:spacing w:line="440" w:lineRule="exact"/>
        <w:ind w:firstLine="480" w:firstLineChars="200"/>
        <w:rPr>
          <w:rFonts w:hint="eastAsia" w:ascii="宋体" w:hAnsi="宋体"/>
          <w:bCs/>
          <w:szCs w:val="21"/>
        </w:rPr>
      </w:pPr>
      <w:r>
        <w:rPr>
          <w:rFonts w:hint="eastAsia" w:ascii="宋体" w:hAnsi="宋体"/>
          <w:bCs/>
          <w:szCs w:val="21"/>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b/>
          <w:bCs/>
          <w:color w:val="0000CC"/>
          <w:szCs w:val="21"/>
        </w:rPr>
        <w:t>（投标文件商务、技术证明文件正本中提供复印件加盖投标人公章，副本中可为正本的复印件，原件核查）</w:t>
      </w:r>
      <w:r>
        <w:rPr>
          <w:rFonts w:hint="eastAsia" w:ascii="宋体" w:hAnsi="宋体"/>
          <w:bCs/>
          <w:szCs w:val="21"/>
        </w:rPr>
        <w:t>，不再提供《中小企业声明函》,供应商出具的监狱企业证明文件如有虚假，其成交资格将被取消，并根据相关规定进行处罚。</w:t>
      </w:r>
    </w:p>
    <w:p>
      <w:pPr>
        <w:numPr>
          <w:ilvl w:val="2"/>
          <w:numId w:val="4"/>
        </w:numPr>
        <w:spacing w:line="440" w:lineRule="exact"/>
        <w:ind w:firstLine="480" w:firstLineChars="200"/>
        <w:rPr>
          <w:rFonts w:hint="eastAsia" w:ascii="宋体" w:hAnsi="宋体"/>
          <w:bCs/>
          <w:szCs w:val="21"/>
        </w:rPr>
      </w:pPr>
      <w:r>
        <w:rPr>
          <w:rFonts w:hint="eastAsia" w:ascii="宋体" w:hAnsi="宋体"/>
          <w:bCs/>
          <w:szCs w:val="21"/>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b/>
          <w:bCs/>
          <w:color w:val="0000CC"/>
          <w:szCs w:val="21"/>
        </w:rPr>
        <w:t>（原件附投标文件商务、技术证明文件正本中，副本可以为正本的复印件）</w:t>
      </w:r>
      <w:r>
        <w:rPr>
          <w:rFonts w:hint="eastAsia" w:ascii="宋体" w:hAnsi="宋体"/>
          <w:bCs/>
          <w:szCs w:val="21"/>
        </w:rPr>
        <w:t>，不再提供《中小企业声明函》，供应商在《残疾人福利性单位声明函》中的承诺如有虚假，其成交资格将被取消，并根据相关规定进行处罚。</w:t>
      </w:r>
    </w:p>
    <w:p>
      <w:pPr>
        <w:spacing w:line="440" w:lineRule="exact"/>
        <w:ind w:left="480" w:leftChars="200"/>
        <w:rPr>
          <w:rFonts w:hint="eastAsia" w:ascii="宋体" w:hAnsi="宋体"/>
          <w:bCs/>
          <w:szCs w:val="21"/>
        </w:rPr>
      </w:pPr>
      <w:r>
        <w:rPr>
          <w:rFonts w:hint="eastAsia" w:ascii="宋体" w:hAnsi="宋体"/>
          <w:b/>
          <w:bCs/>
          <w:color w:val="FF0000"/>
          <w:szCs w:val="21"/>
        </w:rPr>
        <w:t>投标人同时为小型、微型企业、监狱企业、残疾人福利性单位任两种或以上情况的，评审中只享受一次价格扣除，不重复进行价格扣除。</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roman"/>
    <w:pitch w:val="default"/>
    <w:sig w:usb0="00000000" w:usb1="00000000" w:usb2="00000000" w:usb3="00000000" w:csb0="2000009F" w:csb1="DFD7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00000040"/>
    <w:multiLevelType w:val="multilevel"/>
    <w:tmpl w:val="00000040"/>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4">
    <w:nsid w:val="370C04FB"/>
    <w:multiLevelType w:val="singleLevel"/>
    <w:tmpl w:val="370C04FB"/>
    <w:lvl w:ilvl="0" w:tentative="0">
      <w:start w:val="3"/>
      <w:numFmt w:val="chineseCounting"/>
      <w:suff w:val="nothing"/>
      <w:lvlText w:val="%1、"/>
      <w:lvlJc w:val="left"/>
      <w:rPr>
        <w:rFonts w:hint="eastAsia"/>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4F1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Book Antiqua" w:hAnsi="Book Antiqua" w:eastAsia="宋体" w:cs="宋体"/>
      <w:kern w:val="2"/>
      <w:sz w:val="24"/>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itle"/>
    <w:basedOn w:val="1"/>
    <w:qFormat/>
    <w:uiPriority w:val="0"/>
    <w:pPr>
      <w:spacing w:before="240" w:beforeLines="0" w:after="60" w:afterLines="0"/>
      <w:jc w:val="center"/>
      <w:outlineLvl w:val="0"/>
    </w:pPr>
    <w:rPr>
      <w:rFonts w:ascii="Arial" w:hAnsi="Arial" w:eastAsia="宋体" w:cs="Arial"/>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2020-11-13T08:32:19Z</dcterms:created>
  <dc:creator>Administrator</dc:creator>
  <cp:lastModifiedBy>Administrator</cp:lastModifiedBy>
  <dcterms:modified xsi:type="dcterms:W3CDTF">2020-11-13T08:32:35Z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