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Lines="0" w:after="0" w:afterLines="0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 xml:space="preserve"> 采购需求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b/>
          <w:color w:val="auto"/>
          <w:sz w:val="28"/>
          <w:szCs w:val="28"/>
        </w:rPr>
      </w:pPr>
      <w:r>
        <w:rPr>
          <w:rFonts w:hint="eastAsia" w:ascii="宋体" w:hAnsi="宋体"/>
          <w:b/>
          <w:color w:val="auto"/>
          <w:sz w:val="28"/>
          <w:szCs w:val="28"/>
          <w:lang w:eastAsia="zh-CN"/>
        </w:rPr>
        <w:t>一、</w:t>
      </w:r>
      <w:r>
        <w:rPr>
          <w:rFonts w:hint="eastAsia" w:ascii="宋体" w:hAnsi="宋体"/>
          <w:b/>
          <w:color w:val="auto"/>
          <w:sz w:val="28"/>
          <w:szCs w:val="28"/>
        </w:rPr>
        <w:t>项目概况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本项目采购高空测报灯7台，约21万元，采购性诱捕器4222套左右，约19万元，具体参数附后</w:t>
      </w:r>
    </w:p>
    <w:p>
      <w:pPr>
        <w:spacing w:line="360" w:lineRule="auto"/>
        <w:rPr>
          <w:rFonts w:hint="eastAsia" w:ascii="宋体" w:hAnsi="宋体"/>
          <w:bCs/>
          <w:color w:val="auto"/>
          <w:sz w:val="28"/>
          <w:szCs w:val="28"/>
          <w:highlight w:val="yellow"/>
        </w:rPr>
      </w:pPr>
      <w:r>
        <w:rPr>
          <w:rFonts w:hint="eastAsia" w:ascii="宋体" w:hAnsi="宋体"/>
          <w:b/>
          <w:color w:val="auto"/>
          <w:sz w:val="28"/>
          <w:szCs w:val="28"/>
        </w:rPr>
        <w:t>二、商务要求</w:t>
      </w:r>
    </w:p>
    <w:p>
      <w:pPr>
        <w:spacing w:line="440" w:lineRule="exact"/>
        <w:rPr>
          <w:rFonts w:hint="default" w:ascii="宋体" w:hAnsi="宋体" w:eastAsia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1.</w:t>
      </w:r>
      <w:r>
        <w:rPr>
          <w:rFonts w:hint="eastAsia" w:ascii="宋体" w:hAnsi="宋体"/>
          <w:color w:val="auto"/>
          <w:szCs w:val="21"/>
          <w:lang w:eastAsia="zh-CN"/>
        </w:rPr>
        <w:t>合同履行期限</w:t>
      </w:r>
      <w:r>
        <w:rPr>
          <w:rFonts w:hint="eastAsia" w:ascii="宋体" w:hAnsi="宋体"/>
          <w:color w:val="auto"/>
          <w:szCs w:val="21"/>
        </w:rPr>
        <w:t>：</w:t>
      </w:r>
      <w:r>
        <w:rPr>
          <w:rFonts w:hint="eastAsia" w:ascii="宋体" w:hAnsi="宋体"/>
          <w:color w:val="auto"/>
          <w:szCs w:val="21"/>
          <w:lang w:eastAsia="zh-CN"/>
        </w:rPr>
        <w:t>合同签订之日起</w:t>
      </w:r>
      <w:r>
        <w:rPr>
          <w:rFonts w:hint="eastAsia" w:ascii="宋体" w:hAnsi="宋体"/>
          <w:color w:val="auto"/>
          <w:szCs w:val="21"/>
          <w:lang w:val="en-US" w:eastAsia="zh-CN"/>
        </w:rPr>
        <w:t>7个工作日内</w:t>
      </w:r>
    </w:p>
    <w:p>
      <w:pPr>
        <w:spacing w:line="440" w:lineRule="exact"/>
        <w:rPr>
          <w:rFonts w:hint="eastAsia" w:ascii="宋体" w:hAnsi="宋体" w:eastAsia="宋体"/>
          <w:color w:val="auto"/>
          <w:szCs w:val="21"/>
          <w:lang w:eastAsia="zh-CN"/>
        </w:rPr>
      </w:pPr>
      <w:r>
        <w:rPr>
          <w:rFonts w:hint="eastAsia" w:ascii="宋体" w:hAnsi="宋体"/>
          <w:color w:val="auto"/>
          <w:szCs w:val="21"/>
        </w:rPr>
        <w:t>2.供货安装地点：</w:t>
      </w:r>
      <w:r>
        <w:rPr>
          <w:rFonts w:hint="eastAsia" w:ascii="宋体" w:hAnsi="宋体"/>
          <w:color w:val="auto"/>
          <w:szCs w:val="21"/>
          <w:lang w:eastAsia="zh-CN"/>
        </w:rPr>
        <w:t>武陟县农业农村局指定地点</w:t>
      </w:r>
    </w:p>
    <w:p>
      <w:pPr>
        <w:spacing w:line="440" w:lineRule="exac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3.质量标准：</w:t>
      </w:r>
      <w:r>
        <w:rPr>
          <w:rFonts w:hint="eastAsia" w:ascii="宋体" w:hAnsi="宋体"/>
          <w:color w:val="auto"/>
          <w:szCs w:val="21"/>
          <w:lang w:eastAsia="zh-CN"/>
        </w:rPr>
        <w:t>符合国家及行业相关标准和规范及国家强制性标准</w:t>
      </w:r>
      <w:r>
        <w:rPr>
          <w:rFonts w:hint="eastAsia" w:ascii="宋体" w:hAnsi="宋体"/>
          <w:color w:val="auto"/>
          <w:szCs w:val="21"/>
        </w:rPr>
        <w:t xml:space="preserve"> </w:t>
      </w:r>
    </w:p>
    <w:p>
      <w:pPr>
        <w:spacing w:line="440" w:lineRule="exac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4.质量保证期：</w:t>
      </w:r>
      <w:r>
        <w:rPr>
          <w:rFonts w:hint="eastAsia" w:ascii="宋体" w:hAnsi="宋体"/>
          <w:color w:val="auto"/>
          <w:szCs w:val="21"/>
          <w:lang w:val="en-US" w:eastAsia="zh-CN"/>
        </w:rPr>
        <w:t>2年</w:t>
      </w:r>
      <w:r>
        <w:rPr>
          <w:rFonts w:hint="eastAsia" w:ascii="宋体" w:hAnsi="宋体"/>
          <w:color w:val="auto"/>
          <w:szCs w:val="21"/>
        </w:rPr>
        <w:t xml:space="preserve"> </w:t>
      </w:r>
    </w:p>
    <w:p>
      <w:pPr>
        <w:spacing w:line="440" w:lineRule="exact"/>
        <w:rPr>
          <w:rFonts w:hint="eastAsia" w:ascii="宋体" w:hAnsi="宋体" w:eastAsia="宋体"/>
          <w:b/>
          <w:bCs/>
          <w:color w:val="auto"/>
          <w:szCs w:val="21"/>
          <w:lang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5</w:t>
      </w:r>
      <w:r>
        <w:rPr>
          <w:rFonts w:hint="eastAsia" w:ascii="宋体" w:hAnsi="宋体"/>
          <w:color w:val="auto"/>
          <w:szCs w:val="21"/>
        </w:rPr>
        <w:t>.付款方式：</w:t>
      </w:r>
      <w:r>
        <w:rPr>
          <w:rFonts w:hint="eastAsia" w:ascii="宋体" w:hAnsi="宋体"/>
          <w:color w:val="auto"/>
          <w:szCs w:val="21"/>
          <w:lang w:eastAsia="zh-CN"/>
        </w:rPr>
        <w:t>验收合格后，一次性完成付款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yellow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三、其他要求：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1.技术服务:按采购人提供名单免费安装到指定地点，并完成调试，安装的同时教会当地技术人员进行日常简单维护。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2.售后服务:一年检修一次。灯具发生故障时维修人员必须在接到故障报告后24小时内做出响应，3日内完成维修。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3.其它要求:3年内免费维修和更换部件，每年更换一次灯泡。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4.商品包装环保要求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4.1商品包装层数不得超过 3 层，空隙率不大于 40%；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4.2商品包装尽可能使用单一材质的包装材料，如因功能需求必需使用不同材质，不同材质间应便于分离；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4.3商品包装中铅、汞、镉、六价铬的总含量应不大于100mg/kg；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4.4商品包装印刷使用的油墨中挥发性有机化合物(VOCs)含量应不大于 5%（以重量计）；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4.5塑料材质商品包装上呈现的印刷颜色不得超过6色；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4.6纸质商品包装应使用75%以上的可再生纤维原料生产；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4.7木质商品包装的原料应来源于可持续性森林。 </w:t>
      </w:r>
    </w:p>
    <w:p>
      <w:pPr>
        <w:spacing w:line="360" w:lineRule="auto"/>
        <w:rPr>
          <w:rFonts w:hint="eastAsia"/>
          <w:b/>
          <w:color w:val="auto"/>
          <w:sz w:val="28"/>
          <w:szCs w:val="28"/>
        </w:rPr>
      </w:pPr>
    </w:p>
    <w:p>
      <w:pPr>
        <w:spacing w:line="360" w:lineRule="auto"/>
        <w:rPr>
          <w:rFonts w:hint="eastAsia"/>
          <w:b/>
          <w:color w:val="auto"/>
          <w:sz w:val="28"/>
          <w:szCs w:val="28"/>
        </w:rPr>
      </w:pPr>
    </w:p>
    <w:p>
      <w:pPr>
        <w:spacing w:line="360" w:lineRule="auto"/>
        <w:rPr>
          <w:rFonts w:hint="eastAsia"/>
          <w:b/>
          <w:color w:val="auto"/>
          <w:sz w:val="28"/>
          <w:szCs w:val="28"/>
        </w:rPr>
      </w:pPr>
    </w:p>
    <w:p>
      <w:pPr>
        <w:spacing w:line="360" w:lineRule="auto"/>
        <w:rPr>
          <w:rFonts w:hint="eastAsia"/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四、</w:t>
      </w:r>
      <w:bookmarkStart w:id="0" w:name="_GoBack"/>
      <w:bookmarkEnd w:id="0"/>
      <w:r>
        <w:rPr>
          <w:rFonts w:hint="eastAsia"/>
          <w:b/>
          <w:color w:val="auto"/>
          <w:sz w:val="28"/>
          <w:szCs w:val="28"/>
        </w:rPr>
        <w:t>采购内容及技术要求</w:t>
      </w:r>
    </w:p>
    <w:p>
      <w:pPr>
        <w:spacing w:line="360" w:lineRule="auto"/>
        <w:ind w:firstLine="420" w:firstLineChars="200"/>
        <w:rPr>
          <w:rFonts w:hint="eastAsia"/>
          <w:color w:val="auto"/>
          <w:szCs w:val="21"/>
        </w:rPr>
      </w:pPr>
      <w:r>
        <w:rPr>
          <w:rFonts w:hint="eastAsia"/>
          <w:color w:val="auto"/>
          <w:szCs w:val="21"/>
        </w:rPr>
        <w:t>本项目采购内容、数量及其有关技术要求如下：</w:t>
      </w:r>
    </w:p>
    <w:p>
      <w:pPr>
        <w:spacing w:line="360" w:lineRule="auto"/>
        <w:ind w:firstLine="422" w:firstLineChars="200"/>
        <w:rPr>
          <w:rFonts w:hint="eastAsia"/>
          <w:b/>
          <w:bCs/>
          <w:color w:val="auto"/>
          <w:sz w:val="32"/>
          <w:szCs w:val="32"/>
        </w:rPr>
      </w:pPr>
      <w:r>
        <w:rPr>
          <w:rFonts w:hint="eastAsia"/>
          <w:b/>
          <w:bCs/>
          <w:color w:val="auto"/>
          <w:szCs w:val="21"/>
        </w:rPr>
        <w:t>本采购项目的核心产品为：高空测报灯</w:t>
      </w:r>
      <w:r>
        <w:rPr>
          <w:rFonts w:hint="eastAsia"/>
          <w:b/>
          <w:bCs/>
          <w:color w:val="auto"/>
          <w:szCs w:val="21"/>
          <w:lang w:eastAsia="zh-CN"/>
        </w:rPr>
        <w:t>、性诱捕器（含诱芯）</w:t>
      </w:r>
    </w:p>
    <w:tbl>
      <w:tblPr>
        <w:tblStyle w:val="3"/>
        <w:tblpPr w:leftFromText="180" w:rightFromText="180" w:vertAnchor="text" w:horzAnchor="page" w:tblpX="1124" w:tblpY="517"/>
        <w:tblOverlap w:val="never"/>
        <w:tblW w:w="9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199"/>
        <w:gridCol w:w="5329"/>
        <w:gridCol w:w="720"/>
        <w:gridCol w:w="713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产品名称</w:t>
            </w:r>
          </w:p>
        </w:tc>
        <w:tc>
          <w:tcPr>
            <w:tcW w:w="5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主要技术参数、性能、配置等要求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单位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数量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高空测报灯</w:t>
            </w:r>
          </w:p>
        </w:tc>
        <w:tc>
          <w:tcPr>
            <w:tcW w:w="53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1、</w:t>
            </w:r>
            <w:r>
              <w:rPr>
                <w:rFonts w:hint="eastAsia" w:hAnsi="宋体" w:cs="宋体"/>
                <w:b w:val="0"/>
                <w:bCs w:val="0"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工作电压；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适用电源标称电压AC220V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诱集光源：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按需求可选取适应靶标昆虫光源—高压汞灯、金属卤化物灯光源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光源功率：400W、1000W可选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；</w:t>
            </w: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光柱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倒圆锥状，垂直高度600米，顶端半径500米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；为保证昆虫的诱集率，</w:t>
            </w: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撞击面积不小于0.58㎡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；雨水分离装置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能有效将雨、虫分离，箱体内不得明显积水；设备应具有防雷击功能，当结构设计不能保证有效避雷时，应安装避雷装置；根据昼夜环境变化自动开启关闭设备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外壳防护等级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IP65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2、</w:t>
            </w: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远红外虫体处理：远红外虫体处理仓内温度30℃～90℃可调，设备启动约15min后可达到设定温度，远红外虫体处理致死率10-98%可调，虫体完整率不小于95%。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3、</w:t>
            </w: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工作及存放环境：在温度为0℃～40℃、湿度不大于95%RH的环境下正常工作；在-20℃～60℃环境温度下存放后不影响正常使用；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可兼容预警遥控系统，可接收无线遥控指令，兼容病虫害自动测控系统（ATCSP系统）。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（以上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加</w:t>
            </w: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技术参数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需提供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检验报告，负偏离视为无效投标，生产企业参与投标提供检验报告原件，经销商参与投标提供检验报告复印件加盖生产企业印章，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响应文件中附加盖公章复印件，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原件签订合同时备查）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性诱捕器（含诱芯）</w:t>
            </w:r>
          </w:p>
        </w:tc>
        <w:tc>
          <w:tcPr>
            <w:tcW w:w="5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1、诱捕器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材料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为聚丙烯塑料（抗日晒雨淋3年），总重：200土3g。桶形诱捕器结构由诱芯帽、诱芯小容器、遮雨盖、导向漏斗、集虫桶等五部分组成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诱芯帽上有悬挂孔用于悬挂诱捕器，导向漏斗外侧有卡扣，以结合插杆配套使用能够一键锁紧，遮雨盖带有四个支撑脚，与导向漏斗上的圆孔对位配合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集虫桶底部有排水孔。每个诱捕器搭配一根专用支撑杆。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2、诱捕器尺寸：整体最大高度239mm士2mm，主体直径167mm士2mm；容积≥2000mL；集虫桶底部排水孔直径3mm士1mm，诱芯小容器长度81mm士2mm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支撑杆长度≧2米，直径≧10mm。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、产品标准：产品在企业标准信息公共服务平台登记注册备案。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、</w:t>
            </w: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草地贪夜蛾诱芯田间持效期≥120天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主要活性组分为(Z）-11 -十六碳烯乙酸脂、（z）- 9- 十四碳烯乙酸脂、(Z）-7 -十二碳烯乙酸脂等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载体原材料为天然脱硫橡胶塞。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（以上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加</w:t>
            </w: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技术参数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需提供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检验报告，负偏离视为无效投标，生产企业参与投标提供检验报告原件，经销商参与投标提供检验报告复印件加盖生产企业印章，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响应文件中附加盖公章复印件，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原件签订合同时备查）。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val="en-US" w:eastAsia="zh-CN"/>
              </w:rPr>
              <w:t>4222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50C34"/>
    <w:rsid w:val="2BEB7106"/>
    <w:rsid w:val="3F122C2E"/>
    <w:rsid w:val="474F2A52"/>
    <w:rsid w:val="6D391353"/>
    <w:rsid w:val="6E40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500" w:beforeLines="0" w:after="500" w:afterLines="0" w:line="578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wangz</dc:creator>
  <cp:lastModifiedBy>test</cp:lastModifiedBy>
  <dcterms:modified xsi:type="dcterms:W3CDTF">2020-12-01T06:26:29Z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2052-11.1.0.10168</vt:lpwstr>
  </property>
</Properties>
</file>