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3E7" w:rsidRDefault="008623E7" w:rsidP="008623E7">
      <w:pPr>
        <w:pStyle w:val="a5"/>
        <w:spacing w:line="480" w:lineRule="exact"/>
        <w:ind w:rightChars="-30" w:right="-72"/>
        <w:rPr>
          <w:rFonts w:ascii="宋体" w:hAnsi="宋体" w:cs="宋体" w:hint="eastAsia"/>
          <w:bCs w:val="0"/>
        </w:rPr>
      </w:pPr>
      <w:r>
        <w:rPr>
          <w:rFonts w:ascii="宋体" w:hAnsi="宋体" w:cs="宋体" w:hint="eastAsia"/>
          <w:bCs w:val="0"/>
        </w:rPr>
        <w:t xml:space="preserve">第四章  </w:t>
      </w:r>
      <w:bookmarkStart w:id="0" w:name="_Toc477166579"/>
      <w:bookmarkStart w:id="1" w:name="_Toc458698253"/>
      <w:bookmarkStart w:id="2" w:name="_Toc17444525"/>
      <w:r>
        <w:rPr>
          <w:rFonts w:ascii="宋体" w:hAnsi="宋体" w:cs="宋体" w:hint="eastAsia"/>
          <w:bCs w:val="0"/>
        </w:rPr>
        <w:t>采购需求</w:t>
      </w:r>
      <w:bookmarkEnd w:id="0"/>
      <w:bookmarkEnd w:id="1"/>
      <w:bookmarkEnd w:id="2"/>
    </w:p>
    <w:p w:rsidR="008623E7" w:rsidRDefault="008623E7" w:rsidP="008623E7">
      <w:pPr>
        <w:widowControl/>
        <w:numPr>
          <w:ilvl w:val="3"/>
          <w:numId w:val="2"/>
        </w:numPr>
        <w:adjustRightInd w:val="0"/>
        <w:snapToGrid w:val="0"/>
        <w:spacing w:line="400" w:lineRule="exact"/>
        <w:rPr>
          <w:rFonts w:ascii="宋体" w:hAnsi="宋体"/>
          <w:b/>
          <w:color w:val="000000"/>
          <w:kern w:val="0"/>
          <w:sz w:val="32"/>
          <w:szCs w:val="32"/>
        </w:rPr>
      </w:pPr>
      <w:r>
        <w:rPr>
          <w:rFonts w:ascii="宋体" w:hAnsi="宋体"/>
          <w:b/>
          <w:color w:val="000000"/>
          <w:kern w:val="0"/>
          <w:sz w:val="32"/>
          <w:szCs w:val="32"/>
        </w:rPr>
        <w:t>相关说明</w:t>
      </w:r>
    </w:p>
    <w:p w:rsidR="008623E7" w:rsidRDefault="008623E7" w:rsidP="008623E7">
      <w:pPr>
        <w:widowControl/>
        <w:numPr>
          <w:ilvl w:val="2"/>
          <w:numId w:val="3"/>
        </w:numPr>
        <w:adjustRightInd w:val="0"/>
        <w:snapToGrid w:val="0"/>
        <w:spacing w:line="440" w:lineRule="exact"/>
        <w:ind w:firstLineChars="200" w:firstLine="420"/>
        <w:jc w:val="left"/>
        <w:rPr>
          <w:rFonts w:ascii="宋体" w:hAnsi="宋体" w:hint="eastAsia"/>
          <w:color w:val="000000"/>
          <w:kern w:val="0"/>
          <w:sz w:val="21"/>
          <w:szCs w:val="21"/>
        </w:rPr>
      </w:pPr>
      <w:r>
        <w:rPr>
          <w:rFonts w:ascii="宋体" w:hAnsi="宋体"/>
          <w:bCs/>
          <w:color w:val="000000"/>
          <w:kern w:val="0"/>
          <w:sz w:val="21"/>
          <w:szCs w:val="21"/>
        </w:rPr>
        <w:t>招标文件中</w:t>
      </w:r>
      <w:r>
        <w:rPr>
          <w:rFonts w:ascii="宋体" w:hAnsi="宋体" w:hint="eastAsia"/>
          <w:bCs/>
          <w:color w:val="000000"/>
          <w:kern w:val="0"/>
          <w:sz w:val="21"/>
          <w:szCs w:val="21"/>
        </w:rPr>
        <w:t>列出</w:t>
      </w:r>
      <w:r>
        <w:rPr>
          <w:rFonts w:ascii="宋体" w:hAnsi="宋体"/>
          <w:bCs/>
          <w:color w:val="000000"/>
          <w:kern w:val="0"/>
          <w:sz w:val="21"/>
          <w:szCs w:val="21"/>
        </w:rPr>
        <w:t>的质</w:t>
      </w:r>
      <w:r>
        <w:rPr>
          <w:rFonts w:ascii="宋体" w:hAnsi="宋体" w:hint="eastAsia"/>
          <w:bCs/>
          <w:color w:val="000000"/>
          <w:kern w:val="0"/>
          <w:sz w:val="21"/>
          <w:szCs w:val="21"/>
        </w:rPr>
        <w:t>量技术参数</w:t>
      </w:r>
      <w:r>
        <w:rPr>
          <w:rFonts w:ascii="宋体" w:hAnsi="宋体"/>
          <w:bCs/>
          <w:color w:val="000000"/>
          <w:kern w:val="0"/>
          <w:sz w:val="21"/>
          <w:szCs w:val="21"/>
        </w:rPr>
        <w:t>或</w:t>
      </w:r>
      <w:r>
        <w:rPr>
          <w:rFonts w:ascii="宋体" w:hAnsi="宋体" w:hint="eastAsia"/>
          <w:bCs/>
          <w:color w:val="000000"/>
          <w:kern w:val="0"/>
          <w:sz w:val="21"/>
          <w:szCs w:val="21"/>
        </w:rPr>
        <w:t>型号</w:t>
      </w:r>
      <w:r>
        <w:rPr>
          <w:rFonts w:ascii="宋体" w:hAnsi="宋体"/>
          <w:bCs/>
          <w:color w:val="000000"/>
          <w:kern w:val="0"/>
          <w:sz w:val="21"/>
          <w:szCs w:val="21"/>
        </w:rPr>
        <w:t>与某产品相同</w:t>
      </w:r>
      <w:r>
        <w:rPr>
          <w:rFonts w:ascii="宋体" w:hAnsi="宋体" w:hint="eastAsia"/>
          <w:bCs/>
          <w:color w:val="000000"/>
          <w:kern w:val="0"/>
          <w:sz w:val="21"/>
          <w:szCs w:val="21"/>
        </w:rPr>
        <w:t>时</w:t>
      </w:r>
      <w:r>
        <w:rPr>
          <w:rFonts w:ascii="宋体" w:hAnsi="宋体"/>
          <w:bCs/>
          <w:color w:val="000000"/>
          <w:kern w:val="0"/>
          <w:sz w:val="21"/>
          <w:szCs w:val="21"/>
        </w:rPr>
        <w:t>仅</w:t>
      </w:r>
      <w:r>
        <w:rPr>
          <w:rFonts w:ascii="宋体" w:hAnsi="宋体" w:hint="eastAsia"/>
          <w:bCs/>
          <w:color w:val="000000"/>
          <w:kern w:val="0"/>
          <w:sz w:val="21"/>
          <w:szCs w:val="21"/>
        </w:rPr>
        <w:t>作为</w:t>
      </w:r>
      <w:r>
        <w:rPr>
          <w:rFonts w:ascii="宋体" w:hAnsi="宋体"/>
          <w:bCs/>
          <w:color w:val="000000"/>
          <w:kern w:val="0"/>
          <w:sz w:val="21"/>
          <w:szCs w:val="21"/>
        </w:rPr>
        <w:t>投标人选择</w:t>
      </w:r>
      <w:r>
        <w:rPr>
          <w:rFonts w:ascii="宋体" w:hAnsi="宋体" w:hint="eastAsia"/>
          <w:bCs/>
          <w:color w:val="000000"/>
          <w:kern w:val="0"/>
          <w:sz w:val="21"/>
          <w:szCs w:val="21"/>
        </w:rPr>
        <w:t>投标产品</w:t>
      </w:r>
      <w:r>
        <w:rPr>
          <w:rFonts w:ascii="宋体" w:hAnsi="宋体"/>
          <w:bCs/>
          <w:color w:val="000000"/>
          <w:kern w:val="0"/>
          <w:sz w:val="21"/>
          <w:szCs w:val="21"/>
        </w:rPr>
        <w:t>时在质量水平上</w:t>
      </w:r>
      <w:r>
        <w:rPr>
          <w:rFonts w:ascii="宋体" w:hAnsi="宋体" w:hint="eastAsia"/>
          <w:bCs/>
          <w:color w:val="000000"/>
          <w:kern w:val="0"/>
          <w:sz w:val="21"/>
          <w:szCs w:val="21"/>
        </w:rPr>
        <w:t>的</w:t>
      </w:r>
      <w:r>
        <w:rPr>
          <w:rFonts w:ascii="宋体" w:hAnsi="宋体"/>
          <w:bCs/>
          <w:color w:val="000000"/>
          <w:kern w:val="0"/>
          <w:sz w:val="21"/>
          <w:szCs w:val="21"/>
        </w:rPr>
        <w:t>参考，不</w:t>
      </w:r>
      <w:r>
        <w:rPr>
          <w:rFonts w:ascii="宋体" w:hAnsi="宋体" w:hint="eastAsia"/>
          <w:bCs/>
          <w:color w:val="000000"/>
          <w:kern w:val="0"/>
          <w:sz w:val="21"/>
          <w:szCs w:val="21"/>
        </w:rPr>
        <w:t>强</w:t>
      </w:r>
      <w:r>
        <w:rPr>
          <w:rFonts w:ascii="宋体" w:hAnsi="宋体"/>
          <w:bCs/>
          <w:color w:val="000000"/>
          <w:kern w:val="0"/>
          <w:sz w:val="21"/>
          <w:szCs w:val="21"/>
        </w:rPr>
        <w:t>制</w:t>
      </w:r>
      <w:r>
        <w:rPr>
          <w:rFonts w:ascii="宋体" w:hAnsi="宋体" w:hint="eastAsia"/>
          <w:bCs/>
          <w:color w:val="000000"/>
          <w:kern w:val="0"/>
          <w:sz w:val="21"/>
          <w:szCs w:val="21"/>
        </w:rPr>
        <w:t>采购某一特定产品</w:t>
      </w:r>
      <w:r>
        <w:rPr>
          <w:rFonts w:ascii="宋体" w:hAnsi="宋体"/>
          <w:bCs/>
          <w:color w:val="000000"/>
          <w:kern w:val="0"/>
          <w:sz w:val="21"/>
          <w:szCs w:val="21"/>
        </w:rPr>
        <w:t>，投标人可提供</w:t>
      </w:r>
      <w:r>
        <w:rPr>
          <w:rFonts w:ascii="宋体" w:hAnsi="宋体" w:hint="eastAsia"/>
          <w:bCs/>
          <w:color w:val="000000"/>
          <w:kern w:val="0"/>
          <w:sz w:val="21"/>
          <w:szCs w:val="21"/>
        </w:rPr>
        <w:t>符合采购需求</w:t>
      </w:r>
      <w:r>
        <w:rPr>
          <w:rFonts w:ascii="宋体" w:hAnsi="宋体"/>
          <w:bCs/>
          <w:color w:val="000000"/>
          <w:kern w:val="0"/>
          <w:sz w:val="21"/>
          <w:szCs w:val="21"/>
        </w:rPr>
        <w:t>或</w:t>
      </w:r>
      <w:r>
        <w:rPr>
          <w:rFonts w:ascii="宋体" w:hAnsi="宋体" w:hint="eastAsia"/>
          <w:bCs/>
          <w:color w:val="000000"/>
          <w:kern w:val="0"/>
          <w:sz w:val="21"/>
          <w:szCs w:val="21"/>
        </w:rPr>
        <w:t>更</w:t>
      </w:r>
      <w:r>
        <w:rPr>
          <w:rFonts w:ascii="宋体" w:hAnsi="宋体"/>
          <w:bCs/>
          <w:color w:val="000000"/>
          <w:kern w:val="0"/>
          <w:sz w:val="21"/>
          <w:szCs w:val="21"/>
        </w:rPr>
        <w:t>优</w:t>
      </w:r>
      <w:r>
        <w:rPr>
          <w:rFonts w:ascii="宋体" w:hAnsi="宋体" w:hint="eastAsia"/>
          <w:bCs/>
          <w:color w:val="000000"/>
          <w:kern w:val="0"/>
          <w:sz w:val="21"/>
          <w:szCs w:val="21"/>
        </w:rPr>
        <w:t>的产品及</w:t>
      </w:r>
      <w:r>
        <w:rPr>
          <w:rFonts w:ascii="宋体" w:hAnsi="宋体"/>
          <w:bCs/>
          <w:color w:val="000000"/>
          <w:kern w:val="0"/>
          <w:sz w:val="21"/>
          <w:szCs w:val="21"/>
        </w:rPr>
        <w:t>方案</w:t>
      </w:r>
      <w:r>
        <w:rPr>
          <w:rFonts w:ascii="宋体" w:hAnsi="宋体"/>
          <w:color w:val="000000"/>
          <w:kern w:val="0"/>
          <w:sz w:val="21"/>
          <w:szCs w:val="21"/>
        </w:rPr>
        <w:t>。</w:t>
      </w:r>
    </w:p>
    <w:p w:rsidR="008623E7" w:rsidRDefault="008623E7" w:rsidP="008623E7">
      <w:pPr>
        <w:widowControl/>
        <w:numPr>
          <w:ilvl w:val="2"/>
          <w:numId w:val="3"/>
        </w:numPr>
        <w:adjustRightInd w:val="0"/>
        <w:snapToGrid w:val="0"/>
        <w:spacing w:line="440" w:lineRule="exact"/>
        <w:ind w:firstLineChars="200" w:firstLine="420"/>
        <w:jc w:val="left"/>
        <w:rPr>
          <w:rFonts w:ascii="宋体" w:hAnsi="宋体" w:hint="eastAsia"/>
          <w:color w:val="000000"/>
          <w:kern w:val="0"/>
          <w:sz w:val="21"/>
          <w:szCs w:val="21"/>
        </w:rPr>
      </w:pPr>
      <w:r>
        <w:rPr>
          <w:rFonts w:ascii="宋体" w:hAnsi="宋体" w:hint="eastAsia"/>
          <w:color w:val="000000"/>
          <w:kern w:val="0"/>
          <w:sz w:val="21"/>
          <w:szCs w:val="21"/>
        </w:rPr>
        <w:t>本次采购内容如果要求的某些技术标准低于国家标准，均以最新的国家标准为准。招标技术要求中未明确的技术标准也均不得低于国家标准；</w:t>
      </w:r>
    </w:p>
    <w:p w:rsidR="008623E7" w:rsidRDefault="008623E7" w:rsidP="008623E7">
      <w:pPr>
        <w:widowControl/>
        <w:snapToGrid w:val="0"/>
        <w:spacing w:line="440" w:lineRule="exact"/>
        <w:ind w:firstLineChars="200" w:firstLine="422"/>
        <w:jc w:val="left"/>
        <w:rPr>
          <w:rFonts w:ascii="宋体" w:hAnsi="宋体" w:hint="eastAsia"/>
          <w:b/>
          <w:bCs/>
          <w:color w:val="0000FF"/>
          <w:kern w:val="0"/>
          <w:sz w:val="21"/>
          <w:szCs w:val="21"/>
        </w:rPr>
      </w:pPr>
      <w:r>
        <w:rPr>
          <w:rFonts w:ascii="宋体" w:hAnsi="宋体" w:hint="eastAsia"/>
          <w:b/>
          <w:bCs/>
          <w:color w:val="0000FF"/>
          <w:kern w:val="0"/>
          <w:sz w:val="21"/>
          <w:szCs w:val="21"/>
        </w:rPr>
        <w:t>本次采购产品如在国家强制性认证范围内的必须取得国家强制性CCC认证（提供CCC认证证书，投标文件商务、技术证明文件正本中提供复印件加盖投标人或生产厂家公章，副本可为正本复印件）。</w:t>
      </w:r>
    </w:p>
    <w:p w:rsidR="008623E7" w:rsidRDefault="008623E7" w:rsidP="008623E7">
      <w:pPr>
        <w:widowControl/>
        <w:numPr>
          <w:ilvl w:val="2"/>
          <w:numId w:val="3"/>
        </w:numPr>
        <w:adjustRightInd w:val="0"/>
        <w:snapToGrid w:val="0"/>
        <w:spacing w:line="440" w:lineRule="exact"/>
        <w:ind w:firstLineChars="200" w:firstLine="420"/>
        <w:jc w:val="left"/>
        <w:rPr>
          <w:rFonts w:ascii="宋体" w:hAnsi="宋体" w:hint="eastAsia"/>
          <w:color w:val="000000"/>
          <w:kern w:val="0"/>
          <w:sz w:val="21"/>
          <w:szCs w:val="21"/>
        </w:rPr>
      </w:pPr>
      <w:r>
        <w:rPr>
          <w:rFonts w:ascii="宋体" w:hAnsi="宋体"/>
          <w:color w:val="000000"/>
          <w:kern w:val="0"/>
          <w:sz w:val="21"/>
          <w:szCs w:val="21"/>
        </w:rPr>
        <w:t>本采购项目为交钥匙项目，</w:t>
      </w:r>
      <w:r>
        <w:rPr>
          <w:rFonts w:ascii="宋体" w:hAnsi="宋体" w:hint="eastAsia"/>
          <w:color w:val="000000"/>
          <w:kern w:val="0"/>
          <w:sz w:val="21"/>
          <w:szCs w:val="21"/>
        </w:rPr>
        <w:t>验收合格前</w:t>
      </w:r>
      <w:r>
        <w:rPr>
          <w:rFonts w:ascii="宋体" w:hAnsi="宋体"/>
          <w:color w:val="000000"/>
          <w:kern w:val="0"/>
          <w:sz w:val="21"/>
          <w:szCs w:val="21"/>
        </w:rPr>
        <w:t>所需的一切费用</w:t>
      </w:r>
      <w:r>
        <w:rPr>
          <w:rFonts w:ascii="宋体" w:hAnsi="宋体" w:hint="eastAsia"/>
          <w:color w:val="000000"/>
          <w:kern w:val="0"/>
          <w:sz w:val="21"/>
          <w:szCs w:val="21"/>
        </w:rPr>
        <w:t>均</w:t>
      </w:r>
      <w:r>
        <w:rPr>
          <w:rFonts w:ascii="宋体" w:hAnsi="宋体"/>
          <w:color w:val="000000"/>
          <w:kern w:val="0"/>
          <w:sz w:val="21"/>
          <w:szCs w:val="21"/>
        </w:rPr>
        <w:t>包含在报价之中，采购人不</w:t>
      </w:r>
      <w:r>
        <w:rPr>
          <w:rFonts w:ascii="宋体" w:hAnsi="宋体" w:hint="eastAsia"/>
          <w:color w:val="000000"/>
          <w:kern w:val="0"/>
          <w:sz w:val="21"/>
          <w:szCs w:val="21"/>
        </w:rPr>
        <w:t>承担成交价格以外的</w:t>
      </w:r>
      <w:r>
        <w:rPr>
          <w:rFonts w:ascii="宋体" w:hAnsi="宋体"/>
          <w:color w:val="000000"/>
          <w:kern w:val="0"/>
          <w:sz w:val="21"/>
          <w:szCs w:val="21"/>
        </w:rPr>
        <w:t>任何费用。</w:t>
      </w:r>
    </w:p>
    <w:p w:rsidR="008623E7" w:rsidRDefault="008623E7" w:rsidP="008623E7">
      <w:pPr>
        <w:widowControl/>
        <w:numPr>
          <w:ilvl w:val="3"/>
          <w:numId w:val="2"/>
        </w:numPr>
        <w:adjustRightInd w:val="0"/>
        <w:snapToGrid w:val="0"/>
        <w:spacing w:line="440" w:lineRule="exact"/>
        <w:rPr>
          <w:rFonts w:ascii="宋体" w:hAnsi="宋体" w:hint="eastAsia"/>
          <w:b/>
          <w:color w:val="000000"/>
          <w:kern w:val="0"/>
          <w:sz w:val="32"/>
          <w:szCs w:val="32"/>
        </w:rPr>
      </w:pPr>
      <w:r>
        <w:rPr>
          <w:rFonts w:ascii="宋体" w:hAnsi="宋体" w:hint="eastAsia"/>
          <w:b/>
          <w:color w:val="000000"/>
          <w:kern w:val="0"/>
          <w:sz w:val="32"/>
          <w:szCs w:val="32"/>
        </w:rPr>
        <w:t xml:space="preserve">商务要求： </w:t>
      </w:r>
    </w:p>
    <w:p w:rsidR="008623E7" w:rsidRDefault="008623E7" w:rsidP="008623E7">
      <w:pPr>
        <w:numPr>
          <w:ilvl w:val="2"/>
          <w:numId w:val="4"/>
        </w:numPr>
        <w:spacing w:line="440" w:lineRule="exact"/>
        <w:ind w:firstLineChars="200" w:firstLine="420"/>
        <w:rPr>
          <w:rFonts w:ascii="宋体" w:hAnsi="宋体" w:hint="eastAsia"/>
          <w:sz w:val="21"/>
          <w:szCs w:val="21"/>
        </w:rPr>
      </w:pPr>
      <w:r>
        <w:rPr>
          <w:rFonts w:ascii="宋体" w:hAnsi="宋体" w:hint="eastAsia"/>
          <w:sz w:val="21"/>
          <w:szCs w:val="21"/>
        </w:rPr>
        <w:t>合同履行期限：合同签订生效后30日历天内安装调试完毕</w:t>
      </w:r>
    </w:p>
    <w:p w:rsidR="008623E7" w:rsidRDefault="008623E7" w:rsidP="008623E7">
      <w:pPr>
        <w:numPr>
          <w:ilvl w:val="2"/>
          <w:numId w:val="4"/>
        </w:numPr>
        <w:spacing w:line="440" w:lineRule="exact"/>
        <w:ind w:firstLineChars="200" w:firstLine="420"/>
        <w:rPr>
          <w:rFonts w:ascii="宋体" w:hAnsi="宋体" w:hint="eastAsia"/>
          <w:sz w:val="21"/>
          <w:szCs w:val="21"/>
        </w:rPr>
      </w:pPr>
      <w:r>
        <w:rPr>
          <w:rFonts w:ascii="宋体" w:hAnsi="宋体" w:hint="eastAsia"/>
          <w:sz w:val="21"/>
          <w:szCs w:val="21"/>
        </w:rPr>
        <w:t>供货安装地点：采购人指定地点</w:t>
      </w:r>
    </w:p>
    <w:p w:rsidR="008623E7" w:rsidRDefault="008623E7" w:rsidP="008623E7">
      <w:pPr>
        <w:numPr>
          <w:ilvl w:val="2"/>
          <w:numId w:val="4"/>
        </w:numPr>
        <w:spacing w:line="440" w:lineRule="exact"/>
        <w:ind w:firstLineChars="200" w:firstLine="420"/>
        <w:rPr>
          <w:rFonts w:ascii="宋体" w:hAnsi="宋体" w:hint="eastAsia"/>
          <w:sz w:val="21"/>
          <w:szCs w:val="21"/>
        </w:rPr>
      </w:pPr>
      <w:r>
        <w:rPr>
          <w:rFonts w:ascii="宋体" w:hAnsi="宋体" w:hint="eastAsia"/>
          <w:sz w:val="21"/>
          <w:szCs w:val="21"/>
        </w:rPr>
        <w:t>质量标准：符合国家及行业相关标准</w:t>
      </w:r>
    </w:p>
    <w:p w:rsidR="008623E7" w:rsidRDefault="008623E7" w:rsidP="008623E7">
      <w:pPr>
        <w:numPr>
          <w:ilvl w:val="2"/>
          <w:numId w:val="4"/>
        </w:numPr>
        <w:spacing w:line="440" w:lineRule="exact"/>
        <w:ind w:firstLineChars="200" w:firstLine="420"/>
        <w:rPr>
          <w:rFonts w:ascii="宋体" w:hAnsi="宋体" w:hint="eastAsia"/>
          <w:sz w:val="21"/>
          <w:szCs w:val="21"/>
        </w:rPr>
      </w:pPr>
      <w:r>
        <w:rPr>
          <w:rFonts w:ascii="宋体" w:hAnsi="宋体" w:hint="eastAsia"/>
          <w:sz w:val="21"/>
          <w:szCs w:val="21"/>
        </w:rPr>
        <w:t>质量保证期：2年</w:t>
      </w:r>
    </w:p>
    <w:p w:rsidR="008623E7" w:rsidRDefault="008623E7" w:rsidP="008623E7">
      <w:pPr>
        <w:numPr>
          <w:ilvl w:val="2"/>
          <w:numId w:val="4"/>
        </w:numPr>
        <w:spacing w:line="440" w:lineRule="exact"/>
        <w:ind w:firstLineChars="200" w:firstLine="420"/>
        <w:rPr>
          <w:rFonts w:ascii="宋体" w:hAnsi="宋体" w:hint="eastAsia"/>
          <w:sz w:val="21"/>
          <w:szCs w:val="21"/>
        </w:rPr>
      </w:pPr>
      <w:r>
        <w:rPr>
          <w:rFonts w:ascii="宋体" w:hAnsi="宋体" w:hint="eastAsia"/>
          <w:sz w:val="21"/>
          <w:szCs w:val="21"/>
        </w:rPr>
        <w:t>履约担保：中标人与采购人签订合同前，需向采购人交纳中标金额的</w:t>
      </w:r>
      <w:r>
        <w:rPr>
          <w:rFonts w:ascii="宋体" w:hAnsi="宋体" w:hint="eastAsia"/>
          <w:sz w:val="21"/>
          <w:szCs w:val="21"/>
          <w:u w:val="single"/>
        </w:rPr>
        <w:t xml:space="preserve"> 10 </w:t>
      </w:r>
      <w:r>
        <w:rPr>
          <w:rFonts w:ascii="宋体" w:hAnsi="宋体" w:hint="eastAsia"/>
          <w:sz w:val="21"/>
          <w:szCs w:val="21"/>
        </w:rPr>
        <w:t>%作为履约保证金，合同履行结束，经验收合格后退还。</w:t>
      </w:r>
    </w:p>
    <w:p w:rsidR="008623E7" w:rsidRDefault="008623E7" w:rsidP="008623E7">
      <w:pPr>
        <w:numPr>
          <w:ilvl w:val="2"/>
          <w:numId w:val="4"/>
        </w:numPr>
        <w:spacing w:line="440" w:lineRule="exact"/>
        <w:ind w:firstLineChars="200" w:firstLine="420"/>
        <w:rPr>
          <w:rFonts w:ascii="宋体" w:hAnsi="宋体" w:hint="eastAsia"/>
          <w:sz w:val="21"/>
          <w:szCs w:val="21"/>
        </w:rPr>
      </w:pPr>
      <w:r>
        <w:rPr>
          <w:rFonts w:ascii="宋体" w:hAnsi="宋体" w:hint="eastAsia"/>
          <w:sz w:val="21"/>
          <w:szCs w:val="21"/>
        </w:rPr>
        <w:t>付款方式：安装调试验收合格后付合同总价款的95%，剩余</w:t>
      </w:r>
      <w:r>
        <w:rPr>
          <w:rFonts w:ascii="宋体" w:hAnsi="宋体"/>
          <w:sz w:val="21"/>
          <w:szCs w:val="21"/>
        </w:rPr>
        <w:t>5</w:t>
      </w:r>
      <w:r>
        <w:rPr>
          <w:rFonts w:ascii="宋体" w:hAnsi="宋体" w:hint="eastAsia"/>
          <w:sz w:val="21"/>
          <w:szCs w:val="21"/>
        </w:rPr>
        <w:t>%为质保金，设备正常运行一年无质量问题后一次性付清。</w:t>
      </w:r>
    </w:p>
    <w:p w:rsidR="008623E7" w:rsidRDefault="008623E7" w:rsidP="008623E7">
      <w:pPr>
        <w:widowControl/>
        <w:numPr>
          <w:ilvl w:val="3"/>
          <w:numId w:val="2"/>
        </w:numPr>
        <w:adjustRightInd w:val="0"/>
        <w:snapToGrid w:val="0"/>
        <w:spacing w:line="440" w:lineRule="exact"/>
        <w:rPr>
          <w:rFonts w:ascii="宋体" w:hAnsi="宋体" w:hint="eastAsia"/>
          <w:b/>
          <w:color w:val="000000"/>
          <w:kern w:val="0"/>
          <w:sz w:val="32"/>
          <w:szCs w:val="32"/>
        </w:rPr>
      </w:pPr>
      <w:r>
        <w:rPr>
          <w:rFonts w:ascii="宋体" w:hAnsi="宋体" w:hint="eastAsia"/>
          <w:b/>
          <w:color w:val="000000"/>
          <w:kern w:val="0"/>
          <w:sz w:val="32"/>
          <w:szCs w:val="32"/>
        </w:rPr>
        <w:t>其他要求：</w:t>
      </w:r>
    </w:p>
    <w:p w:rsidR="008623E7" w:rsidRDefault="008623E7" w:rsidP="008623E7">
      <w:pPr>
        <w:widowControl/>
        <w:spacing w:line="440" w:lineRule="exact"/>
        <w:ind w:firstLineChars="200" w:firstLine="420"/>
        <w:rPr>
          <w:rFonts w:ascii="宋体" w:hAnsi="宋体" w:hint="eastAsia"/>
          <w:sz w:val="21"/>
          <w:szCs w:val="21"/>
        </w:rPr>
      </w:pPr>
      <w:r>
        <w:rPr>
          <w:rFonts w:ascii="宋体" w:hAnsi="宋体" w:hint="eastAsia"/>
          <w:sz w:val="21"/>
          <w:szCs w:val="21"/>
        </w:rPr>
        <w:t>1.服务响应时间：</w:t>
      </w:r>
    </w:p>
    <w:p w:rsidR="008623E7" w:rsidRDefault="008623E7" w:rsidP="008623E7">
      <w:pPr>
        <w:widowControl/>
        <w:spacing w:line="440" w:lineRule="exact"/>
        <w:ind w:firstLineChars="200" w:firstLine="420"/>
        <w:rPr>
          <w:rFonts w:ascii="宋体" w:hAnsi="宋体" w:hint="eastAsia"/>
          <w:sz w:val="21"/>
          <w:szCs w:val="21"/>
        </w:rPr>
      </w:pPr>
      <w:r>
        <w:rPr>
          <w:rFonts w:ascii="宋体" w:hAnsi="宋体" w:hint="eastAsia"/>
          <w:sz w:val="21"/>
          <w:szCs w:val="21"/>
        </w:rPr>
        <w:t>应确保售后服务电话7*24小时有人接听，为保障采购人服务质量，保障服务品质，确保故障处理的及时性，接故障维修电话后如电话沟通不可以解决的，技术人员需要在2小时之内到达现场，3小时内修复好，同时需配置常用的设备，在出现故障的时候立刻调换，如现场维修无法修复需有替代设备，以保证采购人正常工作。</w:t>
      </w:r>
    </w:p>
    <w:p w:rsidR="008623E7" w:rsidRDefault="008623E7" w:rsidP="008623E7">
      <w:pPr>
        <w:widowControl/>
        <w:spacing w:line="440" w:lineRule="exact"/>
        <w:ind w:firstLineChars="200" w:firstLine="420"/>
        <w:jc w:val="left"/>
        <w:rPr>
          <w:rFonts w:ascii="宋体" w:hAnsi="宋体" w:hint="eastAsia"/>
          <w:sz w:val="21"/>
          <w:szCs w:val="21"/>
        </w:rPr>
      </w:pPr>
      <w:r>
        <w:rPr>
          <w:rFonts w:ascii="宋体" w:hAnsi="宋体" w:hint="eastAsia"/>
          <w:sz w:val="21"/>
          <w:szCs w:val="21"/>
        </w:rPr>
        <w:t>2.售后服务要求：</w:t>
      </w:r>
    </w:p>
    <w:p w:rsidR="008623E7" w:rsidRDefault="008623E7" w:rsidP="008623E7">
      <w:pPr>
        <w:widowControl/>
        <w:spacing w:line="440" w:lineRule="exact"/>
        <w:ind w:firstLine="480"/>
        <w:jc w:val="left"/>
        <w:rPr>
          <w:rFonts w:ascii="宋体" w:hAnsi="宋体" w:hint="eastAsia"/>
          <w:sz w:val="21"/>
          <w:szCs w:val="21"/>
        </w:rPr>
      </w:pPr>
      <w:r>
        <w:rPr>
          <w:rFonts w:ascii="宋体" w:hAnsi="宋体" w:hint="eastAsia"/>
          <w:sz w:val="21"/>
          <w:szCs w:val="21"/>
        </w:rPr>
        <w:t>采购人除享受设备免费质保，所提供的保修、包换服务外，中标人须还提供终身服务，所有与原生产厂家发生的保修、包换服务项目也属于中标人服务范围内。在系统的维护期内，中标人须派技术支持工程师对系统进行定期巡检。</w:t>
      </w:r>
    </w:p>
    <w:p w:rsidR="008623E7" w:rsidRDefault="008623E7" w:rsidP="008623E7">
      <w:pPr>
        <w:widowControl/>
        <w:spacing w:line="440" w:lineRule="exact"/>
        <w:ind w:firstLineChars="200" w:firstLine="420"/>
        <w:jc w:val="left"/>
        <w:rPr>
          <w:rFonts w:ascii="宋体" w:hAnsi="宋体" w:hint="eastAsia"/>
          <w:sz w:val="21"/>
          <w:szCs w:val="21"/>
        </w:rPr>
      </w:pPr>
      <w:r>
        <w:rPr>
          <w:rFonts w:ascii="宋体" w:hAnsi="宋体" w:hint="eastAsia"/>
          <w:sz w:val="21"/>
          <w:szCs w:val="21"/>
        </w:rPr>
        <w:t>3.人员培训现场培训：</w:t>
      </w:r>
    </w:p>
    <w:p w:rsidR="008623E7" w:rsidRDefault="008623E7" w:rsidP="008623E7">
      <w:pPr>
        <w:widowControl/>
        <w:spacing w:line="440" w:lineRule="exact"/>
        <w:jc w:val="left"/>
        <w:rPr>
          <w:rFonts w:ascii="宋体" w:hAnsi="宋体" w:hint="eastAsia"/>
          <w:sz w:val="21"/>
          <w:szCs w:val="21"/>
        </w:rPr>
      </w:pPr>
      <w:r>
        <w:rPr>
          <w:rFonts w:ascii="宋体" w:hAnsi="宋体" w:hint="eastAsia"/>
          <w:sz w:val="21"/>
          <w:szCs w:val="21"/>
        </w:rPr>
        <w:lastRenderedPageBreak/>
        <w:t xml:space="preserve">    中标人技术人员在安装、调试过程中，采购人电工人员和操作员全程协助，并对设备的安装、维护、管理进行初步学习，中标人技术人员须进行有关设备安装、维护、操作使用、保养等方面培训，使受训人员能基本掌握设备的使用及维护,现场培训贯穿调试整个过程。</w:t>
      </w:r>
    </w:p>
    <w:p w:rsidR="008623E7" w:rsidRDefault="008623E7" w:rsidP="008623E7">
      <w:pPr>
        <w:widowControl/>
        <w:spacing w:line="440" w:lineRule="exact"/>
        <w:ind w:firstLineChars="200" w:firstLine="420"/>
        <w:jc w:val="left"/>
        <w:rPr>
          <w:rFonts w:ascii="宋体" w:hAnsi="宋体" w:hint="eastAsia"/>
          <w:sz w:val="21"/>
          <w:szCs w:val="21"/>
        </w:rPr>
      </w:pPr>
      <w:r>
        <w:rPr>
          <w:rFonts w:ascii="宋体" w:hAnsi="宋体" w:hint="eastAsia"/>
          <w:sz w:val="21"/>
          <w:szCs w:val="21"/>
        </w:rPr>
        <w:t>4.技术资料：</w:t>
      </w:r>
    </w:p>
    <w:p w:rsidR="008623E7" w:rsidRDefault="008623E7" w:rsidP="008623E7">
      <w:pPr>
        <w:widowControl/>
        <w:spacing w:line="440" w:lineRule="exact"/>
        <w:jc w:val="left"/>
        <w:rPr>
          <w:rFonts w:ascii="宋体" w:hAnsi="宋体" w:hint="eastAsia"/>
          <w:sz w:val="21"/>
          <w:szCs w:val="21"/>
        </w:rPr>
      </w:pPr>
      <w:r>
        <w:rPr>
          <w:rFonts w:ascii="宋体" w:hAnsi="宋体" w:hint="eastAsia"/>
          <w:sz w:val="21"/>
          <w:szCs w:val="21"/>
        </w:rPr>
        <w:t xml:space="preserve">     需提供所有中标产品的使用说明书，维护、维修技术手册，产品线路图等技术资料和整个系统工作及维护、维修等的技术资料。</w:t>
      </w:r>
    </w:p>
    <w:p w:rsidR="008623E7" w:rsidRDefault="008623E7" w:rsidP="008623E7">
      <w:pPr>
        <w:widowControl/>
        <w:spacing w:line="440" w:lineRule="exact"/>
        <w:ind w:firstLineChars="200" w:firstLine="420"/>
        <w:jc w:val="left"/>
        <w:rPr>
          <w:rFonts w:ascii="宋体" w:hAnsi="宋体" w:hint="eastAsia"/>
          <w:sz w:val="21"/>
          <w:szCs w:val="21"/>
        </w:rPr>
      </w:pPr>
      <w:r>
        <w:rPr>
          <w:rFonts w:ascii="宋体" w:hAnsi="宋体" w:hint="eastAsia"/>
          <w:sz w:val="21"/>
          <w:szCs w:val="21"/>
        </w:rPr>
        <w:t>5.投标人应按技术规范及要求承担对该系统进行深化设计、系统供货、安装调试、试运行培训、售后服务等整个项目建设过程中所涉及的一切费用。</w:t>
      </w:r>
    </w:p>
    <w:p w:rsidR="008623E7" w:rsidRDefault="008623E7" w:rsidP="008623E7">
      <w:pPr>
        <w:widowControl/>
        <w:spacing w:line="440" w:lineRule="exact"/>
        <w:ind w:firstLineChars="200" w:firstLine="420"/>
        <w:jc w:val="left"/>
        <w:rPr>
          <w:rFonts w:ascii="宋体" w:hAnsi="宋体" w:hint="eastAsia"/>
          <w:b/>
          <w:bCs/>
          <w:sz w:val="21"/>
          <w:szCs w:val="21"/>
        </w:rPr>
      </w:pPr>
      <w:r>
        <w:rPr>
          <w:rFonts w:ascii="宋体" w:hAnsi="宋体" w:hint="eastAsia"/>
          <w:sz w:val="21"/>
          <w:szCs w:val="21"/>
        </w:rPr>
        <w:t>6.技术服务、培训：免费进行系统安装、日常操作、管理维护、故障排除等现场培训，直到使用人员能熟练操作使用；提供技术培训时间不得少于15个工作日，跟播、护播的时间不少于1个月。</w:t>
      </w:r>
    </w:p>
    <w:p w:rsidR="008623E7" w:rsidRDefault="008623E7" w:rsidP="008623E7">
      <w:pPr>
        <w:widowControl/>
        <w:spacing w:line="440" w:lineRule="exact"/>
        <w:ind w:firstLineChars="200" w:firstLine="420"/>
        <w:jc w:val="left"/>
        <w:rPr>
          <w:rFonts w:ascii="宋体" w:hAnsi="宋体" w:hint="eastAsia"/>
          <w:sz w:val="21"/>
          <w:szCs w:val="21"/>
        </w:rPr>
      </w:pPr>
      <w:r>
        <w:rPr>
          <w:rFonts w:ascii="宋体" w:hAnsi="宋体" w:hint="eastAsia"/>
          <w:sz w:val="21"/>
          <w:szCs w:val="21"/>
        </w:rPr>
        <w:t>7.参与该项目的投标人需配备有足够的、有相应资质的工程技术人员，且具有完善的货物服务保障体系。</w:t>
      </w:r>
    </w:p>
    <w:p w:rsidR="008623E7" w:rsidRDefault="008623E7" w:rsidP="008623E7">
      <w:pPr>
        <w:widowControl/>
        <w:spacing w:line="440" w:lineRule="exact"/>
        <w:ind w:firstLineChars="200" w:firstLine="420"/>
        <w:rPr>
          <w:rFonts w:ascii="宋体" w:hAnsi="宋体" w:cs="仿宋" w:hint="eastAsia"/>
          <w:color w:val="000000"/>
          <w:kern w:val="0"/>
          <w:sz w:val="21"/>
          <w:szCs w:val="21"/>
          <w:lang/>
        </w:rPr>
      </w:pPr>
      <w:r>
        <w:rPr>
          <w:rFonts w:ascii="宋体" w:hAnsi="宋体" w:cs="仿宋" w:hint="eastAsia"/>
          <w:color w:val="000000"/>
          <w:kern w:val="0"/>
          <w:sz w:val="21"/>
          <w:szCs w:val="21"/>
          <w:lang/>
        </w:rPr>
        <w:t>8.商品包装要求：</w:t>
      </w:r>
    </w:p>
    <w:p w:rsidR="008623E7" w:rsidRDefault="008623E7" w:rsidP="008623E7">
      <w:pPr>
        <w:widowControl/>
        <w:numPr>
          <w:ilvl w:val="0"/>
          <w:numId w:val="5"/>
        </w:numPr>
        <w:spacing w:line="440" w:lineRule="exact"/>
        <w:rPr>
          <w:rFonts w:ascii="宋体" w:hAnsi="宋体" w:cs="黑体"/>
          <w:color w:val="000000"/>
          <w:kern w:val="0"/>
          <w:sz w:val="21"/>
          <w:szCs w:val="21"/>
          <w:lang/>
        </w:rPr>
      </w:pPr>
      <w:r>
        <w:rPr>
          <w:rFonts w:ascii="宋体" w:hAnsi="宋体" w:cs="黑体"/>
          <w:color w:val="000000"/>
          <w:kern w:val="0"/>
          <w:sz w:val="21"/>
          <w:szCs w:val="21"/>
          <w:lang/>
        </w:rPr>
        <w:t xml:space="preserve">适用范围 </w:t>
      </w:r>
    </w:p>
    <w:p w:rsidR="008623E7" w:rsidRDefault="008623E7" w:rsidP="008623E7">
      <w:pPr>
        <w:widowControl/>
        <w:spacing w:line="440" w:lineRule="exact"/>
        <w:ind w:firstLineChars="200" w:firstLine="420"/>
        <w:rPr>
          <w:rFonts w:ascii="宋体" w:hAnsi="宋体"/>
          <w:sz w:val="21"/>
          <w:szCs w:val="21"/>
        </w:rPr>
      </w:pPr>
      <w:r>
        <w:rPr>
          <w:rFonts w:ascii="宋体" w:hAnsi="宋体" w:cs="仿宋"/>
          <w:color w:val="000000"/>
          <w:kern w:val="0"/>
          <w:sz w:val="21"/>
          <w:szCs w:val="21"/>
          <w:lang/>
        </w:rPr>
        <w:t>本标准规定了商品使用的塑料、纸质、木质等包装材料</w:t>
      </w:r>
      <w:r>
        <w:rPr>
          <w:rFonts w:ascii="宋体" w:hAnsi="宋体" w:cs="仿宋" w:hint="eastAsia"/>
          <w:color w:val="000000"/>
          <w:kern w:val="0"/>
          <w:sz w:val="21"/>
          <w:szCs w:val="21"/>
          <w:lang/>
        </w:rPr>
        <w:t xml:space="preserve">的环保要求。 </w:t>
      </w:r>
    </w:p>
    <w:p w:rsidR="008623E7" w:rsidRDefault="008623E7" w:rsidP="008623E7">
      <w:pPr>
        <w:widowControl/>
        <w:spacing w:line="440" w:lineRule="exact"/>
        <w:rPr>
          <w:rFonts w:ascii="宋体" w:hAnsi="宋体"/>
          <w:sz w:val="21"/>
          <w:szCs w:val="21"/>
        </w:rPr>
      </w:pPr>
      <w:r>
        <w:rPr>
          <w:rFonts w:ascii="宋体" w:hAnsi="宋体" w:cs="黑体" w:hint="eastAsia"/>
          <w:color w:val="000000"/>
          <w:kern w:val="0"/>
          <w:sz w:val="21"/>
          <w:szCs w:val="21"/>
          <w:lang/>
        </w:rPr>
        <w:t xml:space="preserve">二、商品包装环保要求 </w:t>
      </w:r>
    </w:p>
    <w:p w:rsidR="008623E7" w:rsidRDefault="008623E7" w:rsidP="008623E7">
      <w:pPr>
        <w:widowControl/>
        <w:spacing w:line="440" w:lineRule="exact"/>
        <w:ind w:firstLineChars="200" w:firstLine="420"/>
        <w:rPr>
          <w:rFonts w:ascii="宋体" w:hAnsi="宋体"/>
          <w:sz w:val="21"/>
          <w:szCs w:val="21"/>
        </w:rPr>
      </w:pPr>
      <w:r>
        <w:rPr>
          <w:rFonts w:ascii="宋体" w:hAnsi="宋体" w:cs="仿宋" w:hint="eastAsia"/>
          <w:color w:val="000000"/>
          <w:kern w:val="0"/>
          <w:sz w:val="21"/>
          <w:szCs w:val="21"/>
          <w:lang/>
        </w:rPr>
        <w:t xml:space="preserve">1.商品包装层数不得超过 3 层，空隙率不大于 40%； </w:t>
      </w:r>
    </w:p>
    <w:p w:rsidR="008623E7" w:rsidRDefault="008623E7" w:rsidP="008623E7">
      <w:pPr>
        <w:widowControl/>
        <w:spacing w:line="440" w:lineRule="exact"/>
        <w:ind w:firstLineChars="200" w:firstLine="420"/>
        <w:rPr>
          <w:rFonts w:ascii="宋体" w:hAnsi="宋体"/>
          <w:sz w:val="21"/>
          <w:szCs w:val="21"/>
        </w:rPr>
      </w:pPr>
      <w:r>
        <w:rPr>
          <w:rFonts w:ascii="宋体" w:hAnsi="宋体" w:cs="仿宋" w:hint="eastAsia"/>
          <w:color w:val="000000"/>
          <w:kern w:val="0"/>
          <w:sz w:val="21"/>
          <w:szCs w:val="21"/>
          <w:lang/>
        </w:rPr>
        <w:t xml:space="preserve">2.商品包装尽可能使用单一材质的包装材料，如因功能需求必需使用不同材质，不同材质间应便于分离； </w:t>
      </w:r>
    </w:p>
    <w:p w:rsidR="008623E7" w:rsidRDefault="008623E7" w:rsidP="008623E7">
      <w:pPr>
        <w:widowControl/>
        <w:spacing w:line="440" w:lineRule="exact"/>
        <w:ind w:firstLineChars="200" w:firstLine="420"/>
        <w:rPr>
          <w:rFonts w:ascii="宋体" w:hAnsi="宋体"/>
          <w:sz w:val="21"/>
          <w:szCs w:val="21"/>
        </w:rPr>
      </w:pPr>
      <w:r>
        <w:rPr>
          <w:rFonts w:ascii="宋体" w:hAnsi="宋体" w:cs="仿宋" w:hint="eastAsia"/>
          <w:color w:val="000000"/>
          <w:kern w:val="0"/>
          <w:sz w:val="21"/>
          <w:szCs w:val="21"/>
          <w:lang/>
        </w:rPr>
        <w:t xml:space="preserve">3.商品包装中铅、汞、镉、六价铬的总含量应不大于100mg/kg； </w:t>
      </w:r>
    </w:p>
    <w:p w:rsidR="008623E7" w:rsidRDefault="008623E7" w:rsidP="008623E7">
      <w:pPr>
        <w:widowControl/>
        <w:spacing w:line="440" w:lineRule="exact"/>
        <w:ind w:firstLineChars="200" w:firstLine="420"/>
        <w:rPr>
          <w:rFonts w:ascii="宋体" w:hAnsi="宋体"/>
          <w:sz w:val="21"/>
          <w:szCs w:val="21"/>
        </w:rPr>
      </w:pPr>
      <w:r>
        <w:rPr>
          <w:rFonts w:ascii="宋体" w:hAnsi="宋体" w:cs="仿宋" w:hint="eastAsia"/>
          <w:color w:val="000000"/>
          <w:kern w:val="0"/>
          <w:sz w:val="21"/>
          <w:szCs w:val="21"/>
          <w:lang/>
        </w:rPr>
        <w:t xml:space="preserve">4.商品包装印刷使用的油墨中挥发性有机化合物(VOCs)含量应不大于 5%（以重量计）； </w:t>
      </w:r>
    </w:p>
    <w:p w:rsidR="008623E7" w:rsidRDefault="008623E7" w:rsidP="008623E7">
      <w:pPr>
        <w:widowControl/>
        <w:spacing w:line="440" w:lineRule="exact"/>
        <w:ind w:firstLineChars="200" w:firstLine="420"/>
        <w:rPr>
          <w:rFonts w:ascii="宋体" w:hAnsi="宋体"/>
          <w:sz w:val="21"/>
          <w:szCs w:val="21"/>
        </w:rPr>
      </w:pPr>
      <w:r>
        <w:rPr>
          <w:rFonts w:ascii="宋体" w:hAnsi="宋体" w:cs="仿宋" w:hint="eastAsia"/>
          <w:color w:val="000000"/>
          <w:kern w:val="0"/>
          <w:sz w:val="21"/>
          <w:szCs w:val="21"/>
          <w:lang/>
        </w:rPr>
        <w:t xml:space="preserve">5.塑料材质商品包装上呈现的印刷颜色不得超过6色； </w:t>
      </w:r>
    </w:p>
    <w:p w:rsidR="008623E7" w:rsidRDefault="008623E7" w:rsidP="008623E7">
      <w:pPr>
        <w:widowControl/>
        <w:spacing w:line="440" w:lineRule="exact"/>
        <w:ind w:firstLineChars="200" w:firstLine="420"/>
        <w:rPr>
          <w:rFonts w:ascii="宋体" w:hAnsi="宋体"/>
          <w:sz w:val="21"/>
          <w:szCs w:val="21"/>
        </w:rPr>
      </w:pPr>
      <w:r>
        <w:rPr>
          <w:rFonts w:ascii="宋体" w:hAnsi="宋体" w:cs="仿宋" w:hint="eastAsia"/>
          <w:color w:val="000000"/>
          <w:kern w:val="0"/>
          <w:sz w:val="21"/>
          <w:szCs w:val="21"/>
          <w:lang/>
        </w:rPr>
        <w:t xml:space="preserve">6.纸质商品包装应使用75%以上的可再生纤维原料生产； </w:t>
      </w:r>
    </w:p>
    <w:p w:rsidR="008623E7" w:rsidRDefault="008623E7" w:rsidP="008623E7">
      <w:pPr>
        <w:widowControl/>
        <w:spacing w:line="440" w:lineRule="exact"/>
        <w:ind w:firstLineChars="200" w:firstLine="420"/>
        <w:rPr>
          <w:rFonts w:ascii="宋体" w:hAnsi="宋体"/>
          <w:sz w:val="21"/>
          <w:szCs w:val="21"/>
        </w:rPr>
      </w:pPr>
      <w:r>
        <w:rPr>
          <w:rFonts w:ascii="宋体" w:hAnsi="宋体" w:cs="仿宋" w:hint="eastAsia"/>
          <w:color w:val="000000"/>
          <w:kern w:val="0"/>
          <w:sz w:val="21"/>
          <w:szCs w:val="21"/>
          <w:lang/>
        </w:rPr>
        <w:t xml:space="preserve">7.木质商品包装的原料应来源于可持续性森林。 </w:t>
      </w:r>
    </w:p>
    <w:p w:rsidR="008623E7" w:rsidRDefault="008623E7" w:rsidP="008623E7">
      <w:pPr>
        <w:widowControl/>
        <w:numPr>
          <w:ilvl w:val="3"/>
          <w:numId w:val="2"/>
        </w:numPr>
        <w:adjustRightInd w:val="0"/>
        <w:snapToGrid w:val="0"/>
        <w:spacing w:line="400" w:lineRule="exact"/>
        <w:rPr>
          <w:rFonts w:ascii="宋体" w:hAnsi="宋体" w:hint="eastAsia"/>
          <w:b/>
          <w:color w:val="000000"/>
          <w:kern w:val="0"/>
          <w:sz w:val="32"/>
          <w:szCs w:val="32"/>
        </w:rPr>
      </w:pPr>
      <w:r>
        <w:rPr>
          <w:rFonts w:ascii="宋体" w:hAnsi="宋体" w:hint="eastAsia"/>
          <w:b/>
          <w:color w:val="000000"/>
          <w:kern w:val="0"/>
          <w:sz w:val="32"/>
          <w:szCs w:val="32"/>
        </w:rPr>
        <w:t>采购内容及技术要求</w:t>
      </w:r>
    </w:p>
    <w:p w:rsidR="008623E7" w:rsidRDefault="008623E7" w:rsidP="008623E7">
      <w:pPr>
        <w:spacing w:line="400" w:lineRule="exact"/>
        <w:rPr>
          <w:rFonts w:hint="eastAsia"/>
          <w:sz w:val="21"/>
          <w:szCs w:val="21"/>
        </w:rPr>
      </w:pPr>
      <w:r>
        <w:rPr>
          <w:rFonts w:hint="eastAsia"/>
          <w:sz w:val="21"/>
          <w:szCs w:val="21"/>
        </w:rPr>
        <w:t>本项目的核心产品为：</w:t>
      </w:r>
      <w:r>
        <w:rPr>
          <w:rFonts w:hint="eastAsia"/>
          <w:sz w:val="21"/>
          <w:szCs w:val="21"/>
          <w:u w:val="single"/>
        </w:rPr>
        <w:t xml:space="preserve">   </w:t>
      </w:r>
      <w:r>
        <w:rPr>
          <w:rFonts w:hint="eastAsia"/>
          <w:sz w:val="21"/>
          <w:szCs w:val="21"/>
          <w:u w:val="single"/>
        </w:rPr>
        <w:t>高清视频播出</w:t>
      </w:r>
      <w:r>
        <w:rPr>
          <w:sz w:val="21"/>
          <w:szCs w:val="21"/>
          <w:u w:val="single"/>
        </w:rPr>
        <w:t>机</w:t>
      </w:r>
      <w:r>
        <w:rPr>
          <w:rFonts w:hint="eastAsia"/>
          <w:sz w:val="21"/>
          <w:szCs w:val="21"/>
          <w:u w:val="single"/>
        </w:rPr>
        <w:t xml:space="preserve">   </w:t>
      </w:r>
      <w:r>
        <w:rPr>
          <w:rFonts w:hint="eastAsia"/>
          <w:sz w:val="21"/>
          <w:szCs w:val="21"/>
        </w:rPr>
        <w:t>（核心产品仅适用于本项目</w:t>
      </w:r>
      <w:r>
        <w:rPr>
          <w:rFonts w:ascii="宋体" w:hAnsi="宋体" w:hint="eastAsia"/>
          <w:bCs/>
          <w:sz w:val="21"/>
          <w:szCs w:val="21"/>
        </w:rPr>
        <w:t>同一品牌的认定，同一品牌的认定详见投标人须知</w:t>
      </w:r>
      <w:r>
        <w:rPr>
          <w:rFonts w:hint="eastAsia"/>
          <w:sz w:val="21"/>
          <w:szCs w:val="21"/>
        </w:rPr>
        <w:t>）</w:t>
      </w:r>
    </w:p>
    <w:p w:rsidR="008623E7" w:rsidRDefault="008623E7" w:rsidP="008623E7">
      <w:pPr>
        <w:spacing w:line="400" w:lineRule="exact"/>
        <w:rPr>
          <w:rFonts w:ascii="宋体" w:hAnsi="宋体" w:hint="eastAsia"/>
          <w:b/>
          <w:sz w:val="28"/>
          <w:szCs w:val="28"/>
        </w:rPr>
      </w:pPr>
      <w:r>
        <w:rPr>
          <w:rFonts w:ascii="宋体" w:hAnsi="宋体" w:hint="eastAsia"/>
          <w:b/>
          <w:sz w:val="28"/>
          <w:szCs w:val="28"/>
        </w:rPr>
        <w:t>1.设备清单：</w:t>
      </w:r>
    </w:p>
    <w:tbl>
      <w:tblPr>
        <w:tblW w:w="99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10"/>
        <w:gridCol w:w="1417"/>
        <w:gridCol w:w="6379"/>
        <w:gridCol w:w="709"/>
        <w:gridCol w:w="709"/>
      </w:tblGrid>
      <w:tr w:rsidR="008623E7" w:rsidTr="008623E7">
        <w:trPr>
          <w:trHeight w:val="470"/>
        </w:trPr>
        <w:tc>
          <w:tcPr>
            <w:tcW w:w="710" w:type="dxa"/>
            <w:vAlign w:val="center"/>
          </w:tcPr>
          <w:p w:rsidR="008623E7" w:rsidRDefault="008623E7" w:rsidP="0020758A">
            <w:pPr>
              <w:snapToGrid w:val="0"/>
              <w:spacing w:line="400" w:lineRule="exact"/>
              <w:jc w:val="center"/>
              <w:rPr>
                <w:rFonts w:hAnsi="宋体" w:hint="eastAsia"/>
                <w:b/>
                <w:sz w:val="21"/>
                <w:szCs w:val="21"/>
              </w:rPr>
            </w:pPr>
            <w:r>
              <w:rPr>
                <w:rFonts w:hAnsi="宋体" w:hint="eastAsia"/>
                <w:b/>
                <w:sz w:val="21"/>
                <w:szCs w:val="21"/>
              </w:rPr>
              <w:t>序号</w:t>
            </w:r>
          </w:p>
        </w:tc>
        <w:tc>
          <w:tcPr>
            <w:tcW w:w="1417" w:type="dxa"/>
            <w:vAlign w:val="center"/>
          </w:tcPr>
          <w:p w:rsidR="008623E7" w:rsidRDefault="008623E7" w:rsidP="0020758A">
            <w:pPr>
              <w:snapToGrid w:val="0"/>
              <w:spacing w:line="400" w:lineRule="exact"/>
              <w:jc w:val="center"/>
              <w:rPr>
                <w:rFonts w:hAnsi="宋体" w:hint="eastAsia"/>
                <w:b/>
                <w:sz w:val="21"/>
                <w:szCs w:val="21"/>
              </w:rPr>
            </w:pPr>
            <w:r>
              <w:rPr>
                <w:rFonts w:hAnsi="宋体" w:hint="eastAsia"/>
                <w:b/>
                <w:sz w:val="21"/>
                <w:szCs w:val="21"/>
              </w:rPr>
              <w:t>设备名称</w:t>
            </w:r>
          </w:p>
        </w:tc>
        <w:tc>
          <w:tcPr>
            <w:tcW w:w="6379" w:type="dxa"/>
            <w:vAlign w:val="center"/>
          </w:tcPr>
          <w:p w:rsidR="008623E7" w:rsidRDefault="008623E7" w:rsidP="0020758A">
            <w:pPr>
              <w:snapToGrid w:val="0"/>
              <w:spacing w:line="400" w:lineRule="exact"/>
              <w:jc w:val="center"/>
              <w:rPr>
                <w:rFonts w:hAnsi="宋体" w:hint="eastAsia"/>
                <w:b/>
                <w:sz w:val="21"/>
                <w:szCs w:val="21"/>
              </w:rPr>
            </w:pPr>
            <w:r>
              <w:rPr>
                <w:rFonts w:hAnsi="宋体" w:hint="eastAsia"/>
                <w:b/>
                <w:sz w:val="21"/>
                <w:szCs w:val="21"/>
              </w:rPr>
              <w:t>产品参数</w:t>
            </w:r>
          </w:p>
        </w:tc>
        <w:tc>
          <w:tcPr>
            <w:tcW w:w="709" w:type="dxa"/>
            <w:vAlign w:val="center"/>
          </w:tcPr>
          <w:p w:rsidR="008623E7" w:rsidRDefault="008623E7" w:rsidP="0020758A">
            <w:pPr>
              <w:snapToGrid w:val="0"/>
              <w:spacing w:line="400" w:lineRule="exact"/>
              <w:jc w:val="center"/>
              <w:rPr>
                <w:rFonts w:hAnsi="宋体" w:hint="eastAsia"/>
                <w:b/>
                <w:sz w:val="21"/>
                <w:szCs w:val="21"/>
              </w:rPr>
            </w:pPr>
            <w:r>
              <w:rPr>
                <w:rFonts w:hAnsi="宋体" w:hint="eastAsia"/>
                <w:b/>
                <w:sz w:val="21"/>
                <w:szCs w:val="21"/>
              </w:rPr>
              <w:t>数量</w:t>
            </w:r>
          </w:p>
        </w:tc>
        <w:tc>
          <w:tcPr>
            <w:tcW w:w="709" w:type="dxa"/>
            <w:vAlign w:val="center"/>
          </w:tcPr>
          <w:p w:rsidR="008623E7" w:rsidRDefault="008623E7" w:rsidP="0020758A">
            <w:pPr>
              <w:snapToGrid w:val="0"/>
              <w:spacing w:line="400" w:lineRule="exact"/>
              <w:jc w:val="center"/>
              <w:rPr>
                <w:rFonts w:hAnsi="宋体" w:hint="eastAsia"/>
                <w:b/>
                <w:sz w:val="21"/>
                <w:szCs w:val="21"/>
              </w:rPr>
            </w:pPr>
            <w:r>
              <w:rPr>
                <w:rFonts w:hAnsi="宋体" w:hint="eastAsia"/>
                <w:b/>
                <w:sz w:val="21"/>
                <w:szCs w:val="21"/>
              </w:rPr>
              <w:t>单位</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w:t>
            </w:r>
          </w:p>
        </w:tc>
        <w:tc>
          <w:tcPr>
            <w:tcW w:w="1417"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高清视频播出</w:t>
            </w:r>
            <w:r>
              <w:rPr>
                <w:rFonts w:ascii="宋体" w:hAnsi="宋体"/>
                <w:sz w:val="21"/>
                <w:szCs w:val="21"/>
              </w:rPr>
              <w:t>机</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一：系统配置不</w:t>
            </w:r>
            <w:r>
              <w:rPr>
                <w:rFonts w:ascii="宋体" w:hAnsi="宋体"/>
                <w:sz w:val="21"/>
                <w:szCs w:val="21"/>
              </w:rPr>
              <w:t>低于以下</w:t>
            </w:r>
            <w:r>
              <w:rPr>
                <w:rFonts w:ascii="宋体" w:hAnsi="宋体" w:hint="eastAsia"/>
                <w:sz w:val="21"/>
                <w:szCs w:val="21"/>
              </w:rPr>
              <w:t>要求</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多通道视频服务器机箱 热插拔双冗余电源</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2*英特尔银牌八核2.1GHz处理器，2*8G内存，2*1T SAS系统盘</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lastRenderedPageBreak/>
              <w:t>多通道服务器主板，服务器操作系统，千兆以太网络；</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支持RAID5、RAID10技术，确保数据安全；</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热插拔冗余电源、风扇，服务器机箱检测报警机制；</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与主流的制作编辑网高度整合，丰富的输入、输出接口</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可选支持串口控制及网络控制，多串口控制扩展板卡；</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电视播出系统服务端软件</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6块8TB SATAII 企业级硬盘，数据冗余保护</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1张2通道广播级HD-SDI嵌入音频解码板</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二：系统功能要求</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1、必须采用开放式设计，系统对外数据传输端口应采用工业级标准的千兆以太网接口规范, 直接支持FTP、CIFS等文件传输协议，以保证其与二级存储系统及各服务器系统之间数据传输的互联互通。</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 xml:space="preserve">2、系统采用播出和控制分离的技术，主、备播出服务器由主、备播出控制机进行控制播出。 </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3、视频服务器在线存储采用可靠、科学、先进的盘阵存储技术和企业级高性能存储设备，能够承担我台2个高标清频道的节目播出、内容存储等多方面的应用。</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▲4、视频播出</w:t>
            </w:r>
            <w:r>
              <w:rPr>
                <w:rFonts w:ascii="宋体" w:hAnsi="宋体"/>
                <w:sz w:val="21"/>
                <w:szCs w:val="21"/>
              </w:rPr>
              <w:t>机</w:t>
            </w:r>
            <w:r>
              <w:rPr>
                <w:rFonts w:ascii="宋体" w:hAnsi="宋体" w:hint="eastAsia"/>
                <w:sz w:val="21"/>
                <w:szCs w:val="21"/>
              </w:rPr>
              <w:t>要对各种高标清节目素材文件具有良好的兼容性。需具备高标清素材自动上下变换能力，即将高清素材通过下变换后供标清通道播出、将标清素材通过上变换后供高清通道播出。</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5、视频</w:t>
            </w:r>
            <w:r>
              <w:rPr>
                <w:rFonts w:ascii="宋体" w:hAnsi="宋体"/>
                <w:sz w:val="21"/>
                <w:szCs w:val="21"/>
              </w:rPr>
              <w:t>播出机</w:t>
            </w:r>
            <w:r>
              <w:rPr>
                <w:rFonts w:ascii="宋体" w:hAnsi="宋体" w:hint="eastAsia"/>
                <w:sz w:val="21"/>
                <w:szCs w:val="21"/>
              </w:rPr>
              <w:t>单台内置存储必须采用高效稳定SAS企业级硬盘及完善的RAID技术，可7×24小时稳定运行；更换硬盘和之后数据重建的整个过程要求不影响设备运行，硬盘重建时间快。</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6、素材迁移：播出系统通过后台从播出系统二级缓存对素材进行读取、迁移操作，素材迁移策略设计合理，功能完善。</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7、视频播出</w:t>
            </w:r>
            <w:r>
              <w:rPr>
                <w:rFonts w:ascii="宋体" w:hAnsi="宋体"/>
                <w:sz w:val="21"/>
                <w:szCs w:val="21"/>
              </w:rPr>
              <w:t>机</w:t>
            </w:r>
            <w:r>
              <w:rPr>
                <w:rFonts w:ascii="宋体" w:hAnsi="宋体" w:hint="eastAsia"/>
                <w:sz w:val="21"/>
                <w:szCs w:val="21"/>
              </w:rPr>
              <w:t>关键部件应当采用冗余技术，包括主机、电源、风扇、硬盘等，关键部件（包括电源、硬盘、风扇等）均可带电热插拔，以方便维护，确保播出系统在正常运行时没有单一崩溃点。</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▲8、标清视频采用MPEG2编码压缩15Mbps。支持IBP帧长GOP，支持4:2:2和4:2:0采样。高清视频采用MPEG2编码压缩50Mbps。支持IBP帧长GOP，支持4:2:2和4:2:0采样。支持H.264格式。</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9、视频播出</w:t>
            </w:r>
            <w:r>
              <w:rPr>
                <w:rFonts w:ascii="宋体" w:hAnsi="宋体"/>
                <w:sz w:val="21"/>
                <w:szCs w:val="21"/>
              </w:rPr>
              <w:t>机</w:t>
            </w:r>
            <w:r>
              <w:rPr>
                <w:rFonts w:ascii="宋体" w:hAnsi="宋体" w:hint="eastAsia"/>
                <w:sz w:val="21"/>
                <w:szCs w:val="21"/>
              </w:rPr>
              <w:t>在硬件上需保证节目上载和播放达到零帧精度，同时能确保对短于5秒或接近5秒的各个节目连续播放时，不出现静帧或停顿等异常现象。</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lastRenderedPageBreak/>
              <w:t>10、视频播出</w:t>
            </w:r>
            <w:r>
              <w:rPr>
                <w:rFonts w:ascii="宋体" w:hAnsi="宋体"/>
                <w:sz w:val="21"/>
                <w:szCs w:val="21"/>
              </w:rPr>
              <w:t>机</w:t>
            </w:r>
            <w:r>
              <w:rPr>
                <w:rFonts w:ascii="宋体" w:hAnsi="宋体" w:hint="eastAsia"/>
                <w:sz w:val="21"/>
                <w:szCs w:val="21"/>
              </w:rPr>
              <w:t>应具有足够的系统带宽与存储带宽，以满足整个硬盘播控系统对带宽的要求，播出机必须至少配置4个千兆以太网接口。</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11、支持边上载、边传输、边播出的工作模式。</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12、系统音频采用嵌入方式，支持符合SMPTE标准的嵌入式数字音频信号的输入与输出。</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13、要求播出</w:t>
            </w:r>
            <w:r>
              <w:rPr>
                <w:rFonts w:ascii="宋体" w:hAnsi="宋体"/>
                <w:sz w:val="21"/>
                <w:szCs w:val="21"/>
              </w:rPr>
              <w:t>机</w:t>
            </w:r>
            <w:r>
              <w:rPr>
                <w:rFonts w:ascii="宋体" w:hAnsi="宋体" w:hint="eastAsia"/>
                <w:sz w:val="21"/>
                <w:szCs w:val="21"/>
              </w:rPr>
              <w:t>操作简单方便，监控界面简单明了；同时提供完善的图形化监控界面及远程调试接口，方便系统监控与维护。</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14、投标人所投播出</w:t>
            </w:r>
            <w:r>
              <w:rPr>
                <w:rFonts w:ascii="宋体" w:hAnsi="宋体"/>
                <w:sz w:val="21"/>
                <w:szCs w:val="21"/>
              </w:rPr>
              <w:t>机</w:t>
            </w:r>
            <w:r>
              <w:rPr>
                <w:rFonts w:ascii="宋体" w:hAnsi="宋体" w:hint="eastAsia"/>
                <w:sz w:val="21"/>
                <w:szCs w:val="21"/>
              </w:rPr>
              <w:t>应为知名品牌专业化播出机，不得采用分布式单通道播出机，否则作无效标处理。</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15、投标人需采用控制机+视频播出</w:t>
            </w:r>
            <w:r>
              <w:rPr>
                <w:rFonts w:ascii="宋体" w:hAnsi="宋体"/>
                <w:sz w:val="21"/>
                <w:szCs w:val="21"/>
              </w:rPr>
              <w:t>机</w:t>
            </w:r>
            <w:r>
              <w:rPr>
                <w:rFonts w:ascii="宋体" w:hAnsi="宋体" w:hint="eastAsia"/>
                <w:sz w:val="21"/>
                <w:szCs w:val="21"/>
              </w:rPr>
              <w:t>的二级播出控制体系，不得采用播出控制机与视频播出</w:t>
            </w:r>
            <w:r>
              <w:rPr>
                <w:rFonts w:ascii="宋体" w:hAnsi="宋体"/>
                <w:sz w:val="21"/>
                <w:szCs w:val="21"/>
              </w:rPr>
              <w:t>机</w:t>
            </w:r>
            <w:r>
              <w:rPr>
                <w:rFonts w:ascii="宋体" w:hAnsi="宋体" w:hint="eastAsia"/>
                <w:sz w:val="21"/>
                <w:szCs w:val="21"/>
              </w:rPr>
              <w:t>合一的一体化架构，不得采用一体化软件，图文字幕软件不得内置在播出机中。</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▲16. 影子播安全预警系统：在播出节目素材前，应当对即将播出的素材在监视窗口有模拟播出的功能，以保障节目素材安全播出。</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▲17. 云监管系统：将对云平台的性能监视与检测技术应用到安全播出，以防有节目素材有不良素材的节目对外播出。</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▲18. 播出应急仿真系统：在播出时出现系统故障，播出软件应模拟实现一套集信息管理、指挥和调度于一体的播出应急系统。</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▲19. 智能审片修复系统：在人工审片可能会出现的漏审、素材有静帧、马赛克、音频不一等问题时，系统软件应在播出前自动修复，以完成更安全的播出。</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lastRenderedPageBreak/>
              <w:t>2</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lastRenderedPageBreak/>
              <w:t>2</w:t>
            </w:r>
          </w:p>
        </w:tc>
        <w:tc>
          <w:tcPr>
            <w:tcW w:w="1417"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数据库</w:t>
            </w:r>
            <w:r>
              <w:rPr>
                <w:rFonts w:ascii="宋体" w:hAnsi="宋体"/>
                <w:sz w:val="21"/>
                <w:szCs w:val="21"/>
              </w:rPr>
              <w:t>平台</w:t>
            </w:r>
          </w:p>
        </w:tc>
        <w:tc>
          <w:tcPr>
            <w:tcW w:w="6379" w:type="dxa"/>
            <w:vAlign w:val="center"/>
          </w:tcPr>
          <w:p w:rsidR="008623E7" w:rsidRDefault="008623E7" w:rsidP="0020758A">
            <w:pPr>
              <w:snapToGrid w:val="0"/>
              <w:spacing w:line="400" w:lineRule="exact"/>
              <w:rPr>
                <w:rFonts w:ascii="宋体" w:hAnsi="宋体"/>
                <w:sz w:val="21"/>
                <w:szCs w:val="21"/>
              </w:rPr>
            </w:pPr>
            <w:r>
              <w:rPr>
                <w:rFonts w:ascii="宋体" w:hAnsi="宋体" w:hint="eastAsia"/>
                <w:sz w:val="21"/>
                <w:szCs w:val="21"/>
              </w:rPr>
              <w:t>系统平台配置不</w:t>
            </w:r>
            <w:r>
              <w:rPr>
                <w:rFonts w:ascii="宋体" w:hAnsi="宋体"/>
                <w:sz w:val="21"/>
                <w:szCs w:val="21"/>
              </w:rPr>
              <w:t>低于以下</w:t>
            </w:r>
            <w:r>
              <w:rPr>
                <w:rFonts w:ascii="宋体" w:hAnsi="宋体" w:hint="eastAsia"/>
                <w:sz w:val="21"/>
                <w:szCs w:val="21"/>
              </w:rPr>
              <w:t>要求</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19"1U 机架式服务器机箱, CPU:铜牌3104六核1.7GHz处理器；</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内存：8GB 1333MHz；硬盘：2块1TB SAS系统盘；</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DVD:8X光驱/内置SATA[12.7毫米 DVD-ROM 超薄光驱]；</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电源:冗余电源；</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Microsoft Windows 2008 Server, SQL Server 2008 数据库系统</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2</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3</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播出控制机</w:t>
            </w:r>
          </w:p>
        </w:tc>
        <w:tc>
          <w:tcPr>
            <w:tcW w:w="6379" w:type="dxa"/>
            <w:vAlign w:val="center"/>
          </w:tcPr>
          <w:p w:rsidR="008623E7" w:rsidRDefault="008623E7" w:rsidP="0020758A">
            <w:pPr>
              <w:snapToGrid w:val="0"/>
              <w:spacing w:line="390" w:lineRule="exact"/>
              <w:rPr>
                <w:rFonts w:ascii="宋体" w:hAnsi="宋体"/>
                <w:sz w:val="21"/>
                <w:szCs w:val="21"/>
              </w:rPr>
            </w:pPr>
            <w:r>
              <w:rPr>
                <w:rFonts w:ascii="宋体" w:hAnsi="宋体" w:hint="eastAsia"/>
                <w:sz w:val="21"/>
                <w:szCs w:val="21"/>
              </w:rPr>
              <w:t>系统配置不</w:t>
            </w:r>
            <w:r>
              <w:rPr>
                <w:rFonts w:ascii="宋体" w:hAnsi="宋体"/>
                <w:sz w:val="21"/>
                <w:szCs w:val="21"/>
              </w:rPr>
              <w:t>低于以下</w:t>
            </w:r>
            <w:r>
              <w:rPr>
                <w:rFonts w:ascii="宋体" w:hAnsi="宋体" w:hint="eastAsia"/>
                <w:sz w:val="21"/>
                <w:szCs w:val="21"/>
              </w:rPr>
              <w:t>要求</w:t>
            </w:r>
          </w:p>
          <w:p w:rsidR="008623E7" w:rsidRDefault="008623E7" w:rsidP="0020758A">
            <w:pPr>
              <w:snapToGrid w:val="0"/>
              <w:spacing w:line="390" w:lineRule="exact"/>
              <w:rPr>
                <w:rFonts w:ascii="宋体" w:hAnsi="宋体" w:hint="eastAsia"/>
                <w:sz w:val="21"/>
                <w:szCs w:val="21"/>
              </w:rPr>
            </w:pPr>
            <w:r>
              <w:rPr>
                <w:rFonts w:ascii="宋体" w:hAnsi="宋体" w:hint="eastAsia"/>
                <w:sz w:val="21"/>
                <w:szCs w:val="21"/>
              </w:rPr>
              <w:t>ntel 酷睿四核、8GB内存、256G SSD+1T硬盘、DVD-ROM，千兆以太网络；22寸液晶显示器、键盘、鼠标；多串口控制扩展板卡；</w:t>
            </w:r>
          </w:p>
          <w:p w:rsidR="008623E7" w:rsidRDefault="008623E7" w:rsidP="0020758A">
            <w:pPr>
              <w:snapToGrid w:val="0"/>
              <w:spacing w:line="390" w:lineRule="exact"/>
              <w:rPr>
                <w:rFonts w:ascii="宋体" w:hAnsi="宋体" w:hint="eastAsia"/>
                <w:sz w:val="21"/>
                <w:szCs w:val="21"/>
              </w:rPr>
            </w:pPr>
            <w:r>
              <w:rPr>
                <w:rStyle w:val="font71"/>
                <w:rFonts w:hint="default"/>
                <w:sz w:val="21"/>
                <w:szCs w:val="21"/>
                <w:lang/>
              </w:rPr>
              <w:t>播出控制系统软件功能：</w:t>
            </w:r>
            <w:r>
              <w:rPr>
                <w:rFonts w:ascii="宋体" w:hAnsi="宋体" w:hint="eastAsia"/>
                <w:color w:val="000000"/>
                <w:sz w:val="21"/>
                <w:szCs w:val="21"/>
                <w:lang/>
              </w:rPr>
              <w:br/>
            </w:r>
            <w:r>
              <w:rPr>
                <w:rFonts w:ascii="宋体" w:hAnsi="宋体" w:hint="eastAsia"/>
                <w:sz w:val="21"/>
                <w:szCs w:val="21"/>
              </w:rPr>
              <w:t>▲1.播控软件支持播出表调整功能，支持对节目表内容进行上下移动、添加、删除、复制、粘贴操作，以调整节目播出顺序。</w:t>
            </w:r>
            <w:r>
              <w:rPr>
                <w:rFonts w:ascii="宋体" w:hAnsi="宋体" w:hint="eastAsia"/>
                <w:sz w:val="21"/>
                <w:szCs w:val="21"/>
              </w:rPr>
              <w:br/>
            </w:r>
            <w:r>
              <w:rPr>
                <w:rFonts w:ascii="宋体" w:hAnsi="宋体" w:hint="eastAsia"/>
                <w:sz w:val="21"/>
                <w:szCs w:val="21"/>
              </w:rPr>
              <w:lastRenderedPageBreak/>
              <w:t>▲2.播控软件支持脱机播出功能，可控制播出服务器接管正播表进行脱机播出，此时播出服务器按播出节目单独立执行播出任务，不受播出控制工作站控制。</w:t>
            </w:r>
            <w:r>
              <w:rPr>
                <w:rFonts w:ascii="宋体" w:hAnsi="宋体" w:hint="eastAsia"/>
                <w:sz w:val="21"/>
                <w:szCs w:val="21"/>
              </w:rPr>
              <w:br/>
              <w:t>▲3. 字幕管理系统：播控软件支持字幕元素的独立编单播出功能，可直接脱离播出单中的字幕编单，直接控制播出信号的字幕元素的叠加和停止叠加。</w:t>
            </w:r>
            <w:r>
              <w:rPr>
                <w:rFonts w:ascii="宋体" w:hAnsi="宋体" w:hint="eastAsia"/>
                <w:sz w:val="21"/>
                <w:szCs w:val="21"/>
              </w:rPr>
              <w:br/>
              <w:t>▲4.播控软件具备设备连接状态查看功能，检查播控系统中的相关连接设备（如播控机、播出服务器、主备数据库），当设备状态异常时，系统将进行报警。</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lastRenderedPageBreak/>
              <w:t>2</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lastRenderedPageBreak/>
              <w:t>4</w:t>
            </w:r>
          </w:p>
        </w:tc>
        <w:tc>
          <w:tcPr>
            <w:tcW w:w="1417" w:type="dxa"/>
            <w:vAlign w:val="center"/>
          </w:tcPr>
          <w:p w:rsidR="008623E7" w:rsidRDefault="008623E7" w:rsidP="0020758A">
            <w:pPr>
              <w:widowControl/>
              <w:snapToGrid w:val="0"/>
              <w:spacing w:line="400" w:lineRule="exact"/>
              <w:jc w:val="center"/>
              <w:rPr>
                <w:rFonts w:ascii="宋体" w:hAnsi="宋体"/>
                <w:sz w:val="21"/>
                <w:szCs w:val="21"/>
              </w:rPr>
            </w:pPr>
            <w:r>
              <w:rPr>
                <w:rFonts w:ascii="宋体" w:hAnsi="宋体"/>
                <w:sz w:val="21"/>
                <w:szCs w:val="21"/>
              </w:rPr>
              <w:t>上载编单软件</w:t>
            </w:r>
          </w:p>
        </w:tc>
        <w:tc>
          <w:tcPr>
            <w:tcW w:w="6379" w:type="dxa"/>
            <w:vAlign w:val="center"/>
          </w:tcPr>
          <w:p w:rsidR="008623E7" w:rsidRDefault="008623E7" w:rsidP="0020758A">
            <w:pPr>
              <w:snapToGrid w:val="0"/>
              <w:spacing w:line="390" w:lineRule="exact"/>
              <w:rPr>
                <w:rFonts w:ascii="宋体" w:hAnsi="宋体" w:hint="eastAsia"/>
                <w:color w:val="000000"/>
                <w:sz w:val="21"/>
                <w:szCs w:val="21"/>
                <w:lang/>
              </w:rPr>
            </w:pPr>
            <w:r>
              <w:rPr>
                <w:rStyle w:val="font71"/>
                <w:rFonts w:hint="default"/>
                <w:sz w:val="21"/>
                <w:szCs w:val="21"/>
                <w:lang/>
              </w:rPr>
              <w:t>上载软件功能：</w:t>
            </w:r>
            <w:r>
              <w:rPr>
                <w:rStyle w:val="font71"/>
                <w:rFonts w:hint="default"/>
                <w:sz w:val="21"/>
                <w:szCs w:val="21"/>
                <w:lang/>
              </w:rPr>
              <w:br/>
            </w:r>
            <w:r>
              <w:rPr>
                <w:rFonts w:ascii="宋体" w:hAnsi="宋体" w:hint="eastAsia"/>
                <w:sz w:val="21"/>
                <w:szCs w:val="21"/>
              </w:rPr>
              <w:t>▲1.上载软件具备素材关联文件夹功能，可关联一个或多个本地文件夹，可查看关联文件夹中的素材信息。</w:t>
            </w:r>
            <w:r>
              <w:rPr>
                <w:rFonts w:ascii="宋体" w:hAnsi="宋体" w:hint="eastAsia"/>
                <w:sz w:val="21"/>
                <w:szCs w:val="21"/>
              </w:rPr>
              <w:br/>
              <w:t>▲2.上载软件具备素材信息查看和编辑功能，可对素材的名称、时长、编号、有效期、视频高宽、上下变换模式等参数进行查看和编辑。</w:t>
            </w:r>
            <w:r>
              <w:rPr>
                <w:rFonts w:ascii="宋体" w:hAnsi="宋体" w:hint="eastAsia"/>
                <w:sz w:val="21"/>
                <w:szCs w:val="21"/>
              </w:rPr>
              <w:br/>
              <w:t>▲3.上载采集软件：具备采集参数配置功能，可选择配置采集素材的所属频道、命名方式、限播次数、有效期等。</w:t>
            </w:r>
            <w:r>
              <w:rPr>
                <w:rFonts w:ascii="宋体" w:hAnsi="宋体" w:hint="eastAsia"/>
                <w:sz w:val="21"/>
                <w:szCs w:val="21"/>
              </w:rPr>
              <w:br/>
              <w:t>4.上载软件支持采集模板配置功能，可在采集模板配置窗口中对视音频参数及文件打包格式进行修改编辑。</w:t>
            </w:r>
            <w:r>
              <w:rPr>
                <w:rFonts w:ascii="宋体" w:hAnsi="宋体" w:hint="eastAsia"/>
                <w:sz w:val="21"/>
                <w:szCs w:val="21"/>
              </w:rPr>
              <w:br/>
              <w:t>▲5.上载软件具备技审参数阈值设定功能，支持对检测区域、检测时长、音量门限等阈值进行设定。</w:t>
            </w:r>
          </w:p>
          <w:p w:rsidR="008623E7" w:rsidRDefault="008623E7" w:rsidP="0020758A">
            <w:pPr>
              <w:snapToGrid w:val="0"/>
              <w:spacing w:line="390" w:lineRule="exact"/>
              <w:rPr>
                <w:rFonts w:ascii="宋体" w:hAnsi="宋体" w:hint="eastAsia"/>
                <w:b/>
                <w:bCs/>
                <w:color w:val="000000"/>
                <w:sz w:val="21"/>
                <w:szCs w:val="21"/>
                <w:lang/>
              </w:rPr>
            </w:pPr>
            <w:r>
              <w:rPr>
                <w:rFonts w:ascii="宋体" w:hAnsi="宋体" w:hint="eastAsia"/>
                <w:b/>
                <w:bCs/>
                <w:color w:val="000000"/>
                <w:sz w:val="21"/>
                <w:szCs w:val="21"/>
                <w:lang/>
              </w:rPr>
              <w:t>编单软件功能：</w:t>
            </w:r>
          </w:p>
          <w:p w:rsidR="008623E7" w:rsidRDefault="008623E7" w:rsidP="0020758A">
            <w:pPr>
              <w:snapToGrid w:val="0"/>
              <w:spacing w:line="390" w:lineRule="exact"/>
              <w:rPr>
                <w:rFonts w:ascii="宋体" w:hAnsi="宋体" w:hint="eastAsia"/>
                <w:color w:val="000000"/>
                <w:sz w:val="21"/>
                <w:szCs w:val="21"/>
                <w:lang/>
              </w:rPr>
            </w:pPr>
            <w:r>
              <w:rPr>
                <w:rFonts w:ascii="宋体" w:hAnsi="宋体" w:hint="eastAsia"/>
                <w:color w:val="000000"/>
                <w:sz w:val="21"/>
                <w:szCs w:val="21"/>
                <w:lang/>
              </w:rPr>
              <w:t>1.播出串联单时间逻辑检查功能，可对播出串联单进行时间的逻辑检查，检查是否存在间隙和碰撞。如发生问题，提供醒目的标识。</w:t>
            </w:r>
          </w:p>
          <w:p w:rsidR="008623E7" w:rsidRDefault="008623E7" w:rsidP="0020758A">
            <w:pPr>
              <w:snapToGrid w:val="0"/>
              <w:spacing w:line="390" w:lineRule="exact"/>
              <w:rPr>
                <w:rFonts w:ascii="宋体" w:hAnsi="宋体" w:hint="eastAsia"/>
                <w:color w:val="000000"/>
                <w:sz w:val="21"/>
                <w:szCs w:val="21"/>
                <w:lang/>
              </w:rPr>
            </w:pPr>
            <w:r>
              <w:rPr>
                <w:rFonts w:ascii="宋体" w:hAnsi="宋体" w:hint="eastAsia"/>
                <w:color w:val="000000"/>
                <w:sz w:val="21"/>
                <w:szCs w:val="21"/>
                <w:lang/>
              </w:rPr>
              <w:t>2.能基于播出节目单完成字幕单的编排。可在节目单中直接编辑字幕信息，可以按照节目单的时间叠加字幕，也可以手动设定定时和触发叠加字幕。</w:t>
            </w:r>
          </w:p>
          <w:p w:rsidR="008623E7" w:rsidRDefault="008623E7" w:rsidP="0020758A">
            <w:pPr>
              <w:snapToGrid w:val="0"/>
              <w:spacing w:line="390" w:lineRule="exact"/>
              <w:rPr>
                <w:rFonts w:ascii="宋体" w:hAnsi="宋体" w:hint="eastAsia"/>
                <w:color w:val="000000"/>
                <w:sz w:val="21"/>
                <w:szCs w:val="21"/>
                <w:lang/>
              </w:rPr>
            </w:pPr>
            <w:r>
              <w:rPr>
                <w:rFonts w:ascii="宋体" w:hAnsi="宋体" w:hint="eastAsia"/>
                <w:color w:val="000000"/>
                <w:sz w:val="21"/>
                <w:szCs w:val="21"/>
                <w:lang/>
              </w:rPr>
              <w:t>3.时间范围灵活设置，可以根据各个频道的不同情况进行针对性的设置，提高节目编排的速度。</w:t>
            </w:r>
          </w:p>
          <w:p w:rsidR="008623E7" w:rsidRDefault="008623E7" w:rsidP="0020758A">
            <w:pPr>
              <w:snapToGrid w:val="0"/>
              <w:spacing w:line="390" w:lineRule="exact"/>
              <w:rPr>
                <w:rFonts w:ascii="宋体" w:hAnsi="宋体" w:hint="eastAsia"/>
                <w:sz w:val="21"/>
                <w:szCs w:val="21"/>
              </w:rPr>
            </w:pPr>
            <w:r>
              <w:rPr>
                <w:rFonts w:ascii="宋体" w:hAnsi="宋体" w:hint="eastAsia"/>
                <w:color w:val="000000"/>
                <w:sz w:val="21"/>
                <w:szCs w:val="21"/>
                <w:lang/>
              </w:rPr>
              <w:t>4.详细的节目表项，节目表中不但具备节目标题等基本内容，还包括节目状态、累计时间、信息提示、信号源等多种辅助信息。</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2</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套</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5</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高清三选一自动切换器</w:t>
            </w:r>
          </w:p>
        </w:tc>
        <w:tc>
          <w:tcPr>
            <w:tcW w:w="6379" w:type="dxa"/>
            <w:vAlign w:val="center"/>
          </w:tcPr>
          <w:p w:rsidR="008623E7" w:rsidRDefault="008623E7" w:rsidP="0020758A">
            <w:pPr>
              <w:snapToGrid w:val="0"/>
              <w:spacing w:line="390" w:lineRule="exact"/>
              <w:rPr>
                <w:rFonts w:ascii="宋体" w:hAnsi="宋体" w:hint="eastAsia"/>
                <w:sz w:val="21"/>
                <w:szCs w:val="21"/>
              </w:rPr>
            </w:pPr>
            <w:r>
              <w:rPr>
                <w:rFonts w:ascii="宋体" w:hAnsi="宋体" w:hint="eastAsia"/>
                <w:sz w:val="21"/>
                <w:szCs w:val="21"/>
              </w:rPr>
              <w:t>三路HD-SDI高清切换器 主、备、备三路HD-SDI高清信号输入，</w:t>
            </w:r>
          </w:p>
          <w:p w:rsidR="008623E7" w:rsidRDefault="008623E7" w:rsidP="0020758A">
            <w:pPr>
              <w:snapToGrid w:val="0"/>
              <w:spacing w:line="390" w:lineRule="exact"/>
              <w:rPr>
                <w:rFonts w:ascii="宋体" w:hAnsi="宋体" w:hint="eastAsia"/>
                <w:color w:val="000000"/>
                <w:sz w:val="21"/>
                <w:szCs w:val="21"/>
                <w:lang/>
              </w:rPr>
            </w:pPr>
            <w:r>
              <w:rPr>
                <w:rFonts w:ascii="宋体" w:hAnsi="宋体" w:hint="eastAsia"/>
                <w:color w:val="000000"/>
                <w:sz w:val="21"/>
                <w:szCs w:val="21"/>
                <w:lang/>
              </w:rPr>
              <w:t>4路HD-SDI高清信号分配输出</w:t>
            </w:r>
          </w:p>
          <w:p w:rsidR="008623E7" w:rsidRDefault="008623E7" w:rsidP="0020758A">
            <w:pPr>
              <w:snapToGrid w:val="0"/>
              <w:spacing w:line="390" w:lineRule="exact"/>
              <w:jc w:val="left"/>
              <w:rPr>
                <w:rFonts w:ascii="宋体" w:hAnsi="宋体" w:hint="eastAsia"/>
                <w:color w:val="000000"/>
                <w:sz w:val="21"/>
                <w:szCs w:val="21"/>
                <w:lang/>
              </w:rPr>
            </w:pPr>
            <w:r>
              <w:rPr>
                <w:rFonts w:ascii="宋体" w:hAnsi="宋体" w:hint="eastAsia"/>
                <w:color w:val="000000"/>
                <w:sz w:val="21"/>
                <w:szCs w:val="21"/>
                <w:lang/>
              </w:rPr>
              <w:t xml:space="preserve">▲1、SDI输入输出信号——支持3路HD/SD SDI输入信号。其中IN1口和OUT1口支持掉电直通功能 </w:t>
            </w:r>
          </w:p>
          <w:p w:rsidR="008623E7" w:rsidRDefault="008623E7" w:rsidP="0020758A">
            <w:pPr>
              <w:snapToGrid w:val="0"/>
              <w:spacing w:line="390" w:lineRule="exact"/>
              <w:jc w:val="left"/>
              <w:rPr>
                <w:rFonts w:ascii="宋体" w:hAnsi="宋体" w:hint="eastAsia"/>
                <w:color w:val="0000FF"/>
                <w:sz w:val="21"/>
                <w:szCs w:val="21"/>
                <w:lang/>
              </w:rPr>
            </w:pPr>
            <w:r>
              <w:rPr>
                <w:rFonts w:ascii="宋体" w:hAnsi="宋体" w:hint="eastAsia"/>
                <w:color w:val="000000"/>
                <w:sz w:val="21"/>
                <w:szCs w:val="21"/>
                <w:lang/>
              </w:rPr>
              <w:lastRenderedPageBreak/>
              <w:t xml:space="preserve">▲2、信号检测报警——检测阈值可根据用户需求进行设置  </w:t>
            </w:r>
            <w:r>
              <w:rPr>
                <w:rFonts w:ascii="宋体" w:hAnsi="宋体" w:hint="eastAsia"/>
                <w:color w:val="0000FF"/>
                <w:sz w:val="21"/>
                <w:szCs w:val="21"/>
                <w:lang/>
              </w:rPr>
              <w:t xml:space="preserve">                                    </w:t>
            </w:r>
          </w:p>
          <w:p w:rsidR="008623E7" w:rsidRDefault="008623E7" w:rsidP="008623E7">
            <w:pPr>
              <w:numPr>
                <w:ilvl w:val="0"/>
                <w:numId w:val="6"/>
              </w:numPr>
              <w:snapToGrid w:val="0"/>
              <w:spacing w:line="390" w:lineRule="exact"/>
              <w:jc w:val="left"/>
              <w:rPr>
                <w:rFonts w:ascii="宋体" w:hAnsi="宋体" w:hint="eastAsia"/>
                <w:sz w:val="21"/>
                <w:szCs w:val="21"/>
                <w:lang/>
              </w:rPr>
            </w:pPr>
            <w:r>
              <w:rPr>
                <w:rFonts w:ascii="宋体" w:hAnsi="宋体" w:hint="eastAsia"/>
                <w:sz w:val="21"/>
                <w:szCs w:val="21"/>
                <w:lang/>
              </w:rPr>
              <w:t>具备RS232、网络控制两种控制方式</w:t>
            </w:r>
          </w:p>
          <w:p w:rsidR="008623E7" w:rsidRDefault="008623E7" w:rsidP="0020758A">
            <w:pPr>
              <w:snapToGrid w:val="0"/>
              <w:spacing w:line="390" w:lineRule="exact"/>
              <w:rPr>
                <w:rFonts w:ascii="宋体" w:hAnsi="宋体" w:hint="eastAsia"/>
                <w:sz w:val="21"/>
                <w:szCs w:val="21"/>
              </w:rPr>
            </w:pPr>
            <w:r>
              <w:rPr>
                <w:rFonts w:ascii="宋体" w:hAnsi="宋体" w:hint="eastAsia"/>
                <w:color w:val="000000"/>
                <w:sz w:val="21"/>
                <w:szCs w:val="21"/>
                <w:lang/>
              </w:rPr>
              <w:t>4、面板自带按键</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lastRenderedPageBreak/>
              <w:t>2</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lastRenderedPageBreak/>
              <w:t>6</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数字机箱</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3U机箱（含备份电源、每机箱有10块板容量）</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7</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高清分配模块</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SD、HD-SDI信号1分8,具备时钟恢复功能</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(分配服务器信号)</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sz w:val="21"/>
                <w:szCs w:val="21"/>
              </w:rPr>
              <w:t xml:space="preserve">4 </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张</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8</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下变换器</w:t>
            </w:r>
          </w:p>
        </w:tc>
        <w:tc>
          <w:tcPr>
            <w:tcW w:w="6379" w:type="dxa"/>
          </w:tcPr>
          <w:p w:rsidR="008623E7" w:rsidRDefault="008623E7" w:rsidP="0020758A">
            <w:pPr>
              <w:pStyle w:val="2"/>
              <w:snapToGrid w:val="0"/>
              <w:spacing w:line="400" w:lineRule="exact"/>
              <w:rPr>
                <w:rFonts w:ascii="宋体" w:hAnsi="宋体" w:cs="宋体"/>
                <w:kern w:val="0"/>
                <w:szCs w:val="21"/>
                <w:lang w:val="zh-CN"/>
              </w:rPr>
            </w:pPr>
            <w:r>
              <w:rPr>
                <w:rFonts w:ascii="宋体" w:hAnsi="宋体" w:cs="宋体" w:hint="eastAsia"/>
                <w:kern w:val="0"/>
                <w:szCs w:val="21"/>
                <w:lang w:val="zh-CN"/>
              </w:rPr>
              <w:t>对一路HD-SDI信号进行下变换，支持丰富的SD/HD视频格式，让您只用一次剪辑，便可输出不同格式版本，而且您也可以在高清工程中使用标清素材，配备SDI环通输出和同步输入</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2</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张</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9</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变换器机箱</w:t>
            </w:r>
          </w:p>
        </w:tc>
        <w:tc>
          <w:tcPr>
            <w:tcW w:w="6379" w:type="dxa"/>
          </w:tcPr>
          <w:p w:rsidR="008623E7" w:rsidRDefault="008623E7" w:rsidP="0020758A">
            <w:pPr>
              <w:pStyle w:val="2"/>
              <w:snapToGrid w:val="0"/>
              <w:spacing w:line="400" w:lineRule="exact"/>
              <w:rPr>
                <w:rFonts w:ascii="宋体" w:hAnsi="宋体" w:cs="宋体"/>
                <w:kern w:val="0"/>
                <w:szCs w:val="21"/>
                <w:lang w:val="zh-CN"/>
              </w:rPr>
            </w:pPr>
            <w:r>
              <w:rPr>
                <w:rFonts w:ascii="宋体" w:hAnsi="宋体" w:cs="宋体" w:hint="eastAsia"/>
                <w:kern w:val="0"/>
                <w:szCs w:val="21"/>
                <w:lang w:val="zh-CN"/>
              </w:rPr>
              <w:t>1U机箱，双电源，2个插槽</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10</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4路高清多画面监播</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HD/SD自适应，模板可配，定制4路输入，2路SDI和HDMI独立输出，内置信号检测功能，支持OSD，支持WebServer和SNMP</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2</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11</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KVM切换器</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8口KVM切换器，含17寸显示器，键鼠</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12</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MPEG高清编码器</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1.支持4路/8路/12路HDMI/SDI输入（1.4），HDCP 1.4；</w:t>
            </w:r>
            <w:r>
              <w:rPr>
                <w:rFonts w:ascii="宋体" w:hAnsi="宋体" w:hint="eastAsia"/>
                <w:sz w:val="21"/>
                <w:szCs w:val="21"/>
              </w:rPr>
              <w:br/>
              <w:t>2.MPEG-4 AVC/H.264视频编码；</w:t>
            </w:r>
            <w:r>
              <w:rPr>
                <w:rFonts w:ascii="宋体" w:hAnsi="宋体" w:hint="eastAsia"/>
                <w:sz w:val="21"/>
                <w:szCs w:val="21"/>
              </w:rPr>
              <w:br/>
              <w:t>3.支持高达1080p 60Hz输入；</w:t>
            </w:r>
            <w:r>
              <w:rPr>
                <w:rFonts w:ascii="宋体" w:hAnsi="宋体" w:hint="eastAsia"/>
                <w:sz w:val="21"/>
                <w:szCs w:val="21"/>
              </w:rPr>
              <w:br/>
              <w:t>4.支持CBR视频比特率模式；</w:t>
            </w:r>
            <w:r>
              <w:rPr>
                <w:rFonts w:ascii="宋体" w:hAnsi="宋体" w:hint="eastAsia"/>
                <w:sz w:val="21"/>
                <w:szCs w:val="21"/>
              </w:rPr>
              <w:br/>
              <w:t>5.支持MPEG-1 Layer 2音频编码；</w:t>
            </w:r>
            <w:r>
              <w:rPr>
                <w:rFonts w:ascii="宋体" w:hAnsi="宋体" w:hint="eastAsia"/>
                <w:sz w:val="21"/>
                <w:szCs w:val="21"/>
              </w:rPr>
              <w:br/>
              <w:t>6.支持IP输出1路MPTS和4路/8路/12路SPTS，UDP/RTP/RTSP协议；IP空包过滤；</w:t>
            </w:r>
            <w:r>
              <w:rPr>
                <w:rFonts w:ascii="宋体" w:hAnsi="宋体" w:hint="eastAsia"/>
                <w:sz w:val="21"/>
                <w:szCs w:val="21"/>
              </w:rPr>
              <w:br/>
              <w:t>7.实时输出比特率监测；</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13</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AVS+高清编码器</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1.</w:t>
            </w:r>
            <w:r>
              <w:rPr>
                <w:rFonts w:ascii="宋体" w:hAnsi="宋体"/>
                <w:sz w:val="21"/>
                <w:szCs w:val="21"/>
              </w:rPr>
              <w:t>输入接口：IP/ASI/</w:t>
            </w:r>
            <w:r>
              <w:rPr>
                <w:rFonts w:ascii="宋体" w:hAnsi="宋体" w:hint="eastAsia"/>
                <w:sz w:val="21"/>
                <w:szCs w:val="21"/>
              </w:rPr>
              <w:t>HD</w:t>
            </w:r>
            <w:r>
              <w:rPr>
                <w:rFonts w:ascii="宋体" w:hAnsi="宋体"/>
                <w:sz w:val="21"/>
                <w:szCs w:val="21"/>
              </w:rPr>
              <w:t>SDI/</w:t>
            </w:r>
            <w:r>
              <w:rPr>
                <w:rFonts w:ascii="宋体" w:hAnsi="宋体" w:hint="eastAsia"/>
                <w:sz w:val="21"/>
                <w:szCs w:val="21"/>
              </w:rPr>
              <w:t xml:space="preserve"> </w:t>
            </w:r>
            <w:r>
              <w:rPr>
                <w:rFonts w:ascii="宋体" w:hAnsi="宋体"/>
                <w:sz w:val="21"/>
                <w:szCs w:val="21"/>
              </w:rPr>
              <w:t>SDI</w:t>
            </w:r>
            <w:r>
              <w:rPr>
                <w:rFonts w:ascii="宋体" w:hAnsi="宋体" w:hint="eastAsia"/>
                <w:sz w:val="21"/>
                <w:szCs w:val="21"/>
              </w:rPr>
              <w:t>，支持4路HDSDI输入</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w:t>
            </w:r>
            <w:r>
              <w:rPr>
                <w:rFonts w:ascii="宋体" w:hAnsi="宋体"/>
                <w:sz w:val="21"/>
                <w:szCs w:val="21"/>
              </w:rPr>
              <w:t xml:space="preserve">输出接口：IP/ASI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w:t>
            </w:r>
            <w:r>
              <w:rPr>
                <w:rFonts w:ascii="宋体" w:hAnsi="宋体"/>
                <w:sz w:val="21"/>
                <w:szCs w:val="21"/>
              </w:rPr>
              <w:t>视频编码输出格式：MPEG2/MPEG4/H.264</w:t>
            </w:r>
            <w:r>
              <w:rPr>
                <w:rFonts w:ascii="宋体" w:hAnsi="宋体" w:hint="eastAsia"/>
                <w:sz w:val="21"/>
                <w:szCs w:val="21"/>
              </w:rPr>
              <w:t>/</w:t>
            </w:r>
            <w:r>
              <w:rPr>
                <w:rFonts w:ascii="宋体" w:hAnsi="宋体"/>
                <w:sz w:val="21"/>
                <w:szCs w:val="21"/>
              </w:rPr>
              <w:t xml:space="preserve">AVS+/WMV9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4.</w:t>
            </w:r>
            <w:r>
              <w:rPr>
                <w:rFonts w:ascii="宋体" w:hAnsi="宋体"/>
                <w:sz w:val="21"/>
                <w:szCs w:val="21"/>
              </w:rPr>
              <w:t xml:space="preserve">音频编码输出格式：MPGA/AAC/WMA/MP3/AMR/AC3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5.</w:t>
            </w:r>
            <w:r>
              <w:rPr>
                <w:rFonts w:ascii="宋体" w:hAnsi="宋体"/>
                <w:sz w:val="21"/>
                <w:szCs w:val="21"/>
              </w:rPr>
              <w:t xml:space="preserve">IP输出协议：TS over UDP/RTP/HTTP/RTSP ; FLV over HTTP/RTMP; HTTP Live Streaming; </w:t>
            </w:r>
            <w:r>
              <w:rPr>
                <w:rFonts w:ascii="宋体" w:hAnsi="宋体" w:hint="eastAsia"/>
                <w:sz w:val="21"/>
                <w:szCs w:val="21"/>
              </w:rPr>
              <w:t>Http smoooth</w:t>
            </w:r>
            <w:r>
              <w:rPr>
                <w:rFonts w:ascii="宋体" w:hAnsi="宋体"/>
                <w:sz w:val="21"/>
                <w:szCs w:val="21"/>
              </w:rPr>
              <w:t xml:space="preserve"> </w:t>
            </w:r>
            <w:r>
              <w:rPr>
                <w:rFonts w:ascii="宋体" w:hAnsi="宋体" w:hint="eastAsia"/>
                <w:sz w:val="21"/>
                <w:szCs w:val="21"/>
              </w:rPr>
              <w:t>s</w:t>
            </w:r>
            <w:r>
              <w:rPr>
                <w:rFonts w:ascii="宋体" w:hAnsi="宋体"/>
                <w:sz w:val="21"/>
                <w:szCs w:val="21"/>
              </w:rPr>
              <w:t xml:space="preserve">tream </w:t>
            </w:r>
            <w:r>
              <w:rPr>
                <w:rFonts w:ascii="宋体" w:hAnsi="宋体" w:hint="eastAsia"/>
                <w:sz w:val="21"/>
                <w:szCs w:val="21"/>
              </w:rPr>
              <w:t xml:space="preserve">; </w:t>
            </w:r>
            <w:r>
              <w:rPr>
                <w:rFonts w:ascii="宋体" w:hAnsi="宋体"/>
                <w:sz w:val="21"/>
                <w:szCs w:val="21"/>
              </w:rPr>
              <w:t xml:space="preserve">3GP over RTP;MMS; File over Samba/NFS </w:t>
            </w:r>
            <w:r>
              <w:rPr>
                <w:rFonts w:ascii="宋体" w:hAnsi="宋体" w:hint="eastAsia"/>
                <w:sz w:val="21"/>
                <w:szCs w:val="21"/>
              </w:rPr>
              <w:t xml:space="preserve">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6.</w:t>
            </w:r>
            <w:r>
              <w:rPr>
                <w:rFonts w:ascii="宋体" w:hAnsi="宋体"/>
                <w:sz w:val="21"/>
                <w:szCs w:val="21"/>
              </w:rPr>
              <w:t>H</w:t>
            </w:r>
            <w:r>
              <w:rPr>
                <w:rFonts w:ascii="宋体" w:hAnsi="宋体" w:hint="eastAsia"/>
                <w:sz w:val="21"/>
                <w:szCs w:val="21"/>
              </w:rPr>
              <w:t>ttp协议将HLS切片推送到Htttp服务器</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7.</w:t>
            </w:r>
            <w:r>
              <w:rPr>
                <w:rFonts w:ascii="宋体" w:hAnsi="宋体"/>
                <w:sz w:val="21"/>
                <w:szCs w:val="21"/>
              </w:rPr>
              <w:t>视频编码输入格式：MPEG1/MPEG2/MPEG4/H.264/</w:t>
            </w:r>
            <w:r>
              <w:rPr>
                <w:rFonts w:ascii="宋体" w:hAnsi="宋体" w:hint="eastAsia"/>
                <w:sz w:val="21"/>
                <w:szCs w:val="21"/>
              </w:rPr>
              <w:t xml:space="preserve"> AVS/AVS+</w:t>
            </w:r>
            <w:r>
              <w:rPr>
                <w:rFonts w:ascii="宋体" w:hAnsi="宋体"/>
                <w:sz w:val="21"/>
                <w:szCs w:val="21"/>
              </w:rPr>
              <w:t xml:space="preserve">WMV/ DIVX/M-JPEG/RMVB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8.</w:t>
            </w:r>
            <w:r>
              <w:rPr>
                <w:rFonts w:ascii="宋体" w:hAnsi="宋体"/>
                <w:sz w:val="21"/>
                <w:szCs w:val="21"/>
              </w:rPr>
              <w:t xml:space="preserve">音频编码输入格式：WAV/MPGA/AAC/WMA/MP3/AMR/AC3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9.</w:t>
            </w:r>
            <w:r>
              <w:rPr>
                <w:rFonts w:ascii="宋体" w:hAnsi="宋体"/>
                <w:sz w:val="21"/>
                <w:szCs w:val="21"/>
              </w:rPr>
              <w:t>IP输入协议：UDP/RTP/RTSP</w:t>
            </w:r>
            <w:r>
              <w:rPr>
                <w:rFonts w:ascii="宋体" w:hAnsi="宋体" w:hint="eastAsia"/>
                <w:sz w:val="21"/>
                <w:szCs w:val="21"/>
              </w:rPr>
              <w:t>/RTMP</w:t>
            </w:r>
            <w:r>
              <w:rPr>
                <w:rFonts w:ascii="宋体" w:hAnsi="宋体"/>
                <w:sz w:val="21"/>
                <w:szCs w:val="21"/>
              </w:rPr>
              <w:t xml:space="preserve">/MMS/HTTP；File over Samba/NFS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10.</w:t>
            </w:r>
            <w:r>
              <w:rPr>
                <w:rFonts w:ascii="宋体" w:hAnsi="宋体"/>
                <w:sz w:val="21"/>
                <w:szCs w:val="21"/>
              </w:rPr>
              <w:t>多路编转码：</w:t>
            </w:r>
            <w:r>
              <w:rPr>
                <w:rFonts w:ascii="宋体" w:hAnsi="宋体" w:hint="eastAsia"/>
                <w:sz w:val="21"/>
                <w:szCs w:val="21"/>
              </w:rPr>
              <w:t>支持2</w:t>
            </w:r>
            <w:r>
              <w:rPr>
                <w:rFonts w:ascii="宋体" w:hAnsi="宋体"/>
                <w:sz w:val="21"/>
                <w:szCs w:val="21"/>
              </w:rPr>
              <w:t>路</w:t>
            </w:r>
            <w:r>
              <w:rPr>
                <w:rFonts w:ascii="宋体" w:hAnsi="宋体" w:hint="eastAsia"/>
                <w:sz w:val="21"/>
                <w:szCs w:val="21"/>
              </w:rPr>
              <w:t>高清或</w:t>
            </w:r>
            <w:r>
              <w:rPr>
                <w:rFonts w:ascii="宋体" w:hAnsi="宋体"/>
                <w:sz w:val="21"/>
                <w:szCs w:val="21"/>
              </w:rPr>
              <w:t>标清</w:t>
            </w:r>
            <w:r>
              <w:rPr>
                <w:rFonts w:ascii="宋体" w:hAnsi="宋体" w:hint="eastAsia"/>
                <w:sz w:val="21"/>
                <w:szCs w:val="21"/>
              </w:rPr>
              <w:t>编码或转码。</w:t>
            </w:r>
          </w:p>
          <w:p w:rsidR="008623E7" w:rsidRDefault="008623E7" w:rsidP="0020758A">
            <w:pPr>
              <w:snapToGrid w:val="0"/>
              <w:spacing w:line="400" w:lineRule="exact"/>
              <w:rPr>
                <w:rFonts w:ascii="宋体" w:hAnsi="宋体"/>
                <w:sz w:val="21"/>
                <w:szCs w:val="21"/>
              </w:rPr>
            </w:pPr>
            <w:r>
              <w:rPr>
                <w:rFonts w:ascii="宋体" w:hAnsi="宋体" w:hint="eastAsia"/>
                <w:sz w:val="21"/>
                <w:szCs w:val="21"/>
              </w:rPr>
              <w:lastRenderedPageBreak/>
              <w:t>11.H.264 高标清实时转码，最高可到HP @ L4.2</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12.MPEG-2实时转码，最高可到MP@HL</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13.WMV支持WMV1/WMV2/WMV3(微软WM9)</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14.</w:t>
            </w:r>
            <w:r>
              <w:rPr>
                <w:rFonts w:ascii="宋体" w:hAnsi="宋体"/>
                <w:sz w:val="21"/>
                <w:szCs w:val="21"/>
              </w:rPr>
              <w:t>支持单音频编码或者单视频编码</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15.支持多音轨转码</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 xml:space="preserve">16.支持字幕透传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17.支持音量固定增益或者动态增益调整</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18.支持增加黑边处理</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19.</w:t>
            </w:r>
            <w:r>
              <w:rPr>
                <w:rFonts w:ascii="宋体" w:hAnsi="宋体"/>
                <w:sz w:val="21"/>
                <w:szCs w:val="21"/>
              </w:rPr>
              <w:t xml:space="preserve">支持Target VBR/Capped VBR/NearCBR 以及 CBR四种码率控制方式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20.</w:t>
            </w:r>
            <w:r>
              <w:rPr>
                <w:rFonts w:ascii="宋体" w:hAnsi="宋体"/>
                <w:sz w:val="21"/>
                <w:szCs w:val="21"/>
              </w:rPr>
              <w:t xml:space="preserve">支持编码码率动态调整：码率调整时IP输出流保持连续，没有任何中断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21.分辨率支持80x64到1920x1080，用户可以自定义分辨率</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22.支持三个动态台标叠加</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23.支持两路字幕叠加</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24.</w:t>
            </w:r>
            <w:r>
              <w:rPr>
                <w:rFonts w:ascii="宋体" w:hAnsi="宋体"/>
                <w:sz w:val="21"/>
                <w:szCs w:val="21"/>
              </w:rPr>
              <w:t xml:space="preserve">SDI输入情况下，如果信号中断，自动输出彩条，并且可以在视频上叠加定制字幕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25.</w:t>
            </w:r>
            <w:r>
              <w:rPr>
                <w:rFonts w:ascii="宋体" w:hAnsi="宋体"/>
                <w:sz w:val="21"/>
                <w:szCs w:val="21"/>
              </w:rPr>
              <w:t xml:space="preserve">支持离线转码，集群转码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26.</w:t>
            </w:r>
            <w:r>
              <w:rPr>
                <w:rFonts w:ascii="宋体" w:hAnsi="宋体"/>
                <w:sz w:val="21"/>
                <w:szCs w:val="21"/>
              </w:rPr>
              <w:t xml:space="preserve">支持文件录制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27.</w:t>
            </w:r>
            <w:r>
              <w:rPr>
                <w:rFonts w:ascii="宋体" w:hAnsi="宋体"/>
                <w:sz w:val="21"/>
                <w:szCs w:val="21"/>
              </w:rPr>
              <w:t xml:space="preserve">支持文件播发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28.支持IP备份输入、备份输出</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29.支持SPTS和MPTS输入</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30.支持0~30秒节目延时</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31.</w:t>
            </w:r>
            <w:r>
              <w:rPr>
                <w:rFonts w:ascii="宋体" w:hAnsi="宋体"/>
                <w:sz w:val="21"/>
                <w:szCs w:val="21"/>
              </w:rPr>
              <w:t xml:space="preserve">完全支持一个输入，多分辨率、多码率、多格式，多协议，多接口输出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32.</w:t>
            </w:r>
            <w:r>
              <w:rPr>
                <w:rFonts w:ascii="宋体" w:hAnsi="宋体"/>
                <w:sz w:val="21"/>
                <w:szCs w:val="21"/>
              </w:rPr>
              <w:t xml:space="preserve">ASI复用输出支持编转码节目与外部输入节目（不经过转码）混合复用输出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33.</w:t>
            </w:r>
            <w:r>
              <w:rPr>
                <w:rFonts w:ascii="宋体" w:hAnsi="宋体"/>
                <w:sz w:val="21"/>
                <w:szCs w:val="21"/>
              </w:rPr>
              <w:t xml:space="preserve">支持FLV视频直播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34.</w:t>
            </w:r>
            <w:r>
              <w:rPr>
                <w:rFonts w:ascii="宋体" w:hAnsi="宋体"/>
                <w:sz w:val="21"/>
                <w:szCs w:val="21"/>
              </w:rPr>
              <w:t xml:space="preserve">支持3GP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35.</w:t>
            </w:r>
            <w:r>
              <w:rPr>
                <w:rFonts w:ascii="宋体" w:hAnsi="宋体"/>
                <w:sz w:val="21"/>
                <w:szCs w:val="21"/>
              </w:rPr>
              <w:t xml:space="preserve">支持iPhone和Ipad系列视频直播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36.</w:t>
            </w:r>
            <w:r>
              <w:rPr>
                <w:rFonts w:ascii="宋体" w:hAnsi="宋体"/>
                <w:sz w:val="21"/>
                <w:szCs w:val="21"/>
              </w:rPr>
              <w:t xml:space="preserve">支持1+1和N+M备份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37.</w:t>
            </w:r>
            <w:r>
              <w:rPr>
                <w:rFonts w:ascii="宋体" w:hAnsi="宋体"/>
                <w:sz w:val="21"/>
                <w:szCs w:val="21"/>
              </w:rPr>
              <w:t xml:space="preserve">可通过web界面或者SNMP软件进行控制 </w:t>
            </w:r>
          </w:p>
          <w:p w:rsidR="008623E7" w:rsidRDefault="008623E7" w:rsidP="0020758A">
            <w:pPr>
              <w:snapToGrid w:val="0"/>
              <w:spacing w:line="400" w:lineRule="exact"/>
              <w:rPr>
                <w:rFonts w:ascii="宋体" w:hAnsi="宋体"/>
                <w:sz w:val="21"/>
                <w:szCs w:val="21"/>
              </w:rPr>
            </w:pPr>
            <w:r>
              <w:rPr>
                <w:rFonts w:ascii="宋体" w:hAnsi="宋体" w:hint="eastAsia"/>
                <w:sz w:val="21"/>
                <w:szCs w:val="21"/>
              </w:rPr>
              <w:t>38.SNMP协议软件支持实时网络监控，告警消息、日志保存</w:t>
            </w:r>
          </w:p>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39.</w:t>
            </w:r>
            <w:r>
              <w:rPr>
                <w:rFonts w:ascii="宋体" w:hAnsi="宋体"/>
                <w:sz w:val="21"/>
                <w:szCs w:val="21"/>
              </w:rPr>
              <w:t>多种应用场合：传统广电前端/IPTV/网络电视/手机电视/离线转</w:t>
            </w:r>
            <w:r>
              <w:rPr>
                <w:rFonts w:ascii="宋体" w:hAnsi="宋体"/>
                <w:sz w:val="21"/>
                <w:szCs w:val="21"/>
              </w:rPr>
              <w:lastRenderedPageBreak/>
              <w:t>码等</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lastRenderedPageBreak/>
              <w:t>1</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台</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lastRenderedPageBreak/>
              <w:t>14</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光端机</w:t>
            </w:r>
          </w:p>
        </w:tc>
        <w:tc>
          <w:tcPr>
            <w:tcW w:w="6379" w:type="dxa"/>
            <w:vAlign w:val="center"/>
          </w:tcPr>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1.传输2路单向的HD-SDI/ASI/TS流 数字电视信号.发射端每路视频带本地环出一路，接收端每路视频双输出</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2.0工作范围从19.4Mb/s 到1.485Gb/s</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3.传输距离20KM</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 xml:space="preserve">4.用于SMPTE 292M (1.485Gb/s)的时钟恢复 </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支持所有的SMPTE 259M 的标准，工作于143Mb/s - 360Mb/s</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5.支持SMPTE 305M (SDTi)、SMPTE 310M (19.4Mb/s)、</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SMPTE 344M (540Mb/s)、M2S 和 DVB-ASI (270Mb/s)标准</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6.输出光波长范围为1310nm、1550nm和高达16种CWDM波长</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(ITU-T G.694.2 兼容)</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7.150m自动电缆均衡，适用所有在 1.485 Gb/s以下的速率</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（Belden 1694A）</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8.LED状态指示灯对关键的参数进行监视</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 xml:space="preserve">9.支持热插拔 </w:t>
            </w:r>
          </w:p>
          <w:p w:rsidR="008623E7" w:rsidRDefault="008623E7" w:rsidP="0020758A">
            <w:pPr>
              <w:snapToGrid w:val="0"/>
              <w:spacing w:line="400" w:lineRule="exact"/>
              <w:rPr>
                <w:rFonts w:ascii="宋体" w:hAnsi="宋体" w:hint="eastAsia"/>
                <w:sz w:val="21"/>
                <w:szCs w:val="21"/>
              </w:rPr>
            </w:pPr>
            <w:r>
              <w:rPr>
                <w:rFonts w:ascii="宋体" w:hAnsi="宋体" w:cs="仿宋" w:hint="eastAsia"/>
                <w:sz w:val="21"/>
                <w:szCs w:val="21"/>
              </w:rPr>
              <w:t>10.1U机架式安装，内置双电源</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套</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15</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线缆辅材</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hint="eastAsia"/>
                <w:sz w:val="21"/>
                <w:szCs w:val="21"/>
              </w:rPr>
              <w:t>国标音视频线材、Q9头、网线等</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批</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16</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UPS</w:t>
            </w:r>
          </w:p>
        </w:tc>
        <w:tc>
          <w:tcPr>
            <w:tcW w:w="6379" w:type="dxa"/>
            <w:vAlign w:val="center"/>
          </w:tcPr>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技术规格：</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1.额定容量：30KVA</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2.输入：</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电压范围：</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最低转换电压：50%负载时，110VAC；100%负载时，176VAC</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最高转换电压：50%负载时300VAC；100%负载时，276VAC</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频率范围：46~54Hz@50HZ系统；68HZ~64HZ@60Hz系统</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相位：三相接地式</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功率因素：100%&gt;0.99</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2.输出：</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相位：3 Phase with Neutral</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输出电压：208/220/230 240VAC</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频率范围（同步范围）：46Hz~54Hz@50Hz系统；56Hz~64Hz</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频率范围（电池模式）：50Hz或60Hz</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3.过载：AC模式：100%~110%：10分钟</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 xml:space="preserve">      电池模式：100%~110%:30秒</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电流封值比：3:1最大值</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lastRenderedPageBreak/>
              <w:t>4.效率：</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AC模式&gt;89%；电池模式&gt;86%</w:t>
            </w:r>
          </w:p>
          <w:p w:rsidR="008623E7" w:rsidRDefault="008623E7" w:rsidP="0020758A">
            <w:pPr>
              <w:pStyle w:val="2"/>
              <w:snapToGrid w:val="0"/>
              <w:spacing w:line="400" w:lineRule="exact"/>
              <w:rPr>
                <w:rFonts w:ascii="宋体" w:hAnsi="宋体" w:cs="仿宋"/>
                <w:szCs w:val="21"/>
              </w:rPr>
            </w:pPr>
            <w:r>
              <w:rPr>
                <w:rFonts w:ascii="宋体" w:hAnsi="宋体" w:cs="仿宋" w:hint="eastAsia"/>
                <w:szCs w:val="21"/>
              </w:rPr>
              <w:t>尺寸：815*250*826</w:t>
            </w:r>
          </w:p>
          <w:p w:rsidR="008623E7" w:rsidRDefault="008623E7" w:rsidP="0020758A">
            <w:pPr>
              <w:pStyle w:val="2"/>
              <w:snapToGrid w:val="0"/>
              <w:spacing w:line="400" w:lineRule="exact"/>
              <w:rPr>
                <w:rFonts w:ascii="宋体" w:hAnsi="宋体" w:cs="仿宋" w:hint="eastAsia"/>
                <w:szCs w:val="21"/>
              </w:rPr>
            </w:pPr>
            <w:r>
              <w:rPr>
                <w:rFonts w:ascii="宋体" w:hAnsi="宋体" w:cs="仿宋" w:hint="eastAsia"/>
                <w:szCs w:val="21"/>
              </w:rPr>
              <w:t>5.净重：64kg</w:t>
            </w:r>
          </w:p>
        </w:tc>
        <w:tc>
          <w:tcPr>
            <w:tcW w:w="709" w:type="dxa"/>
            <w:vAlign w:val="center"/>
          </w:tcPr>
          <w:p w:rsidR="008623E7" w:rsidRDefault="008623E7" w:rsidP="0020758A">
            <w:pPr>
              <w:snapToGrid w:val="0"/>
              <w:spacing w:line="400" w:lineRule="exact"/>
              <w:rPr>
                <w:rFonts w:ascii="宋体" w:hAnsi="宋体"/>
                <w:sz w:val="21"/>
                <w:szCs w:val="21"/>
              </w:rPr>
            </w:pPr>
            <w:r>
              <w:rPr>
                <w:rFonts w:ascii="宋体" w:hAnsi="宋体" w:hint="eastAsia"/>
                <w:sz w:val="21"/>
                <w:szCs w:val="21"/>
              </w:rPr>
              <w:lastRenderedPageBreak/>
              <w:t xml:space="preserve"> 1</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套</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lastRenderedPageBreak/>
              <w:t>17</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蓄电池</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cs="仿宋"/>
                <w:sz w:val="21"/>
                <w:szCs w:val="21"/>
              </w:rPr>
              <w:t xml:space="preserve">12V </w:t>
            </w:r>
            <w:r>
              <w:rPr>
                <w:rFonts w:ascii="宋体" w:hAnsi="宋体" w:cs="仿宋" w:hint="eastAsia"/>
                <w:sz w:val="21"/>
                <w:szCs w:val="21"/>
              </w:rPr>
              <w:t>100A/h电池</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32</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块</w:t>
            </w:r>
          </w:p>
        </w:tc>
      </w:tr>
      <w:tr w:rsidR="008623E7" w:rsidTr="008623E7">
        <w:trPr>
          <w:trHeight w:val="470"/>
        </w:trPr>
        <w:tc>
          <w:tcPr>
            <w:tcW w:w="710"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18</w:t>
            </w:r>
          </w:p>
        </w:tc>
        <w:tc>
          <w:tcPr>
            <w:tcW w:w="1417"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系统集成</w:t>
            </w:r>
          </w:p>
        </w:tc>
        <w:tc>
          <w:tcPr>
            <w:tcW w:w="6379" w:type="dxa"/>
            <w:vAlign w:val="center"/>
          </w:tcPr>
          <w:p w:rsidR="008623E7" w:rsidRDefault="008623E7" w:rsidP="0020758A">
            <w:pPr>
              <w:snapToGrid w:val="0"/>
              <w:spacing w:line="400" w:lineRule="exact"/>
              <w:rPr>
                <w:rFonts w:ascii="宋体" w:hAnsi="宋体" w:hint="eastAsia"/>
                <w:sz w:val="21"/>
                <w:szCs w:val="21"/>
              </w:rPr>
            </w:pPr>
            <w:r>
              <w:rPr>
                <w:rFonts w:ascii="宋体" w:hAnsi="宋体" w:cs="仿宋" w:hint="eastAsia"/>
                <w:sz w:val="21"/>
                <w:szCs w:val="21"/>
              </w:rPr>
              <w:t>系统集成、安装培训等费用</w:t>
            </w:r>
          </w:p>
        </w:tc>
        <w:tc>
          <w:tcPr>
            <w:tcW w:w="709" w:type="dxa"/>
            <w:vAlign w:val="center"/>
          </w:tcPr>
          <w:p w:rsidR="008623E7" w:rsidRDefault="008623E7" w:rsidP="0020758A">
            <w:pPr>
              <w:snapToGrid w:val="0"/>
              <w:spacing w:line="400" w:lineRule="exact"/>
              <w:jc w:val="center"/>
              <w:rPr>
                <w:rFonts w:ascii="宋体" w:hAnsi="宋体"/>
                <w:sz w:val="21"/>
                <w:szCs w:val="21"/>
              </w:rPr>
            </w:pPr>
            <w:r>
              <w:rPr>
                <w:rFonts w:ascii="宋体" w:hAnsi="宋体" w:hint="eastAsia"/>
                <w:sz w:val="21"/>
                <w:szCs w:val="21"/>
              </w:rPr>
              <w:t>1</w:t>
            </w:r>
            <w:r>
              <w:rPr>
                <w:rFonts w:ascii="宋体" w:hAnsi="宋体"/>
                <w:sz w:val="21"/>
                <w:szCs w:val="21"/>
              </w:rPr>
              <w:t xml:space="preserve"> </w:t>
            </w:r>
          </w:p>
        </w:tc>
        <w:tc>
          <w:tcPr>
            <w:tcW w:w="709" w:type="dxa"/>
            <w:vAlign w:val="center"/>
          </w:tcPr>
          <w:p w:rsidR="008623E7" w:rsidRDefault="008623E7" w:rsidP="0020758A">
            <w:pPr>
              <w:snapToGrid w:val="0"/>
              <w:spacing w:line="400" w:lineRule="exact"/>
              <w:jc w:val="center"/>
              <w:rPr>
                <w:rFonts w:ascii="宋体" w:hAnsi="宋体" w:hint="eastAsia"/>
                <w:sz w:val="21"/>
                <w:szCs w:val="21"/>
              </w:rPr>
            </w:pPr>
            <w:r>
              <w:rPr>
                <w:rFonts w:ascii="宋体" w:hAnsi="宋体" w:hint="eastAsia"/>
                <w:sz w:val="21"/>
                <w:szCs w:val="21"/>
              </w:rPr>
              <w:t>项</w:t>
            </w:r>
          </w:p>
        </w:tc>
      </w:tr>
    </w:tbl>
    <w:p w:rsidR="008623E7" w:rsidRDefault="008623E7" w:rsidP="008623E7">
      <w:pPr>
        <w:spacing w:line="400" w:lineRule="exact"/>
        <w:jc w:val="left"/>
        <w:rPr>
          <w:rFonts w:hAnsi="宋体" w:hint="eastAsia"/>
          <w:sz w:val="22"/>
          <w:szCs w:val="22"/>
        </w:rPr>
      </w:pPr>
    </w:p>
    <w:p w:rsidR="008623E7" w:rsidRDefault="008623E7" w:rsidP="008623E7">
      <w:pPr>
        <w:spacing w:line="400" w:lineRule="exact"/>
        <w:rPr>
          <w:rFonts w:hint="eastAsia"/>
          <w:szCs w:val="21"/>
        </w:rPr>
      </w:pPr>
    </w:p>
    <w:p w:rsidR="008623E7" w:rsidRDefault="008623E7" w:rsidP="008623E7">
      <w:pPr>
        <w:widowControl/>
        <w:numPr>
          <w:ilvl w:val="3"/>
          <w:numId w:val="2"/>
        </w:numPr>
        <w:adjustRightInd w:val="0"/>
        <w:snapToGrid w:val="0"/>
        <w:spacing w:line="400" w:lineRule="exact"/>
        <w:rPr>
          <w:rFonts w:ascii="宋体" w:hAnsi="宋体" w:hint="eastAsia"/>
          <w:b/>
          <w:color w:val="000000"/>
          <w:kern w:val="0"/>
          <w:sz w:val="32"/>
          <w:szCs w:val="32"/>
        </w:rPr>
      </w:pPr>
      <w:r>
        <w:rPr>
          <w:rFonts w:ascii="宋体" w:hAnsi="宋体" w:hint="eastAsia"/>
          <w:b/>
          <w:color w:val="000000"/>
          <w:kern w:val="0"/>
          <w:sz w:val="32"/>
          <w:szCs w:val="32"/>
        </w:rPr>
        <w:t>需要落实的政府采购政策</w:t>
      </w:r>
    </w:p>
    <w:p w:rsidR="008623E7" w:rsidRDefault="008623E7" w:rsidP="008623E7">
      <w:pPr>
        <w:numPr>
          <w:ilvl w:val="1"/>
          <w:numId w:val="7"/>
        </w:numPr>
        <w:spacing w:line="400" w:lineRule="exact"/>
        <w:ind w:firstLineChars="200" w:firstLine="562"/>
        <w:rPr>
          <w:rFonts w:ascii="仿宋" w:eastAsia="仿宋" w:hAnsi="仿宋" w:cs="仿宋" w:hint="eastAsia"/>
          <w:b/>
          <w:bCs/>
          <w:color w:val="000000"/>
          <w:sz w:val="28"/>
          <w:szCs w:val="28"/>
        </w:rPr>
      </w:pPr>
      <w:r>
        <w:rPr>
          <w:rFonts w:ascii="仿宋" w:eastAsia="仿宋" w:hAnsi="仿宋" w:cs="仿宋" w:hint="eastAsia"/>
          <w:b/>
          <w:bCs/>
          <w:color w:val="000000"/>
          <w:sz w:val="28"/>
          <w:szCs w:val="28"/>
        </w:rPr>
        <w:t>促进中小企业、监狱企业和残疾人福利性单位发展扶持政策</w:t>
      </w:r>
    </w:p>
    <w:p w:rsidR="008623E7" w:rsidRDefault="008623E7" w:rsidP="008623E7">
      <w:pPr>
        <w:numPr>
          <w:ilvl w:val="2"/>
          <w:numId w:val="8"/>
        </w:numPr>
        <w:spacing w:line="440" w:lineRule="exact"/>
        <w:ind w:firstLineChars="200" w:firstLine="420"/>
        <w:rPr>
          <w:rFonts w:ascii="宋体" w:hAnsi="宋体" w:hint="eastAsia"/>
          <w:bCs/>
          <w:sz w:val="21"/>
          <w:szCs w:val="21"/>
        </w:rPr>
      </w:pPr>
      <w:r>
        <w:rPr>
          <w:rFonts w:ascii="宋体" w:hAnsi="宋体" w:hint="eastAsia"/>
          <w:bCs/>
          <w:sz w:val="21"/>
          <w:szCs w:val="21"/>
        </w:rPr>
        <w:t>小型和微型企业认定：</w:t>
      </w:r>
    </w:p>
    <w:p w:rsidR="008623E7" w:rsidRDefault="008623E7" w:rsidP="008623E7">
      <w:pPr>
        <w:numPr>
          <w:ilvl w:val="0"/>
          <w:numId w:val="9"/>
        </w:numPr>
        <w:spacing w:line="440" w:lineRule="exact"/>
        <w:ind w:firstLineChars="200" w:firstLine="420"/>
        <w:rPr>
          <w:rFonts w:ascii="宋体" w:hAnsi="宋体" w:hint="eastAsia"/>
          <w:bCs/>
          <w:sz w:val="21"/>
          <w:szCs w:val="21"/>
        </w:rPr>
      </w:pPr>
      <w:r>
        <w:rPr>
          <w:rFonts w:ascii="宋体" w:hAnsi="宋体" w:hint="eastAsia"/>
          <w:bCs/>
          <w:sz w:val="21"/>
          <w:szCs w:val="21"/>
        </w:rPr>
        <w:t>提供本企业制造的货物、承担的工程或服务的，或者提供其他小型或者微型企业制造的货物的；</w:t>
      </w:r>
    </w:p>
    <w:p w:rsidR="008623E7" w:rsidRDefault="008623E7" w:rsidP="008623E7">
      <w:pPr>
        <w:numPr>
          <w:ilvl w:val="0"/>
          <w:numId w:val="9"/>
        </w:numPr>
        <w:spacing w:line="440" w:lineRule="exact"/>
        <w:ind w:firstLineChars="200" w:firstLine="420"/>
        <w:rPr>
          <w:rFonts w:ascii="宋体" w:hAnsi="宋体" w:hint="eastAsia"/>
          <w:bCs/>
          <w:sz w:val="21"/>
          <w:szCs w:val="21"/>
        </w:rPr>
      </w:pPr>
      <w:r>
        <w:rPr>
          <w:rFonts w:ascii="宋体" w:hAnsi="宋体" w:hint="eastAsia"/>
          <w:bCs/>
          <w:sz w:val="21"/>
          <w:szCs w:val="21"/>
        </w:rPr>
        <w:t>提供由供应商企业所在地的县级及以上中小企业主管部门出具的中小企业认定的证明材料（</w:t>
      </w:r>
      <w:r>
        <w:rPr>
          <w:rFonts w:ascii="宋体" w:hAnsi="宋体" w:hint="eastAsia"/>
          <w:b/>
          <w:bCs/>
          <w:color w:val="0000FF"/>
          <w:kern w:val="0"/>
          <w:sz w:val="21"/>
          <w:szCs w:val="21"/>
        </w:rPr>
        <w:t>投标文件商务、技术证明文件正本中提供复印件加盖投标人公章，副本中可为正本的复印件，</w:t>
      </w:r>
      <w:r>
        <w:rPr>
          <w:rFonts w:ascii="宋体" w:hAnsi="宋体" w:hint="eastAsia"/>
          <w:b/>
          <w:bCs/>
          <w:color w:val="0000FF"/>
          <w:sz w:val="21"/>
          <w:szCs w:val="21"/>
        </w:rPr>
        <w:t>原件核查）</w:t>
      </w:r>
      <w:r>
        <w:rPr>
          <w:rFonts w:ascii="宋体" w:hAnsi="宋体" w:hint="eastAsia"/>
          <w:bCs/>
          <w:sz w:val="21"/>
          <w:szCs w:val="21"/>
        </w:rPr>
        <w:t>和中小企业声明函</w:t>
      </w:r>
      <w:r>
        <w:rPr>
          <w:rFonts w:ascii="宋体" w:hAnsi="宋体" w:hint="eastAsia"/>
          <w:b/>
          <w:bCs/>
          <w:color w:val="0000FF"/>
          <w:sz w:val="21"/>
          <w:szCs w:val="21"/>
        </w:rPr>
        <w:t>（原件附</w:t>
      </w:r>
      <w:r>
        <w:rPr>
          <w:rFonts w:ascii="宋体" w:hAnsi="宋体" w:hint="eastAsia"/>
          <w:b/>
          <w:bCs/>
          <w:color w:val="0000FF"/>
          <w:kern w:val="0"/>
          <w:sz w:val="21"/>
          <w:szCs w:val="21"/>
        </w:rPr>
        <w:t>投标文件商务、技术证明文件正本中</w:t>
      </w:r>
      <w:r>
        <w:rPr>
          <w:rFonts w:ascii="宋体" w:hAnsi="宋体" w:hint="eastAsia"/>
          <w:b/>
          <w:bCs/>
          <w:color w:val="0000FF"/>
          <w:sz w:val="21"/>
          <w:szCs w:val="21"/>
        </w:rPr>
        <w:t>，副本可以为正本的复印件）</w:t>
      </w:r>
      <w:r>
        <w:rPr>
          <w:rFonts w:ascii="宋体" w:hAnsi="宋体" w:hint="eastAsia"/>
          <w:bCs/>
          <w:sz w:val="21"/>
          <w:szCs w:val="21"/>
        </w:rPr>
        <w:t>；供应商提供其他企业制造的货物的除需提供本企业的中小企业认定的证明材料和中小企业声明函外，还需提供其他企业所在地的县级及以上中小企业主管部门出具的中小企业认定的证明材料（</w:t>
      </w:r>
      <w:r>
        <w:rPr>
          <w:rFonts w:ascii="宋体" w:hAnsi="宋体" w:hint="eastAsia"/>
          <w:b/>
          <w:bCs/>
          <w:color w:val="0000FF"/>
          <w:kern w:val="0"/>
          <w:sz w:val="21"/>
          <w:szCs w:val="21"/>
        </w:rPr>
        <w:t>投标文件商务、技术证明文件正本中提供复印件加盖生产厂家公章，副本中可为正本的复印件</w:t>
      </w:r>
      <w:r>
        <w:rPr>
          <w:rFonts w:ascii="宋体" w:hAnsi="宋体" w:hint="eastAsia"/>
          <w:b/>
          <w:bCs/>
          <w:color w:val="0000FF"/>
          <w:sz w:val="21"/>
          <w:szCs w:val="21"/>
        </w:rPr>
        <w:t>）</w:t>
      </w:r>
      <w:r>
        <w:rPr>
          <w:rFonts w:ascii="宋体" w:hAnsi="宋体" w:hint="eastAsia"/>
          <w:bCs/>
          <w:sz w:val="21"/>
          <w:szCs w:val="21"/>
        </w:rPr>
        <w:t>和中小企业声明函</w:t>
      </w:r>
      <w:r>
        <w:rPr>
          <w:rFonts w:ascii="宋体" w:hAnsi="宋体" w:hint="eastAsia"/>
          <w:b/>
          <w:bCs/>
          <w:color w:val="0000FF"/>
          <w:sz w:val="21"/>
          <w:szCs w:val="21"/>
        </w:rPr>
        <w:t>（原件附</w:t>
      </w:r>
      <w:r>
        <w:rPr>
          <w:rFonts w:ascii="宋体" w:hAnsi="宋体" w:hint="eastAsia"/>
          <w:b/>
          <w:bCs/>
          <w:color w:val="0000FF"/>
          <w:kern w:val="0"/>
          <w:sz w:val="21"/>
          <w:szCs w:val="21"/>
        </w:rPr>
        <w:t>投标文件商务、技术证明文件正本中</w:t>
      </w:r>
      <w:r>
        <w:rPr>
          <w:rFonts w:ascii="宋体" w:hAnsi="宋体" w:hint="eastAsia"/>
          <w:b/>
          <w:bCs/>
          <w:color w:val="0000FF"/>
          <w:sz w:val="21"/>
          <w:szCs w:val="21"/>
        </w:rPr>
        <w:t>，副本可以为正本的复印件）</w:t>
      </w:r>
      <w:r>
        <w:rPr>
          <w:rFonts w:ascii="宋体" w:hAnsi="宋体" w:hint="eastAsia"/>
          <w:bCs/>
          <w:sz w:val="21"/>
          <w:szCs w:val="21"/>
        </w:rPr>
        <w:t>，否则不予承认。</w:t>
      </w:r>
    </w:p>
    <w:p w:rsidR="008623E7" w:rsidRDefault="008623E7" w:rsidP="008623E7">
      <w:pPr>
        <w:spacing w:line="440" w:lineRule="exact"/>
        <w:rPr>
          <w:rFonts w:ascii="宋体" w:hAnsi="宋体" w:hint="eastAsia"/>
          <w:b/>
          <w:bCs/>
          <w:sz w:val="21"/>
          <w:szCs w:val="21"/>
        </w:rPr>
      </w:pPr>
      <w:r>
        <w:rPr>
          <w:rFonts w:ascii="宋体" w:hAnsi="宋体" w:hint="eastAsia"/>
          <w:bCs/>
          <w:sz w:val="21"/>
          <w:szCs w:val="21"/>
        </w:rPr>
        <w:t xml:space="preserve">　　</w:t>
      </w:r>
      <w:r>
        <w:rPr>
          <w:rFonts w:ascii="宋体" w:hAnsi="宋体" w:hint="eastAsia"/>
          <w:b/>
          <w:bCs/>
          <w:sz w:val="21"/>
          <w:szCs w:val="21"/>
        </w:rPr>
        <w:t>在评审的过程中，以上（1）和（2）同时成立，方可以认定为小型或微型企业并享受价格优惠。</w:t>
      </w:r>
    </w:p>
    <w:p w:rsidR="008623E7" w:rsidRDefault="008623E7" w:rsidP="008623E7">
      <w:pPr>
        <w:numPr>
          <w:ilvl w:val="2"/>
          <w:numId w:val="8"/>
        </w:numPr>
        <w:spacing w:line="440" w:lineRule="exact"/>
        <w:ind w:firstLineChars="200" w:firstLine="420"/>
        <w:rPr>
          <w:rFonts w:ascii="宋体" w:hAnsi="宋体" w:hint="eastAsia"/>
          <w:bCs/>
          <w:sz w:val="21"/>
          <w:szCs w:val="21"/>
        </w:rPr>
      </w:pPr>
      <w:r>
        <w:rPr>
          <w:rFonts w:ascii="宋体" w:hAnsi="宋体" w:hint="eastAsia"/>
          <w:bCs/>
          <w:sz w:val="21"/>
          <w:szCs w:val="21"/>
        </w:rPr>
        <w:t>根据财库〔2014〕68号《财政部 司法部关于政府采购支持监狱企业发展有关问题的通知》，监狱企业视同小微企业。提供由省级以上监狱管理局、戒毒管理局(含新疆生产建设兵团)出具的属于监狱企业的证明文件</w:t>
      </w:r>
      <w:r>
        <w:rPr>
          <w:rFonts w:ascii="宋体" w:hAnsi="宋体" w:hint="eastAsia"/>
          <w:b/>
          <w:bCs/>
          <w:color w:val="0000CC"/>
          <w:sz w:val="21"/>
          <w:szCs w:val="21"/>
        </w:rPr>
        <w:t>（投标文件商务、技术证明文件正本中提供复印件加盖投标人公章，副本中可为正本的复印件，原件核查）</w:t>
      </w:r>
      <w:r>
        <w:rPr>
          <w:rFonts w:ascii="宋体" w:hAnsi="宋体" w:hint="eastAsia"/>
          <w:bCs/>
          <w:sz w:val="21"/>
          <w:szCs w:val="21"/>
        </w:rPr>
        <w:t>，不再提供《中小企业声明函》,供应商出具的监狱企业证明文件如有虚假，其成交资格将被取消，并根据相关规定进行处罚。</w:t>
      </w:r>
    </w:p>
    <w:p w:rsidR="008623E7" w:rsidRDefault="008623E7" w:rsidP="008623E7">
      <w:pPr>
        <w:numPr>
          <w:ilvl w:val="2"/>
          <w:numId w:val="8"/>
        </w:numPr>
        <w:spacing w:line="440" w:lineRule="exact"/>
        <w:ind w:firstLineChars="200" w:firstLine="420"/>
        <w:rPr>
          <w:rFonts w:ascii="宋体" w:hAnsi="宋体" w:hint="eastAsia"/>
          <w:bCs/>
          <w:sz w:val="21"/>
          <w:szCs w:val="21"/>
        </w:rPr>
      </w:pPr>
      <w:r>
        <w:rPr>
          <w:rFonts w:ascii="宋体" w:hAnsi="宋体" w:hint="eastAsia"/>
          <w:bCs/>
          <w:sz w:val="21"/>
          <w:szCs w:val="21"/>
        </w:rPr>
        <w:t>根据财库〔2017〕141号《三部门联合发布关于促进残疾人就业政府采购政策的通知》残疾人福利性单位视同小型、微型企业，残疾人福利性单位在参加政府采购活动时提供《残疾人福利性单位声明函》</w:t>
      </w:r>
      <w:r>
        <w:rPr>
          <w:rFonts w:ascii="宋体" w:hAnsi="宋体" w:hint="eastAsia"/>
          <w:b/>
          <w:bCs/>
          <w:color w:val="0000CC"/>
          <w:sz w:val="21"/>
          <w:szCs w:val="21"/>
        </w:rPr>
        <w:t>（原件附投标文件商务、技术证明文件正本中，副本可以为正本的复印件）</w:t>
      </w:r>
      <w:r>
        <w:rPr>
          <w:rFonts w:ascii="宋体" w:hAnsi="宋体" w:hint="eastAsia"/>
          <w:bCs/>
          <w:sz w:val="21"/>
          <w:szCs w:val="21"/>
        </w:rPr>
        <w:t>，不再提供《中小企业声明函》，供应商在《残疾人福利性单位声明函》中的承诺如有虚假，其成交资格将被取消，并根据相关规定进行处罚。</w:t>
      </w:r>
    </w:p>
    <w:p w:rsidR="008623E7" w:rsidRDefault="008623E7" w:rsidP="008623E7">
      <w:pPr>
        <w:spacing w:line="440" w:lineRule="exact"/>
        <w:ind w:leftChars="200" w:left="480"/>
        <w:rPr>
          <w:rFonts w:ascii="宋体" w:hAnsi="宋体" w:hint="eastAsia"/>
          <w:bCs/>
          <w:szCs w:val="21"/>
        </w:rPr>
      </w:pPr>
      <w:r>
        <w:rPr>
          <w:rFonts w:ascii="宋体" w:hAnsi="宋体" w:hint="eastAsia"/>
          <w:b/>
          <w:bCs/>
          <w:color w:val="FF0000"/>
          <w:sz w:val="21"/>
          <w:szCs w:val="21"/>
        </w:rPr>
        <w:t>投标人同时为小型、微型企业、监狱企业、残疾人福利性单位任两种或以上情况的，评审中只享受一次价格扣除，不重复进行价格扣除。</w:t>
      </w:r>
    </w:p>
    <w:p w:rsidR="008623E7" w:rsidRDefault="008623E7" w:rsidP="008623E7">
      <w:pPr>
        <w:numPr>
          <w:ilvl w:val="1"/>
          <w:numId w:val="7"/>
        </w:numPr>
        <w:spacing w:line="400" w:lineRule="exact"/>
        <w:ind w:firstLineChars="200" w:firstLine="562"/>
        <w:rPr>
          <w:rFonts w:ascii="仿宋" w:eastAsia="仿宋" w:hAnsi="仿宋" w:cs="仿宋" w:hint="eastAsia"/>
          <w:b/>
          <w:bCs/>
          <w:color w:val="000000"/>
          <w:sz w:val="28"/>
          <w:szCs w:val="28"/>
        </w:rPr>
      </w:pPr>
      <w:r>
        <w:rPr>
          <w:rFonts w:ascii="仿宋" w:eastAsia="仿宋" w:hAnsi="仿宋" w:cs="仿宋"/>
          <w:b/>
          <w:bCs/>
          <w:color w:val="000000"/>
          <w:sz w:val="28"/>
          <w:szCs w:val="28"/>
        </w:rPr>
        <w:t>节能产品、环境标志产品</w:t>
      </w:r>
    </w:p>
    <w:p w:rsidR="008623E7" w:rsidRDefault="008623E7" w:rsidP="008623E7">
      <w:pPr>
        <w:spacing w:line="440" w:lineRule="exact"/>
        <w:ind w:firstLineChars="202" w:firstLine="424"/>
        <w:rPr>
          <w:rFonts w:ascii="宋体" w:hAnsi="宋体" w:hint="eastAsia"/>
          <w:bCs/>
          <w:sz w:val="21"/>
          <w:szCs w:val="21"/>
        </w:rPr>
      </w:pPr>
      <w:r>
        <w:rPr>
          <w:rFonts w:ascii="宋体" w:hAnsi="宋体" w:hint="eastAsia"/>
          <w:bCs/>
          <w:sz w:val="21"/>
          <w:szCs w:val="21"/>
        </w:rPr>
        <w:lastRenderedPageBreak/>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ascii="宋体" w:hAnsi="宋体" w:hint="eastAsia"/>
          <w:b/>
          <w:bCs/>
          <w:color w:val="0000FF"/>
          <w:sz w:val="21"/>
          <w:szCs w:val="21"/>
        </w:rPr>
        <w:t>（</w:t>
      </w:r>
      <w:r>
        <w:rPr>
          <w:rFonts w:ascii="宋体" w:hAnsi="宋体" w:hint="eastAsia"/>
          <w:b/>
          <w:bCs/>
          <w:color w:val="0000FF"/>
          <w:kern w:val="0"/>
          <w:sz w:val="21"/>
          <w:szCs w:val="21"/>
        </w:rPr>
        <w:t>投标文件商务、技术证明文件正本中提供复印件加盖投标人公章，副本中可为正本的复印件</w:t>
      </w:r>
      <w:r>
        <w:rPr>
          <w:rFonts w:ascii="宋体" w:hAnsi="宋体" w:hint="eastAsia"/>
          <w:sz w:val="21"/>
          <w:szCs w:val="21"/>
        </w:rPr>
        <w:t>）</w:t>
      </w:r>
      <w:r>
        <w:rPr>
          <w:rFonts w:ascii="宋体" w:hAnsi="宋体" w:hint="eastAsia"/>
          <w:b/>
          <w:bCs/>
          <w:color w:val="0000FF"/>
          <w:sz w:val="21"/>
          <w:szCs w:val="21"/>
        </w:rPr>
        <w:t>）</w:t>
      </w:r>
      <w:r>
        <w:rPr>
          <w:rFonts w:ascii="宋体" w:hAnsi="宋体" w:hint="eastAsia"/>
          <w:bCs/>
          <w:sz w:val="21"/>
          <w:szCs w:val="21"/>
        </w:rPr>
        <w:t>，否则不予认定。</w:t>
      </w:r>
    </w:p>
    <w:p w:rsidR="008623E7" w:rsidRDefault="008623E7" w:rsidP="008623E7">
      <w:pPr>
        <w:numPr>
          <w:ilvl w:val="1"/>
          <w:numId w:val="7"/>
        </w:numPr>
        <w:spacing w:line="400" w:lineRule="exact"/>
        <w:ind w:firstLineChars="200" w:firstLine="562"/>
        <w:rPr>
          <w:rFonts w:ascii="仿宋" w:eastAsia="仿宋" w:hAnsi="仿宋" w:cs="仿宋" w:hint="eastAsia"/>
          <w:b/>
          <w:bCs/>
          <w:color w:val="000000"/>
          <w:sz w:val="28"/>
          <w:szCs w:val="28"/>
        </w:rPr>
      </w:pPr>
      <w:r>
        <w:rPr>
          <w:rFonts w:ascii="仿宋" w:eastAsia="仿宋" w:hAnsi="仿宋" w:cs="仿宋" w:hint="eastAsia"/>
          <w:b/>
          <w:bCs/>
          <w:color w:val="000000"/>
          <w:sz w:val="28"/>
          <w:szCs w:val="28"/>
        </w:rPr>
        <w:t>信息安全产品</w:t>
      </w:r>
    </w:p>
    <w:p w:rsidR="008623E7" w:rsidRDefault="008623E7" w:rsidP="008623E7">
      <w:pPr>
        <w:spacing w:line="440" w:lineRule="exact"/>
        <w:ind w:firstLineChars="202" w:firstLine="424"/>
        <w:rPr>
          <w:rFonts w:hint="eastAsia"/>
          <w:b/>
          <w:bCs/>
          <w:sz w:val="21"/>
          <w:szCs w:val="21"/>
        </w:rPr>
      </w:pPr>
      <w:r>
        <w:rPr>
          <w:rFonts w:ascii="宋体" w:hAnsi="宋体" w:hint="eastAsia"/>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投标文件商务、技术证明文件正本中提供复印件加盖投标人公章，副本中可为正本的复印件）。</w:t>
      </w:r>
    </w:p>
    <w:p w:rsidR="00D360BA" w:rsidRPr="008623E7" w:rsidRDefault="00D360BA"/>
    <w:sectPr w:rsidR="00D360BA" w:rsidRPr="008623E7" w:rsidSect="008623E7">
      <w:pgSz w:w="11906" w:h="16838"/>
      <w:pgMar w:top="1440" w:right="1080" w:bottom="1440" w:left="108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0BA" w:rsidRPr="009E4859" w:rsidRDefault="00D360BA" w:rsidP="008623E7">
      <w:pPr>
        <w:rPr>
          <w:rFonts w:ascii="Times New Roman" w:hAnsi="Times New Roman" w:cs="Times New Roman"/>
        </w:rPr>
      </w:pPr>
      <w:r>
        <w:separator/>
      </w:r>
    </w:p>
  </w:endnote>
  <w:endnote w:type="continuationSeparator" w:id="1">
    <w:p w:rsidR="00D360BA" w:rsidRPr="009E4859" w:rsidRDefault="00D360BA" w:rsidP="008623E7">
      <w:pPr>
        <w:rPr>
          <w:rFonts w:ascii="Times New Roman" w:hAnsi="Times New Roman" w:cs="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0BA" w:rsidRPr="009E4859" w:rsidRDefault="00D360BA" w:rsidP="008623E7">
      <w:pPr>
        <w:rPr>
          <w:rFonts w:ascii="Times New Roman" w:hAnsi="Times New Roman" w:cs="Times New Roman"/>
        </w:rPr>
      </w:pPr>
      <w:r>
        <w:separator/>
      </w:r>
    </w:p>
  </w:footnote>
  <w:footnote w:type="continuationSeparator" w:id="1">
    <w:p w:rsidR="00D360BA" w:rsidRPr="009E4859" w:rsidRDefault="00D360BA" w:rsidP="008623E7">
      <w:pPr>
        <w:rPr>
          <w:rFonts w:ascii="Times New Roman" w:hAnsi="Times New Roman" w:cs="Times New Roman"/>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8DC9366"/>
    <w:multiLevelType w:val="singleLevel"/>
    <w:tmpl w:val="B8DC9366"/>
    <w:lvl w:ilvl="0">
      <w:start w:val="3"/>
      <w:numFmt w:val="decimal"/>
      <w:suff w:val="nothing"/>
      <w:lvlText w:val="%1、"/>
      <w:lvlJc w:val="left"/>
    </w:lvl>
  </w:abstractNum>
  <w:abstractNum w:abstractNumId="1">
    <w:nsid w:val="00000003"/>
    <w:multiLevelType w:val="multilevel"/>
    <w:tmpl w:val="00000003"/>
    <w:lvl w:ilvl="0">
      <w:start w:val="1"/>
      <w:numFmt w:val="decimal"/>
      <w:lvlText w:val="%1."/>
      <w:lvlJc w:val="left"/>
      <w:pPr>
        <w:ind w:left="845" w:hanging="420"/>
      </w:pPr>
      <w:rPr>
        <w:rFonts w:hint="eastAsia"/>
      </w:rPr>
    </w:lvl>
    <w:lvl w:ilvl="1">
      <w:start w:val="1"/>
      <w:numFmt w:val="lowerLetter"/>
      <w:lvlText w:val="%2)"/>
      <w:lvlJc w:val="left"/>
      <w:pPr>
        <w:ind w:left="1265"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2">
    <w:nsid w:val="0000000C"/>
    <w:multiLevelType w:val="multilevel"/>
    <w:tmpl w:val="0000000C"/>
    <w:lvl w:ilvl="0">
      <w:start w:val="1"/>
      <w:numFmt w:val="chineseCountingThousand"/>
      <w:suff w:val="space"/>
      <w:lvlText w:val="第%1章"/>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1F"/>
    <w:multiLevelType w:val="multilevel"/>
    <w:tmpl w:val="0000001F"/>
    <w:lvl w:ilvl="0">
      <w:start w:val="1"/>
      <w:numFmt w:val="chineseCountingThousand"/>
      <w:lvlText w:val="(%1)"/>
      <w:lvlJc w:val="left"/>
      <w:pPr>
        <w:ind w:left="982" w:hanging="420"/>
      </w:pPr>
    </w:lvl>
    <w:lvl w:ilvl="1">
      <w:start w:val="1"/>
      <w:numFmt w:val="chineseCountingThousand"/>
      <w:suff w:val="nothing"/>
      <w:lvlText w:val="(%2)"/>
      <w:lvlJc w:val="left"/>
      <w:pPr>
        <w:ind w:left="0" w:firstLine="0"/>
      </w:pPr>
      <w:rPr>
        <w:rFonts w:hint="eastAsia"/>
      </w:r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4">
    <w:nsid w:val="00000029"/>
    <w:multiLevelType w:val="multilevel"/>
    <w:tmpl w:val="00000029"/>
    <w:lvl w:ilvl="0">
      <w:start w:val="1"/>
      <w:numFmt w:val="decimal"/>
      <w:lvlText w:val="%1."/>
      <w:lvlJc w:val="left"/>
      <w:pPr>
        <w:ind w:left="840" w:hanging="420"/>
      </w:pPr>
      <w:rPr>
        <w:rFonts w:hint="eastAsia"/>
      </w:rPr>
    </w:lvl>
    <w:lvl w:ilvl="1">
      <w:start w:val="1"/>
      <w:numFmt w:val="japaneseCounting"/>
      <w:lvlText w:val="（%2）"/>
      <w:lvlJc w:val="left"/>
      <w:pPr>
        <w:ind w:left="1725" w:hanging="885"/>
      </w:pPr>
      <w:rPr>
        <w:rFonts w:hint="default"/>
      </w:r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0000002E"/>
    <w:multiLevelType w:val="multilevel"/>
    <w:tmpl w:val="0000002E"/>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japaneseCounting"/>
      <w:lvlText w:val="%4、"/>
      <w:lvlJc w:val="left"/>
      <w:pPr>
        <w:ind w:left="0" w:firstLine="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00000040"/>
    <w:multiLevelType w:val="multilevel"/>
    <w:tmpl w:val="00000040"/>
    <w:lvl w:ilvl="0">
      <w:start w:val="1"/>
      <w:numFmt w:val="decimal"/>
      <w:suff w:val="nothing"/>
      <w:lvlText w:val="（%1）"/>
      <w:lvlJc w:val="left"/>
      <w:pPr>
        <w:ind w:left="0" w:firstLine="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8">
    <w:nsid w:val="5DC3DA6F"/>
    <w:multiLevelType w:val="singleLevel"/>
    <w:tmpl w:val="5DC3DA6F"/>
    <w:lvl w:ilvl="0">
      <w:start w:val="1"/>
      <w:numFmt w:val="chineseCounting"/>
      <w:suff w:val="nothing"/>
      <w:lvlText w:val="%1、"/>
      <w:lvlJc w:val="left"/>
      <w:rPr>
        <w:rFonts w:hint="eastAsia"/>
      </w:rPr>
    </w:lvl>
  </w:abstractNum>
  <w:num w:numId="1">
    <w:abstractNumId w:val="2"/>
  </w:num>
  <w:num w:numId="2">
    <w:abstractNumId w:val="5"/>
  </w:num>
  <w:num w:numId="3">
    <w:abstractNumId w:val="6"/>
  </w:num>
  <w:num w:numId="4">
    <w:abstractNumId w:val="4"/>
  </w:num>
  <w:num w:numId="5">
    <w:abstractNumId w:val="8"/>
  </w:num>
  <w:num w:numId="6">
    <w:abstractNumId w:val="0"/>
  </w:num>
  <w:num w:numId="7">
    <w:abstractNumId w:val="3"/>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23E7"/>
    <w:rsid w:val="008623E7"/>
    <w:rsid w:val="00D36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3E7"/>
    <w:pPr>
      <w:widowControl w:val="0"/>
      <w:jc w:val="both"/>
    </w:pPr>
    <w:rPr>
      <w:rFonts w:ascii="Book Antiqua" w:eastAsia="宋体" w:hAnsi="Book Antiqua"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23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623E7"/>
    <w:rPr>
      <w:sz w:val="18"/>
      <w:szCs w:val="18"/>
    </w:rPr>
  </w:style>
  <w:style w:type="paragraph" w:styleId="a4">
    <w:name w:val="footer"/>
    <w:basedOn w:val="a"/>
    <w:link w:val="Char0"/>
    <w:uiPriority w:val="99"/>
    <w:semiHidden/>
    <w:unhideWhenUsed/>
    <w:rsid w:val="008623E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623E7"/>
    <w:rPr>
      <w:sz w:val="18"/>
      <w:szCs w:val="18"/>
    </w:rPr>
  </w:style>
  <w:style w:type="character" w:customStyle="1" w:styleId="font71">
    <w:name w:val="font71"/>
    <w:rsid w:val="008623E7"/>
    <w:rPr>
      <w:rFonts w:ascii="宋体" w:eastAsia="宋体" w:hAnsi="宋体" w:cs="宋体" w:hint="eastAsia"/>
      <w:b/>
      <w:color w:val="000000"/>
      <w:sz w:val="20"/>
      <w:szCs w:val="20"/>
      <w:u w:val="none"/>
    </w:rPr>
  </w:style>
  <w:style w:type="paragraph" w:styleId="a5">
    <w:name w:val="Title"/>
    <w:basedOn w:val="a"/>
    <w:link w:val="Char1"/>
    <w:qFormat/>
    <w:rsid w:val="008623E7"/>
    <w:pPr>
      <w:spacing w:before="240" w:after="60"/>
      <w:jc w:val="center"/>
      <w:outlineLvl w:val="0"/>
    </w:pPr>
    <w:rPr>
      <w:rFonts w:ascii="Arial" w:hAnsi="Arial" w:cs="Arial"/>
      <w:b/>
      <w:bCs/>
      <w:sz w:val="32"/>
      <w:szCs w:val="32"/>
    </w:rPr>
  </w:style>
  <w:style w:type="character" w:customStyle="1" w:styleId="Char1">
    <w:name w:val="标题 Char"/>
    <w:basedOn w:val="a0"/>
    <w:link w:val="a5"/>
    <w:rsid w:val="008623E7"/>
    <w:rPr>
      <w:rFonts w:ascii="Arial" w:eastAsia="宋体" w:hAnsi="Arial" w:cs="Arial"/>
      <w:b/>
      <w:bCs/>
      <w:sz w:val="32"/>
      <w:szCs w:val="32"/>
    </w:rPr>
  </w:style>
  <w:style w:type="paragraph" w:customStyle="1" w:styleId="2">
    <w:name w:val="正文_2"/>
    <w:qFormat/>
    <w:rsid w:val="008623E7"/>
    <w:pPr>
      <w:widowControl w:val="0"/>
      <w:jc w:val="both"/>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1256</Words>
  <Characters>7165</Characters>
  <Application>Microsoft Office Word</Application>
  <DocSecurity>0</DocSecurity>
  <Lines>59</Lines>
  <Paragraphs>16</Paragraphs>
  <ScaleCrop>false</ScaleCrop>
  <Company>微软中国</Company>
  <LinksUpToDate>false</LinksUpToDate>
  <CharactersWithSpaces>8405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2020-12-25T01:12:00Z</dcterms:created>
  <dcterms:modified xsi:type="dcterms:W3CDTF">2020-12-25T01:13:00Z</dcterms:modified>
</cp:coreProperties>
</file>