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auto"/>
        <w:ind w:left="0" w:leftChars="0" w:right="0" w:rightChars="0"/>
        <w:jc w:val="both"/>
        <w:textAlignment w:val="auto"/>
        <w:outlineLvl w:val="9"/>
        <w:rPr>
          <w:rFonts w:hint="eastAsia" w:ascii="等线" w:hAnsi="等线" w:eastAsia="等线" w:cs="等线"/>
          <w:b/>
          <w:bCs/>
          <w:color w:val="auto"/>
          <w:sz w:val="48"/>
          <w:szCs w:val="48"/>
          <w:lang w:val="en-US" w:eastAsia="zh-CN"/>
        </w:rPr>
      </w:pPr>
      <w:r>
        <w:rPr>
          <w:rFonts w:hint="eastAsia" w:cs="等线"/>
          <w:b/>
          <w:bCs/>
          <w:color w:val="auto"/>
          <w:sz w:val="48"/>
          <w:szCs w:val="48"/>
          <w:lang w:val="en-US" w:eastAsia="zh-CN"/>
        </w:rPr>
        <w:t xml:space="preserve"> </w:t>
      </w:r>
      <w:r>
        <w:rPr>
          <w:rFonts w:hint="eastAsia" w:ascii="等线" w:hAnsi="等线" w:eastAsia="等线" w:cs="等线"/>
          <w:b/>
          <w:bCs/>
          <w:color w:val="auto"/>
          <w:sz w:val="48"/>
          <w:szCs w:val="48"/>
        </w:rPr>
        <w:t>武陟县20</w:t>
      </w:r>
      <w:r>
        <w:rPr>
          <w:rFonts w:hint="eastAsia" w:ascii="等线" w:hAnsi="等线" w:eastAsia="等线" w:cs="等线"/>
          <w:b/>
          <w:bCs/>
          <w:color w:val="auto"/>
          <w:sz w:val="48"/>
          <w:szCs w:val="48"/>
          <w:lang w:val="en-US" w:eastAsia="zh-CN"/>
        </w:rPr>
        <w:t>20</w:t>
      </w:r>
      <w:r>
        <w:rPr>
          <w:rFonts w:hint="eastAsia" w:ascii="等线" w:hAnsi="等线" w:eastAsia="等线" w:cs="等线"/>
          <w:b/>
          <w:bCs/>
          <w:color w:val="auto"/>
          <w:sz w:val="48"/>
          <w:szCs w:val="48"/>
        </w:rPr>
        <w:t>年</w:t>
      </w:r>
      <w:r>
        <w:rPr>
          <w:rFonts w:hint="eastAsia" w:ascii="等线" w:hAnsi="等线" w:eastAsia="等线" w:cs="等线"/>
          <w:b/>
          <w:bCs/>
          <w:color w:val="auto"/>
          <w:sz w:val="48"/>
          <w:szCs w:val="48"/>
          <w:lang w:val="en-US" w:eastAsia="zh-CN"/>
        </w:rPr>
        <w:t>地理标志农产品保护</w:t>
      </w:r>
    </w:p>
    <w:p>
      <w:pPr>
        <w:spacing w:line="600" w:lineRule="auto"/>
        <w:jc w:val="center"/>
        <w:rPr>
          <w:rFonts w:hint="eastAsia" w:ascii="等线" w:hAnsi="等线" w:eastAsia="等线" w:cs="等线"/>
          <w:b/>
          <w:bCs/>
          <w:color w:val="auto"/>
          <w:sz w:val="48"/>
          <w:szCs w:val="48"/>
          <w:lang w:val="en-US" w:eastAsia="zh-CN"/>
        </w:rPr>
      </w:pPr>
      <w:r>
        <w:rPr>
          <w:rFonts w:hint="eastAsia" w:ascii="等线" w:hAnsi="等线" w:eastAsia="等线" w:cs="等线"/>
          <w:b/>
          <w:bCs/>
          <w:color w:val="auto"/>
          <w:sz w:val="48"/>
          <w:szCs w:val="48"/>
          <w:lang w:val="en-US" w:eastAsia="zh-CN"/>
        </w:rPr>
        <w:t>工程</w:t>
      </w:r>
      <w:r>
        <w:rPr>
          <w:rFonts w:hint="eastAsia" w:ascii="等线" w:hAnsi="等线" w:eastAsia="等线" w:cs="等线"/>
          <w:b/>
          <w:bCs/>
          <w:color w:val="auto"/>
          <w:sz w:val="48"/>
          <w:szCs w:val="48"/>
        </w:rPr>
        <w:t>物资采购</w:t>
      </w:r>
      <w:r>
        <w:rPr>
          <w:rFonts w:hint="eastAsia" w:ascii="等线" w:hAnsi="等线" w:eastAsia="等线" w:cs="等线"/>
          <w:b/>
          <w:bCs/>
          <w:color w:val="auto"/>
          <w:sz w:val="48"/>
          <w:szCs w:val="48"/>
          <w:lang w:val="en-US" w:eastAsia="zh-CN"/>
        </w:rPr>
        <w:t>项目</w:t>
      </w:r>
      <w:r>
        <w:rPr>
          <w:rFonts w:hint="eastAsia" w:cs="等线"/>
          <w:b/>
          <w:bCs/>
          <w:color w:val="auto"/>
          <w:sz w:val="48"/>
          <w:szCs w:val="48"/>
          <w:lang w:val="en-US" w:eastAsia="zh-CN"/>
        </w:rPr>
        <w:t>（三次）二包</w:t>
      </w:r>
    </w:p>
    <w:p>
      <w:pPr>
        <w:rPr>
          <w:rFonts w:hint="eastAsia" w:ascii="等线" w:hAnsi="等线" w:eastAsia="等线" w:cs="等线"/>
          <w:color w:val="auto"/>
          <w:sz w:val="22"/>
          <w:szCs w:val="22"/>
        </w:rPr>
      </w:pPr>
    </w:p>
    <w:p>
      <w:pPr>
        <w:rPr>
          <w:rFonts w:hint="eastAsia" w:ascii="等线" w:hAnsi="等线" w:eastAsia="等线" w:cs="等线"/>
          <w:color w:val="auto"/>
          <w:sz w:val="22"/>
          <w:szCs w:val="22"/>
        </w:rPr>
      </w:pPr>
    </w:p>
    <w:p>
      <w:pPr>
        <w:adjustRightInd w:val="0"/>
        <w:snapToGrid w:val="0"/>
        <w:jc w:val="center"/>
        <w:rPr>
          <w:rFonts w:hint="eastAsia" w:ascii="等线" w:hAnsi="等线" w:eastAsia="等线" w:cs="等线"/>
          <w:b/>
          <w:bCs/>
          <w:color w:val="auto"/>
          <w:sz w:val="72"/>
          <w:szCs w:val="72"/>
        </w:rPr>
      </w:pPr>
      <w:r>
        <w:rPr>
          <w:rFonts w:hint="eastAsia" w:ascii="等线" w:hAnsi="等线" w:eastAsia="等线" w:cs="等线"/>
          <w:b/>
          <w:bCs/>
          <w:color w:val="auto"/>
          <w:kern w:val="0"/>
          <w:sz w:val="56"/>
          <w:szCs w:val="56"/>
        </w:rPr>
        <w:t>招 标 文 件</w:t>
      </w:r>
    </w:p>
    <w:p>
      <w:pPr>
        <w:widowControl/>
        <w:jc w:val="left"/>
        <w:rPr>
          <w:rFonts w:hint="eastAsia" w:ascii="等线" w:hAnsi="等线" w:eastAsia="等线" w:cs="等线"/>
          <w:b/>
          <w:bCs/>
          <w:color w:val="auto"/>
          <w:sz w:val="21"/>
          <w:szCs w:val="21"/>
        </w:rPr>
      </w:pPr>
    </w:p>
    <w:p>
      <w:pPr>
        <w:widowControl/>
        <w:spacing w:line="360" w:lineRule="auto"/>
        <w:ind w:firstLine="2992" w:firstLineChars="1246"/>
        <w:jc w:val="left"/>
        <w:rPr>
          <w:rFonts w:hint="eastAsia" w:ascii="等线" w:hAnsi="等线" w:eastAsia="等线" w:cs="等线"/>
          <w:b/>
          <w:color w:val="auto"/>
          <w:sz w:val="24"/>
          <w:szCs w:val="24"/>
          <w:lang w:val="en-US" w:eastAsia="zh-CN"/>
        </w:rPr>
      </w:pPr>
      <w:r>
        <w:rPr>
          <w:rFonts w:hint="eastAsia" w:ascii="等线" w:hAnsi="等线" w:eastAsia="等线" w:cs="等线"/>
          <w:b/>
          <w:color w:val="auto"/>
          <w:sz w:val="24"/>
          <w:szCs w:val="24"/>
          <w:lang w:eastAsia="zh-CN"/>
        </w:rPr>
        <w:t>项目</w:t>
      </w:r>
      <w:r>
        <w:rPr>
          <w:rFonts w:hint="eastAsia" w:ascii="等线" w:hAnsi="等线" w:eastAsia="等线" w:cs="等线"/>
          <w:b/>
          <w:color w:val="auto"/>
          <w:sz w:val="24"/>
          <w:szCs w:val="24"/>
        </w:rPr>
        <w:t>编号：</w:t>
      </w:r>
      <w:r>
        <w:rPr>
          <w:rFonts w:hint="eastAsia" w:ascii="等线" w:hAnsi="等线" w:eastAsia="等线" w:cs="等线"/>
          <w:b/>
          <w:color w:val="auto"/>
          <w:sz w:val="24"/>
          <w:szCs w:val="24"/>
          <w:lang w:val="en-US" w:eastAsia="zh-CN"/>
        </w:rPr>
        <w:t>武政招标采购[2020]088号</w:t>
      </w:r>
    </w:p>
    <w:p>
      <w:pPr>
        <w:widowControl/>
        <w:spacing w:line="360" w:lineRule="auto"/>
        <w:ind w:firstLine="2992" w:firstLineChars="1246"/>
        <w:jc w:val="left"/>
        <w:rPr>
          <w:rFonts w:hint="eastAsia" w:ascii="等线" w:hAnsi="等线" w:eastAsia="等线" w:cs="等线"/>
          <w:b/>
          <w:color w:val="auto"/>
          <w:sz w:val="24"/>
          <w:szCs w:val="24"/>
          <w:lang w:val="en-US" w:eastAsia="zh-CN"/>
        </w:rPr>
      </w:pPr>
      <w:r>
        <w:rPr>
          <w:rFonts w:hint="eastAsia" w:ascii="等线" w:hAnsi="等线" w:eastAsia="等线" w:cs="等线"/>
          <w:b/>
          <w:color w:val="auto"/>
          <w:sz w:val="24"/>
          <w:szCs w:val="24"/>
        </w:rPr>
        <w:t>交易编号：</w:t>
      </w:r>
      <w:r>
        <w:rPr>
          <w:rFonts w:hint="eastAsia" w:ascii="等线" w:hAnsi="等线" w:eastAsia="等线" w:cs="等线"/>
          <w:b/>
          <w:color w:val="auto"/>
          <w:sz w:val="24"/>
          <w:szCs w:val="24"/>
          <w:lang w:val="en-US" w:eastAsia="zh-CN"/>
        </w:rPr>
        <w:t>武交采GKZB2020-032</w:t>
      </w:r>
      <w:r>
        <w:rPr>
          <w:rFonts w:hint="eastAsia" w:cs="等线"/>
          <w:b/>
          <w:color w:val="auto"/>
          <w:sz w:val="24"/>
          <w:szCs w:val="24"/>
          <w:lang w:val="en-US" w:eastAsia="zh-CN"/>
        </w:rPr>
        <w:t>-3</w:t>
      </w:r>
      <w:r>
        <w:rPr>
          <w:rFonts w:hint="eastAsia" w:ascii="等线" w:hAnsi="等线" w:eastAsia="等线" w:cs="等线"/>
          <w:b/>
          <w:color w:val="auto"/>
          <w:sz w:val="24"/>
          <w:szCs w:val="24"/>
          <w:lang w:val="en-US" w:eastAsia="zh-CN"/>
        </w:rPr>
        <w:t>号</w:t>
      </w:r>
    </w:p>
    <w:p>
      <w:pPr>
        <w:adjustRightInd w:val="0"/>
        <w:snapToGrid w:val="0"/>
        <w:jc w:val="center"/>
        <w:rPr>
          <w:rFonts w:hint="eastAsia" w:ascii="等线" w:hAnsi="等线" w:eastAsia="等线" w:cs="等线"/>
          <w:b/>
          <w:bCs/>
          <w:color w:val="auto"/>
          <w:sz w:val="84"/>
          <w:szCs w:val="84"/>
          <w:lang w:val="en-US" w:eastAsia="zh-CN"/>
        </w:rPr>
      </w:pPr>
      <w:r>
        <w:rPr>
          <w:rFonts w:hint="eastAsia" w:ascii="等线" w:hAnsi="等线" w:eastAsia="等线" w:cs="等线"/>
          <w:color w:val="auto"/>
          <w:sz w:val="24"/>
          <w:szCs w:val="24"/>
        </w:rPr>
        <w:drawing>
          <wp:inline distT="0" distB="0" distL="114300" distR="114300">
            <wp:extent cx="3121025" cy="2862580"/>
            <wp:effectExtent l="0" t="0" r="3175" b="2540"/>
            <wp:docPr id="3" name="图片 2" descr="44b13cc8e83125fdf3796749c08b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44b13cc8e83125fdf3796749c08b200"/>
                    <pic:cNvPicPr>
                      <a:picLocks noChangeAspect="1"/>
                    </pic:cNvPicPr>
                  </pic:nvPicPr>
                  <pic:blipFill>
                    <a:blip r:embed="rId5"/>
                    <a:srcRect l="18275" t="21671" r="18826" b="20647"/>
                    <a:stretch>
                      <a:fillRect/>
                    </a:stretch>
                  </pic:blipFill>
                  <pic:spPr>
                    <a:xfrm>
                      <a:off x="0" y="0"/>
                      <a:ext cx="3121025" cy="2862580"/>
                    </a:xfrm>
                    <a:prstGeom prst="rect">
                      <a:avLst/>
                    </a:prstGeom>
                    <a:noFill/>
                    <a:ln>
                      <a:noFill/>
                    </a:ln>
                  </pic:spPr>
                </pic:pic>
              </a:graphicData>
            </a:graphic>
          </wp:inline>
        </w:drawing>
      </w:r>
      <w:r>
        <w:rPr>
          <w:rFonts w:hint="eastAsia" w:cs="等线"/>
          <w:color w:val="auto"/>
          <w:sz w:val="24"/>
          <w:szCs w:val="24"/>
          <w:lang w:val="en-US" w:eastAsia="zh-CN"/>
        </w:rPr>
        <w:t xml:space="preserve"> </w:t>
      </w:r>
    </w:p>
    <w:p>
      <w:pPr>
        <w:spacing w:line="700" w:lineRule="exact"/>
        <w:rPr>
          <w:rFonts w:hint="eastAsia" w:ascii="等线" w:hAnsi="等线" w:eastAsia="等线" w:cs="等线"/>
          <w:b/>
          <w:bCs/>
          <w:color w:val="auto"/>
          <w:sz w:val="32"/>
          <w:szCs w:val="32"/>
        </w:rPr>
      </w:pPr>
    </w:p>
    <w:p>
      <w:pPr>
        <w:spacing w:line="700" w:lineRule="exact"/>
        <w:rPr>
          <w:rFonts w:hint="eastAsia" w:ascii="等线" w:hAnsi="等线" w:eastAsia="等线" w:cs="等线"/>
          <w:b/>
          <w:bCs/>
          <w:color w:val="auto"/>
          <w:sz w:val="32"/>
          <w:szCs w:val="32"/>
        </w:rPr>
      </w:pPr>
    </w:p>
    <w:p>
      <w:pPr>
        <w:spacing w:line="600" w:lineRule="exact"/>
        <w:ind w:firstLine="1601" w:firstLineChars="500"/>
        <w:rPr>
          <w:rFonts w:hint="eastAsia" w:ascii="等线" w:hAnsi="等线" w:eastAsia="等线" w:cs="等线"/>
          <w:b/>
          <w:color w:val="auto"/>
          <w:sz w:val="32"/>
          <w:szCs w:val="32"/>
          <w:u w:val="single"/>
        </w:rPr>
      </w:pPr>
      <w:r>
        <w:rPr>
          <w:rFonts w:hint="eastAsia" w:ascii="等线" w:hAnsi="等线" w:eastAsia="等线" w:cs="等线"/>
          <w:b/>
          <w:color w:val="auto"/>
          <w:sz w:val="32"/>
          <w:szCs w:val="32"/>
        </w:rPr>
        <w:t>采   购   人：武陟县农业</w:t>
      </w:r>
      <w:r>
        <w:rPr>
          <w:rFonts w:hint="eastAsia" w:ascii="等线" w:hAnsi="等线" w:eastAsia="等线" w:cs="等线"/>
          <w:b/>
          <w:color w:val="auto"/>
          <w:sz w:val="32"/>
          <w:szCs w:val="32"/>
          <w:lang w:val="en-US" w:eastAsia="zh-CN"/>
        </w:rPr>
        <w:t>农村</w:t>
      </w:r>
      <w:r>
        <w:rPr>
          <w:rFonts w:hint="eastAsia" w:ascii="等线" w:hAnsi="等线" w:eastAsia="等线" w:cs="等线"/>
          <w:b/>
          <w:color w:val="auto"/>
          <w:sz w:val="32"/>
          <w:szCs w:val="32"/>
        </w:rPr>
        <w:t>局</w:t>
      </w:r>
    </w:p>
    <w:p>
      <w:pPr>
        <w:spacing w:line="600" w:lineRule="exact"/>
        <w:ind w:firstLine="1601" w:firstLineChars="500"/>
        <w:rPr>
          <w:rFonts w:hint="eastAsia" w:ascii="等线" w:hAnsi="等线" w:eastAsia="等线" w:cs="等线"/>
          <w:b/>
          <w:color w:val="auto"/>
          <w:sz w:val="32"/>
          <w:szCs w:val="32"/>
          <w:u w:val="single"/>
        </w:rPr>
      </w:pPr>
      <w:r>
        <w:rPr>
          <w:rFonts w:hint="eastAsia" w:ascii="等线" w:hAnsi="等线" w:eastAsia="等线" w:cs="等线"/>
          <w:b/>
          <w:color w:val="auto"/>
          <w:sz w:val="32"/>
          <w:szCs w:val="32"/>
        </w:rPr>
        <w:t>采购代理机构：</w:t>
      </w:r>
      <w:r>
        <w:rPr>
          <w:rFonts w:hint="eastAsia" w:ascii="等线" w:hAnsi="等线" w:eastAsia="等线" w:cs="等线"/>
          <w:b/>
          <w:color w:val="auto"/>
          <w:sz w:val="32"/>
          <w:szCs w:val="32"/>
          <w:lang w:eastAsia="zh-CN"/>
        </w:rPr>
        <w:t>河南省亿达工程管理咨询有限公司</w:t>
      </w:r>
    </w:p>
    <w:p>
      <w:pPr>
        <w:rPr>
          <w:rFonts w:hint="eastAsia" w:ascii="等线" w:hAnsi="等线" w:eastAsia="等线" w:cs="等线"/>
          <w:b/>
          <w:bCs/>
          <w:color w:val="auto"/>
          <w:sz w:val="32"/>
          <w:szCs w:val="32"/>
        </w:rPr>
      </w:pPr>
      <w:r>
        <w:rPr>
          <w:rFonts w:hint="eastAsia" w:ascii="等线" w:hAnsi="等线" w:eastAsia="等线" w:cs="等线"/>
          <w:b/>
          <w:bCs/>
          <w:color w:val="auto"/>
          <w:sz w:val="32"/>
          <w:szCs w:val="32"/>
        </w:rPr>
        <w:br w:type="page"/>
      </w: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目     录</w:t>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szCs w:val="21"/>
          <w:lang w:val="zh-CN"/>
        </w:rPr>
        <w:fldChar w:fldCharType="begin"/>
      </w:r>
      <w:r>
        <w:rPr>
          <w:rFonts w:hint="eastAsia" w:ascii="等线" w:hAnsi="等线" w:eastAsia="等线" w:cs="等线"/>
          <w:color w:val="auto"/>
          <w:szCs w:val="21"/>
          <w:lang w:val="zh-CN"/>
        </w:rPr>
        <w:instrText xml:space="preserve"> TOC \o "1-3" \h \z \u </w:instrText>
      </w:r>
      <w:r>
        <w:rPr>
          <w:rFonts w:hint="eastAsia" w:ascii="等线" w:hAnsi="等线" w:eastAsia="等线" w:cs="等线"/>
          <w:color w:val="auto"/>
          <w:szCs w:val="21"/>
          <w:lang w:val="zh-CN"/>
        </w:rPr>
        <w:fldChar w:fldCharType="separate"/>
      </w: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"_Toc17444515"</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第一章 招标公告</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_Toc17444515 \h </w:instrText>
      </w:r>
      <w:r>
        <w:rPr>
          <w:rFonts w:hint="eastAsia" w:ascii="等线" w:hAnsi="等线" w:eastAsia="等线" w:cs="等线"/>
          <w:color w:val="auto"/>
        </w:rPr>
        <w:fldChar w:fldCharType="separate"/>
      </w:r>
      <w:r>
        <w:rPr>
          <w:rFonts w:hint="eastAsia" w:ascii="等线" w:hAnsi="等线" w:eastAsia="等线" w:cs="等线"/>
          <w:color w:val="auto"/>
        </w:rPr>
        <w:t>4</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"_Toc17444516"</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第二章 投标人须知</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_Toc17444516 \h </w:instrText>
      </w:r>
      <w:r>
        <w:rPr>
          <w:rFonts w:hint="eastAsia" w:ascii="等线" w:hAnsi="等线" w:eastAsia="等线" w:cs="等线"/>
          <w:color w:val="auto"/>
        </w:rPr>
        <w:fldChar w:fldCharType="separate"/>
      </w:r>
      <w:r>
        <w:rPr>
          <w:rFonts w:hint="eastAsia" w:ascii="等线" w:hAnsi="等线" w:eastAsia="等线" w:cs="等线"/>
          <w:color w:val="auto"/>
        </w:rPr>
        <w:t>7</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"_Toc17444517"</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投标人须知前附表</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_Toc17444517 \h </w:instrText>
      </w:r>
      <w:r>
        <w:rPr>
          <w:rFonts w:hint="eastAsia" w:ascii="等线" w:hAnsi="等线" w:eastAsia="等线" w:cs="等线"/>
          <w:color w:val="auto"/>
        </w:rPr>
        <w:fldChar w:fldCharType="separate"/>
      </w:r>
      <w:r>
        <w:rPr>
          <w:rFonts w:hint="eastAsia" w:ascii="等线" w:hAnsi="等线" w:eastAsia="等线" w:cs="等线"/>
          <w:color w:val="auto"/>
        </w:rPr>
        <w:t>7</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"_Toc17444518"</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一、 总则</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_Toc17444518 \h </w:instrText>
      </w:r>
      <w:r>
        <w:rPr>
          <w:rFonts w:hint="eastAsia" w:ascii="等线" w:hAnsi="等线" w:eastAsia="等线" w:cs="等线"/>
          <w:color w:val="auto"/>
        </w:rPr>
        <w:fldChar w:fldCharType="separate"/>
      </w:r>
      <w:r>
        <w:rPr>
          <w:rFonts w:hint="eastAsia" w:ascii="等线" w:hAnsi="等线" w:eastAsia="等线" w:cs="等线"/>
          <w:color w:val="auto"/>
        </w:rPr>
        <w:t>12</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"_Toc17444519"</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二、 招标文件</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_Toc17444519 \h </w:instrText>
      </w:r>
      <w:r>
        <w:rPr>
          <w:rFonts w:hint="eastAsia" w:ascii="等线" w:hAnsi="等线" w:eastAsia="等线" w:cs="等线"/>
          <w:color w:val="auto"/>
        </w:rPr>
        <w:fldChar w:fldCharType="separate"/>
      </w:r>
      <w:r>
        <w:rPr>
          <w:rFonts w:hint="eastAsia" w:ascii="等线" w:hAnsi="等线" w:eastAsia="等线" w:cs="等线"/>
          <w:color w:val="auto"/>
        </w:rPr>
        <w:t>14</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"_Toc17444520"</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三、 投标文件的编制</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_Toc17444520 \h </w:instrText>
      </w:r>
      <w:r>
        <w:rPr>
          <w:rFonts w:hint="eastAsia" w:ascii="等线" w:hAnsi="等线" w:eastAsia="等线" w:cs="等线"/>
          <w:color w:val="auto"/>
        </w:rPr>
        <w:fldChar w:fldCharType="separate"/>
      </w:r>
      <w:r>
        <w:rPr>
          <w:rFonts w:hint="eastAsia" w:ascii="等线" w:hAnsi="等线" w:eastAsia="等线" w:cs="等线"/>
          <w:color w:val="auto"/>
        </w:rPr>
        <w:t>15</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"_Toc17444521"</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四、 投标文件的递交、修改和撤回</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_Toc17444521 \h </w:instrText>
      </w:r>
      <w:r>
        <w:rPr>
          <w:rFonts w:hint="eastAsia" w:ascii="等线" w:hAnsi="等线" w:eastAsia="等线" w:cs="等线"/>
          <w:color w:val="auto"/>
        </w:rPr>
        <w:fldChar w:fldCharType="separate"/>
      </w:r>
      <w:r>
        <w:rPr>
          <w:rFonts w:hint="eastAsia" w:ascii="等线" w:hAnsi="等线" w:eastAsia="等线" w:cs="等线"/>
          <w:color w:val="auto"/>
        </w:rPr>
        <w:t>17</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"_Toc17444522"</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五、 开标与评标</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_Toc17444522 \h </w:instrText>
      </w:r>
      <w:r>
        <w:rPr>
          <w:rFonts w:hint="eastAsia" w:ascii="等线" w:hAnsi="等线" w:eastAsia="等线" w:cs="等线"/>
          <w:color w:val="auto"/>
        </w:rPr>
        <w:fldChar w:fldCharType="separate"/>
      </w:r>
      <w:r>
        <w:rPr>
          <w:rFonts w:hint="eastAsia" w:ascii="等线" w:hAnsi="等线" w:eastAsia="等线" w:cs="等线"/>
          <w:color w:val="auto"/>
        </w:rPr>
        <w:t>18</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9"/>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"_Toc17444523"</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六、 中标和合同</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_Toc17444523 \h </w:instrText>
      </w:r>
      <w:r>
        <w:rPr>
          <w:rFonts w:hint="eastAsia" w:ascii="等线" w:hAnsi="等线" w:eastAsia="等线" w:cs="等线"/>
          <w:color w:val="auto"/>
        </w:rPr>
        <w:fldChar w:fldCharType="separate"/>
      </w:r>
      <w:r>
        <w:rPr>
          <w:rFonts w:hint="eastAsia" w:ascii="等线" w:hAnsi="等线" w:eastAsia="等线" w:cs="等线"/>
          <w:color w:val="auto"/>
        </w:rPr>
        <w:t>22</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"_Toc17444524"</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第三章 拟签订的合同文本</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_Toc17444524 \h </w:instrText>
      </w:r>
      <w:r>
        <w:rPr>
          <w:rFonts w:hint="eastAsia" w:ascii="等线" w:hAnsi="等线" w:eastAsia="等线" w:cs="等线"/>
          <w:color w:val="auto"/>
        </w:rPr>
        <w:fldChar w:fldCharType="separate"/>
      </w:r>
      <w:r>
        <w:rPr>
          <w:rFonts w:hint="eastAsia" w:ascii="等线" w:hAnsi="等线" w:eastAsia="等线" w:cs="等线"/>
          <w:color w:val="auto"/>
        </w:rPr>
        <w:t>25</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"_Toc17444525"</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第四章 采购需求</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_Toc17444525 \h </w:instrText>
      </w:r>
      <w:r>
        <w:rPr>
          <w:rFonts w:hint="eastAsia" w:ascii="等线" w:hAnsi="等线" w:eastAsia="等线" w:cs="等线"/>
          <w:color w:val="auto"/>
        </w:rPr>
        <w:fldChar w:fldCharType="separate"/>
      </w:r>
      <w:r>
        <w:rPr>
          <w:rFonts w:hint="eastAsia" w:ascii="等线" w:hAnsi="等线" w:eastAsia="等线" w:cs="等线"/>
          <w:color w:val="auto"/>
        </w:rPr>
        <w:t>29</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"_Toc17444526"</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第五章 投标文件资格证明文件格式</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_Toc17444526 \h </w:instrText>
      </w:r>
      <w:r>
        <w:rPr>
          <w:rFonts w:hint="eastAsia" w:ascii="等线" w:hAnsi="等线" w:eastAsia="等线" w:cs="等线"/>
          <w:color w:val="auto"/>
        </w:rPr>
        <w:fldChar w:fldCharType="separate"/>
      </w:r>
      <w:r>
        <w:rPr>
          <w:rFonts w:hint="eastAsia" w:ascii="等线" w:hAnsi="等线" w:eastAsia="等线" w:cs="等线"/>
          <w:color w:val="auto"/>
        </w:rPr>
        <w:t>39</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"_Toc17444527"</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第六章 投标文件商务、技术证明文件格式</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_Toc17444527 \h </w:instrText>
      </w:r>
      <w:r>
        <w:rPr>
          <w:rFonts w:hint="eastAsia" w:ascii="等线" w:hAnsi="等线" w:eastAsia="等线" w:cs="等线"/>
          <w:color w:val="auto"/>
        </w:rPr>
        <w:fldChar w:fldCharType="separate"/>
      </w:r>
      <w:r>
        <w:rPr>
          <w:rFonts w:hint="eastAsia" w:ascii="等线" w:hAnsi="等线" w:eastAsia="等线" w:cs="等线"/>
          <w:color w:val="auto"/>
        </w:rPr>
        <w:t>49</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pStyle w:val="8"/>
        <w:tabs>
          <w:tab w:val="right" w:leader="dot" w:pos="8835"/>
        </w:tabs>
        <w:spacing w:line="360" w:lineRule="auto"/>
        <w:rPr>
          <w:rFonts w:hint="eastAsia" w:ascii="等线" w:hAnsi="等线" w:eastAsia="等线" w:cs="等线"/>
          <w:color w:val="auto"/>
          <w:szCs w:val="22"/>
        </w:rPr>
      </w:pPr>
      <w:r>
        <w:rPr>
          <w:rFonts w:hint="eastAsia" w:ascii="等线" w:hAnsi="等线" w:eastAsia="等线" w:cs="等线"/>
          <w:color w:val="auto"/>
        </w:rPr>
        <w:fldChar w:fldCharType="begin"/>
      </w:r>
      <w:r>
        <w:rPr>
          <w:rStyle w:val="16"/>
          <w:rFonts w:hint="eastAsia" w:ascii="等线" w:hAnsi="等线" w:eastAsia="等线" w:cs="等线"/>
          <w:color w:val="auto"/>
        </w:rPr>
        <w:instrText xml:space="preserve"> </w:instrText>
      </w:r>
      <w:r>
        <w:rPr>
          <w:rFonts w:hint="eastAsia" w:ascii="等线" w:hAnsi="等线" w:eastAsia="等线" w:cs="等线"/>
          <w:color w:val="auto"/>
        </w:rPr>
        <w:instrText xml:space="preserve">HYPERLINK \l "_Toc17444528"</w:instrText>
      </w:r>
      <w:r>
        <w:rPr>
          <w:rStyle w:val="16"/>
          <w:rFonts w:hint="eastAsia" w:ascii="等线" w:hAnsi="等线" w:eastAsia="等线" w:cs="等线"/>
          <w:color w:val="auto"/>
        </w:rPr>
        <w:instrText xml:space="preserve"> </w:instrText>
      </w:r>
      <w:r>
        <w:rPr>
          <w:rFonts w:hint="eastAsia" w:ascii="等线" w:hAnsi="等线" w:eastAsia="等线" w:cs="等线"/>
          <w:color w:val="auto"/>
        </w:rPr>
        <w:fldChar w:fldCharType="separate"/>
      </w:r>
      <w:r>
        <w:rPr>
          <w:rStyle w:val="16"/>
          <w:rFonts w:hint="eastAsia" w:ascii="等线" w:hAnsi="等线" w:eastAsia="等线" w:cs="等线"/>
          <w:color w:val="auto"/>
        </w:rPr>
        <w:t>第七章 评标方法和评标标准</w:t>
      </w:r>
      <w:r>
        <w:rPr>
          <w:rFonts w:hint="eastAsia" w:ascii="等线" w:hAnsi="等线" w:eastAsia="等线" w:cs="等线"/>
          <w:color w:val="auto"/>
        </w:rPr>
        <w:tab/>
      </w:r>
      <w:r>
        <w:rPr>
          <w:rFonts w:hint="eastAsia" w:ascii="等线" w:hAnsi="等线" w:eastAsia="等线" w:cs="等线"/>
          <w:color w:val="auto"/>
        </w:rPr>
        <w:fldChar w:fldCharType="begin"/>
      </w:r>
      <w:r>
        <w:rPr>
          <w:rFonts w:hint="eastAsia" w:ascii="等线" w:hAnsi="等线" w:eastAsia="等线" w:cs="等线"/>
          <w:color w:val="auto"/>
        </w:rPr>
        <w:instrText xml:space="preserve"> PAGEREF _Toc17444528 \h </w:instrText>
      </w:r>
      <w:r>
        <w:rPr>
          <w:rFonts w:hint="eastAsia" w:ascii="等线" w:hAnsi="等线" w:eastAsia="等线" w:cs="等线"/>
          <w:color w:val="auto"/>
        </w:rPr>
        <w:fldChar w:fldCharType="separate"/>
      </w:r>
      <w:r>
        <w:rPr>
          <w:rFonts w:hint="eastAsia" w:ascii="等线" w:hAnsi="等线" w:eastAsia="等线" w:cs="等线"/>
          <w:color w:val="auto"/>
        </w:rPr>
        <w:t>66</w:t>
      </w:r>
      <w:r>
        <w:rPr>
          <w:rFonts w:hint="eastAsia" w:ascii="等线" w:hAnsi="等线" w:eastAsia="等线" w:cs="等线"/>
          <w:color w:val="auto"/>
        </w:rPr>
        <w:fldChar w:fldCharType="end"/>
      </w:r>
      <w:r>
        <w:rPr>
          <w:rFonts w:hint="eastAsia" w:ascii="等线" w:hAnsi="等线" w:eastAsia="等线" w:cs="等线"/>
          <w:color w:val="auto"/>
        </w:rPr>
        <w:fldChar w:fldCharType="end"/>
      </w:r>
    </w:p>
    <w:p>
      <w:pPr>
        <w:spacing w:line="360" w:lineRule="auto"/>
        <w:ind w:right="-312" w:rightChars="-130"/>
        <w:jc w:val="center"/>
        <w:rPr>
          <w:rFonts w:hint="eastAsia" w:ascii="等线" w:hAnsi="等线" w:eastAsia="等线" w:cs="等线"/>
          <w:b/>
          <w:bCs/>
          <w:caps/>
          <w:color w:val="auto"/>
          <w:sz w:val="32"/>
          <w:szCs w:val="32"/>
          <w:lang w:val="zh-CN"/>
        </w:rPr>
      </w:pPr>
      <w:r>
        <w:rPr>
          <w:rFonts w:hint="eastAsia" w:ascii="等线" w:hAnsi="等线" w:eastAsia="等线" w:cs="等线"/>
          <w:bCs/>
          <w:caps/>
          <w:color w:val="auto"/>
          <w:szCs w:val="21"/>
          <w:lang w:val="zh-CN"/>
        </w:rPr>
        <w:fldChar w:fldCharType="end"/>
      </w:r>
    </w:p>
    <w:p>
      <w:pPr>
        <w:pStyle w:val="17"/>
        <w:rPr>
          <w:rFonts w:hint="eastAsia" w:ascii="等线" w:hAnsi="等线" w:eastAsia="等线" w:cs="等线"/>
          <w:color w:val="auto"/>
        </w:rPr>
      </w:pPr>
    </w:p>
    <w:p>
      <w:pPr>
        <w:rPr>
          <w:rFonts w:hint="eastAsia" w:ascii="等线" w:hAnsi="等线" w:eastAsia="等线" w:cs="等线"/>
          <w:b/>
          <w:color w:val="auto"/>
          <w:sz w:val="28"/>
          <w:szCs w:val="28"/>
        </w:rPr>
      </w:pPr>
      <w:r>
        <w:rPr>
          <w:rFonts w:hint="eastAsia" w:ascii="等线" w:hAnsi="等线" w:eastAsia="等线" w:cs="等线"/>
          <w:b/>
          <w:color w:val="auto"/>
          <w:sz w:val="28"/>
          <w:szCs w:val="28"/>
        </w:rPr>
        <w:br w:type="page"/>
      </w:r>
    </w:p>
    <w:p>
      <w:pPr>
        <w:pStyle w:val="17"/>
        <w:spacing w:line="480" w:lineRule="auto"/>
        <w:jc w:val="center"/>
        <w:rPr>
          <w:rFonts w:hint="eastAsia" w:ascii="等线" w:hAnsi="等线" w:eastAsia="等线" w:cs="等线"/>
          <w:b/>
          <w:color w:val="auto"/>
          <w:sz w:val="28"/>
          <w:szCs w:val="28"/>
        </w:rPr>
      </w:pPr>
      <w:r>
        <w:rPr>
          <w:rFonts w:hint="eastAsia" w:ascii="等线" w:hAnsi="等线" w:eastAsia="等线" w:cs="等线"/>
          <w:b/>
          <w:color w:val="auto"/>
          <w:sz w:val="28"/>
          <w:szCs w:val="28"/>
        </w:rPr>
        <w:t>特别提醒</w:t>
      </w:r>
    </w:p>
    <w:p>
      <w:pPr>
        <w:pStyle w:val="17"/>
        <w:spacing w:line="480" w:lineRule="auto"/>
        <w:rPr>
          <w:rFonts w:hint="eastAsia" w:ascii="等线" w:hAnsi="等线" w:eastAsia="等线" w:cs="等线"/>
          <w:color w:val="auto"/>
        </w:rPr>
      </w:pPr>
      <w:r>
        <w:rPr>
          <w:rFonts w:hint="eastAsia" w:ascii="等线" w:hAnsi="等线" w:eastAsia="等线" w:cs="等线"/>
          <w:color w:val="auto"/>
        </w:rPr>
        <w:t> </w:t>
      </w:r>
    </w:p>
    <w:p>
      <w:pPr>
        <w:pStyle w:val="17"/>
        <w:spacing w:line="480" w:lineRule="auto"/>
        <w:ind w:firstLine="360" w:firstLineChars="150"/>
        <w:rPr>
          <w:rFonts w:hint="eastAsia" w:ascii="等线" w:hAnsi="等线" w:eastAsia="等线" w:cs="等线"/>
          <w:color w:val="auto"/>
        </w:rPr>
      </w:pPr>
      <w:r>
        <w:rPr>
          <w:rFonts w:hint="eastAsia" w:ascii="等线" w:hAnsi="等线" w:eastAsia="等线" w:cs="等线"/>
          <w:color w:val="auto"/>
        </w:rPr>
        <w:t>1.为全力做好疫情防控工作，投标人只有法定代表人或其委托代理人可以参加交易活动。</w:t>
      </w:r>
    </w:p>
    <w:p>
      <w:pPr>
        <w:pStyle w:val="17"/>
        <w:spacing w:line="480" w:lineRule="auto"/>
        <w:ind w:firstLine="360" w:firstLineChars="150"/>
        <w:rPr>
          <w:rFonts w:hint="eastAsia" w:ascii="等线" w:hAnsi="等线" w:eastAsia="等线" w:cs="等线"/>
          <w:color w:val="auto"/>
        </w:rPr>
      </w:pPr>
      <w:r>
        <w:rPr>
          <w:rFonts w:hint="eastAsia" w:ascii="等线" w:hAnsi="等线" w:eastAsia="等线" w:cs="等线"/>
          <w:color w:val="auto"/>
        </w:rPr>
        <w:t>2.根据《河南省“健康码”使用管理办法》要求，进入武陟县公共资源交易中心，参加交易活动的人员，均须出示支付宝“河南健康码”（健康码需为绿色状态）及身份证登记进场。 </w:t>
      </w:r>
    </w:p>
    <w:p>
      <w:pPr>
        <w:pStyle w:val="17"/>
        <w:spacing w:line="480" w:lineRule="auto"/>
        <w:ind w:firstLine="480" w:firstLineChars="200"/>
        <w:rPr>
          <w:rFonts w:hint="eastAsia" w:ascii="等线" w:hAnsi="等线" w:eastAsia="等线" w:cs="等线"/>
          <w:color w:val="auto"/>
          <w:lang w:eastAsia="zh-CN"/>
        </w:rPr>
      </w:pPr>
      <w:r>
        <w:rPr>
          <w:rFonts w:hint="eastAsia" w:ascii="等线" w:hAnsi="等线" w:eastAsia="等线" w:cs="等线"/>
          <w:color w:val="auto"/>
        </w:rPr>
        <w:t>请所有人员进场前自觉做好个人防护，正确佩戴口罩，主动保持一米以上距离间隔，配合做好扫码验证、体温检测、身份登记等防控工作，并按照工作人员引导有序进场</w:t>
      </w:r>
      <w:r>
        <w:rPr>
          <w:rFonts w:hint="eastAsia" w:ascii="等线" w:hAnsi="等线" w:eastAsia="等线" w:cs="等线"/>
          <w:color w:val="auto"/>
          <w:lang w:eastAsia="zh-CN"/>
        </w:rPr>
        <w:t>。</w:t>
      </w:r>
    </w:p>
    <w:p>
      <w:pPr>
        <w:pStyle w:val="17"/>
        <w:rPr>
          <w:rFonts w:hint="eastAsia" w:ascii="等线" w:hAnsi="等线" w:eastAsia="等线" w:cs="等线"/>
          <w:color w:val="auto"/>
          <w:lang w:eastAsia="zh-CN"/>
        </w:rPr>
      </w:pPr>
    </w:p>
    <w:p>
      <w:pPr>
        <w:pStyle w:val="17"/>
        <w:rPr>
          <w:rFonts w:hint="eastAsia" w:ascii="等线" w:hAnsi="等线" w:eastAsia="等线" w:cs="等线"/>
          <w:color w:val="auto"/>
          <w:lang w:eastAsia="zh-CN"/>
        </w:rPr>
      </w:pPr>
    </w:p>
    <w:p>
      <w:pPr>
        <w:pStyle w:val="17"/>
        <w:rPr>
          <w:rFonts w:hint="eastAsia" w:ascii="等线" w:hAnsi="等线" w:eastAsia="等线" w:cs="等线"/>
          <w:color w:val="auto"/>
          <w:lang w:eastAsia="zh-CN"/>
        </w:rPr>
      </w:pPr>
    </w:p>
    <w:p>
      <w:pPr>
        <w:pStyle w:val="17"/>
        <w:rPr>
          <w:rFonts w:hint="eastAsia" w:ascii="等线" w:hAnsi="等线" w:eastAsia="等线" w:cs="等线"/>
          <w:color w:val="auto"/>
          <w:lang w:eastAsia="zh-CN"/>
        </w:rPr>
      </w:pPr>
    </w:p>
    <w:p>
      <w:pPr>
        <w:pStyle w:val="17"/>
        <w:rPr>
          <w:rFonts w:hint="eastAsia" w:ascii="等线" w:hAnsi="等线" w:eastAsia="等线" w:cs="等线"/>
          <w:color w:val="auto"/>
          <w:lang w:eastAsia="zh-CN"/>
        </w:rPr>
      </w:pPr>
    </w:p>
    <w:p>
      <w:pPr>
        <w:pStyle w:val="17"/>
        <w:rPr>
          <w:rFonts w:hint="eastAsia" w:ascii="等线" w:hAnsi="等线" w:eastAsia="等线" w:cs="等线"/>
          <w:color w:val="auto"/>
          <w:lang w:eastAsia="zh-CN"/>
        </w:rPr>
      </w:pPr>
    </w:p>
    <w:p>
      <w:pPr>
        <w:rPr>
          <w:rFonts w:hint="eastAsia" w:ascii="等线" w:hAnsi="等线" w:eastAsia="等线" w:cs="等线"/>
          <w:bCs w:val="0"/>
          <w:color w:val="auto"/>
        </w:rPr>
      </w:pPr>
      <w:bookmarkStart w:id="0" w:name="_Toc17444515"/>
      <w:r>
        <w:rPr>
          <w:rFonts w:hint="eastAsia" w:ascii="等线" w:hAnsi="等线" w:eastAsia="等线" w:cs="等线"/>
          <w:bCs w:val="0"/>
          <w:color w:val="auto"/>
        </w:rPr>
        <w:br w:type="page"/>
      </w:r>
    </w:p>
    <w:p>
      <w:pPr>
        <w:pStyle w:val="11"/>
        <w:keepNext w:val="0"/>
        <w:keepLines w:val="0"/>
        <w:pageBreakBefore w:val="0"/>
        <w:numPr>
          <w:ilvl w:val="0"/>
          <w:numId w:val="1"/>
        </w:numPr>
        <w:kinsoku/>
        <w:wordWrap/>
        <w:overflowPunct/>
        <w:topLinePunct w:val="0"/>
        <w:autoSpaceDE/>
        <w:autoSpaceDN/>
        <w:bidi w:val="0"/>
        <w:adjustRightInd/>
        <w:spacing w:line="540" w:lineRule="exact"/>
        <w:ind w:right="-72" w:rightChars="-30"/>
        <w:textAlignment w:val="auto"/>
        <w:rPr>
          <w:rFonts w:hint="eastAsia" w:ascii="等线" w:hAnsi="等线" w:eastAsia="等线" w:cs="等线"/>
          <w:bCs w:val="0"/>
          <w:color w:val="auto"/>
          <w:sz w:val="28"/>
          <w:szCs w:val="28"/>
        </w:rPr>
      </w:pPr>
      <w:r>
        <w:rPr>
          <w:rFonts w:hint="eastAsia" w:ascii="等线" w:hAnsi="等线" w:eastAsia="等线" w:cs="等线"/>
          <w:bCs w:val="0"/>
          <w:color w:val="auto"/>
          <w:sz w:val="28"/>
          <w:szCs w:val="28"/>
        </w:rPr>
        <w:t>招标公告</w:t>
      </w:r>
      <w:bookmarkEnd w:id="0"/>
    </w:p>
    <w:p>
      <w:pPr>
        <w:pStyle w:val="4"/>
        <w:keepNext w:val="0"/>
        <w:keepLines w:val="0"/>
        <w:pageBreakBefore w:val="0"/>
        <w:kinsoku/>
        <w:wordWrap/>
        <w:overflowPunct/>
        <w:topLinePunct w:val="0"/>
        <w:autoSpaceDE/>
        <w:autoSpaceDN/>
        <w:bidi w:val="0"/>
        <w:adjustRightInd/>
        <w:spacing w:line="540" w:lineRule="exact"/>
        <w:jc w:val="center"/>
        <w:textAlignment w:val="auto"/>
        <w:rPr>
          <w:rFonts w:hint="eastAsia" w:ascii="等线" w:hAnsi="等线" w:eastAsia="等线" w:cs="等线"/>
          <w:color w:val="auto"/>
          <w:sz w:val="28"/>
          <w:szCs w:val="28"/>
          <w:lang w:val="en-US" w:eastAsia="zh-CN"/>
        </w:rPr>
      </w:pPr>
      <w:r>
        <w:rPr>
          <w:rFonts w:hint="eastAsia" w:ascii="等线" w:hAnsi="等线" w:eastAsia="等线" w:cs="等线"/>
          <w:color w:val="auto"/>
          <w:sz w:val="28"/>
          <w:szCs w:val="28"/>
          <w:lang w:val="en-US" w:eastAsia="zh-CN"/>
        </w:rPr>
        <w:t>武陟县农业农村局</w:t>
      </w:r>
      <w:r>
        <w:rPr>
          <w:rFonts w:hint="eastAsia" w:ascii="等线" w:hAnsi="等线" w:eastAsia="等线" w:cs="等线"/>
          <w:color w:val="auto"/>
          <w:sz w:val="28"/>
          <w:szCs w:val="28"/>
        </w:rPr>
        <w:t>武陟县20</w:t>
      </w:r>
      <w:r>
        <w:rPr>
          <w:rFonts w:hint="eastAsia" w:ascii="等线" w:hAnsi="等线" w:eastAsia="等线" w:cs="等线"/>
          <w:color w:val="auto"/>
          <w:sz w:val="28"/>
          <w:szCs w:val="28"/>
          <w:lang w:val="en-US" w:eastAsia="zh-CN"/>
        </w:rPr>
        <w:t>20</w:t>
      </w:r>
      <w:r>
        <w:rPr>
          <w:rFonts w:hint="eastAsia" w:ascii="等线" w:hAnsi="等线" w:eastAsia="等线" w:cs="等线"/>
          <w:color w:val="auto"/>
          <w:sz w:val="28"/>
          <w:szCs w:val="28"/>
        </w:rPr>
        <w:t>年</w:t>
      </w:r>
      <w:r>
        <w:rPr>
          <w:rFonts w:hint="eastAsia" w:ascii="等线" w:hAnsi="等线" w:eastAsia="等线" w:cs="等线"/>
          <w:color w:val="auto"/>
          <w:sz w:val="28"/>
          <w:szCs w:val="28"/>
          <w:lang w:val="en-US" w:eastAsia="zh-CN"/>
        </w:rPr>
        <w:t>地理标志农产品保护工程</w:t>
      </w:r>
      <w:r>
        <w:rPr>
          <w:rFonts w:hint="eastAsia" w:ascii="等线" w:hAnsi="等线" w:eastAsia="等线" w:cs="等线"/>
          <w:color w:val="auto"/>
          <w:sz w:val="28"/>
          <w:szCs w:val="28"/>
        </w:rPr>
        <w:t>物资采购</w:t>
      </w:r>
      <w:r>
        <w:rPr>
          <w:rFonts w:hint="eastAsia" w:ascii="等线" w:hAnsi="等线" w:eastAsia="等线" w:cs="等线"/>
          <w:color w:val="auto"/>
          <w:sz w:val="28"/>
          <w:szCs w:val="28"/>
          <w:lang w:val="en-US" w:eastAsia="zh-CN"/>
        </w:rPr>
        <w:t>项目</w:t>
      </w:r>
    </w:p>
    <w:p>
      <w:pPr>
        <w:pStyle w:val="4"/>
        <w:keepNext w:val="0"/>
        <w:keepLines w:val="0"/>
        <w:pageBreakBefore w:val="0"/>
        <w:kinsoku/>
        <w:wordWrap/>
        <w:overflowPunct/>
        <w:topLinePunct w:val="0"/>
        <w:autoSpaceDE/>
        <w:autoSpaceDN/>
        <w:bidi w:val="0"/>
        <w:adjustRightInd/>
        <w:spacing w:line="540" w:lineRule="exact"/>
        <w:jc w:val="center"/>
        <w:textAlignment w:val="auto"/>
        <w:rPr>
          <w:rFonts w:hint="eastAsia" w:ascii="等线" w:hAnsi="等线" w:eastAsia="等线" w:cs="等线"/>
          <w:color w:val="auto"/>
          <w:sz w:val="28"/>
          <w:szCs w:val="28"/>
        </w:rPr>
      </w:pPr>
      <w:r>
        <w:rPr>
          <w:rFonts w:hint="eastAsia" w:ascii="等线" w:hAnsi="等线" w:cs="等线"/>
          <w:color w:val="auto"/>
          <w:sz w:val="28"/>
          <w:szCs w:val="28"/>
          <w:lang w:val="en-US" w:eastAsia="zh-CN"/>
        </w:rPr>
        <w:t>（三次）二包</w:t>
      </w:r>
      <w:r>
        <w:rPr>
          <w:rFonts w:hint="eastAsia" w:ascii="等线" w:hAnsi="等线" w:eastAsia="等线" w:cs="等线"/>
          <w:color w:val="auto"/>
          <w:sz w:val="28"/>
          <w:szCs w:val="28"/>
        </w:rPr>
        <w:t>招标公告</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等线" w:hAnsi="等线" w:eastAsia="等线" w:cs="等线"/>
          <w:color w:val="auto"/>
          <w:sz w:val="24"/>
          <w:szCs w:val="24"/>
          <w:u w:val="none"/>
        </w:rPr>
      </w:pPr>
      <w:r>
        <w:rPr>
          <w:rFonts w:hint="eastAsia" w:ascii="等线" w:hAnsi="等线" w:eastAsia="等线" w:cs="等线"/>
          <w:color w:val="auto"/>
          <w:sz w:val="24"/>
          <w:szCs w:val="24"/>
          <w:u w:val="none"/>
        </w:rPr>
        <w:t>项目概况</w:t>
      </w:r>
    </w:p>
    <w:p>
      <w:pPr>
        <w:pStyle w:val="4"/>
        <w:keepNext w:val="0"/>
        <w:keepLines w:val="0"/>
        <w:pageBreakBefore w:val="0"/>
        <w:kinsoku/>
        <w:wordWrap/>
        <w:overflowPunct/>
        <w:topLinePunct w:val="0"/>
        <w:autoSpaceDE/>
        <w:autoSpaceDN/>
        <w:bidi w:val="0"/>
        <w:adjustRightInd/>
        <w:spacing w:line="540" w:lineRule="exact"/>
        <w:jc w:val="left"/>
        <w:textAlignment w:val="auto"/>
        <w:rPr>
          <w:rFonts w:hint="eastAsia" w:ascii="等线" w:hAnsi="等线" w:eastAsia="等线" w:cs="等线"/>
          <w:color w:val="auto"/>
          <w:sz w:val="24"/>
          <w:szCs w:val="24"/>
          <w:u w:val="none"/>
          <w:lang w:eastAsia="zh-CN"/>
        </w:rPr>
      </w:pPr>
      <w:r>
        <w:rPr>
          <w:rFonts w:hint="eastAsia" w:ascii="等线" w:hAnsi="等线" w:eastAsia="等线" w:cs="等线"/>
          <w:color w:val="auto"/>
          <w:sz w:val="24"/>
          <w:szCs w:val="24"/>
          <w:u w:val="none"/>
          <w:lang w:val="en-US" w:eastAsia="zh-CN"/>
        </w:rPr>
        <w:t xml:space="preserve">   武陟县2020年地理标志农产品保护工程物资采购项目（三次）</w:t>
      </w:r>
      <w:r>
        <w:rPr>
          <w:rFonts w:hint="eastAsia" w:ascii="等线" w:hAnsi="等线" w:cs="等线"/>
          <w:color w:val="auto"/>
          <w:sz w:val="24"/>
          <w:szCs w:val="24"/>
          <w:u w:val="none"/>
          <w:lang w:val="en-US" w:eastAsia="zh-CN"/>
        </w:rPr>
        <w:t>二包</w:t>
      </w:r>
      <w:r>
        <w:rPr>
          <w:rFonts w:hint="eastAsia" w:ascii="等线" w:hAnsi="等线" w:eastAsia="等线" w:cs="等线"/>
          <w:color w:val="auto"/>
          <w:sz w:val="24"/>
          <w:szCs w:val="24"/>
          <w:u w:val="none"/>
          <w:lang w:eastAsia="zh-CN"/>
        </w:rPr>
        <w:t>的潜在投标人应登陆武陟县公共资源交易中心网，进入焦作市公共资源交易中心网站会员系统获取招标文件，并</w:t>
      </w:r>
      <w:r>
        <w:rPr>
          <w:rFonts w:hint="eastAsia" w:ascii="等线" w:hAnsi="等线" w:eastAsia="等线" w:cs="等线"/>
          <w:color w:val="auto"/>
          <w:sz w:val="24"/>
          <w:szCs w:val="24"/>
          <w:u w:val="single"/>
          <w:lang w:eastAsia="zh-CN"/>
        </w:rPr>
        <w:t xml:space="preserve"> </w:t>
      </w:r>
      <w:r>
        <w:rPr>
          <w:rFonts w:hint="eastAsia" w:ascii="等线" w:hAnsi="等线" w:cs="等线"/>
          <w:color w:val="auto"/>
          <w:sz w:val="24"/>
          <w:szCs w:val="24"/>
          <w:u w:val="single"/>
          <w:lang w:val="en-US" w:eastAsia="zh-CN"/>
        </w:rPr>
        <w:t xml:space="preserve">2021 </w:t>
      </w:r>
      <w:r>
        <w:rPr>
          <w:rFonts w:hint="eastAsia" w:ascii="等线" w:hAnsi="等线" w:eastAsia="等线" w:cs="等线"/>
          <w:color w:val="auto"/>
          <w:sz w:val="24"/>
          <w:szCs w:val="24"/>
          <w:u w:val="none"/>
          <w:lang w:eastAsia="zh-CN"/>
        </w:rPr>
        <w:t>年</w:t>
      </w:r>
      <w:r>
        <w:rPr>
          <w:rFonts w:hint="eastAsia" w:ascii="等线" w:hAnsi="等线" w:eastAsia="等线" w:cs="等线"/>
          <w:color w:val="auto"/>
          <w:sz w:val="24"/>
          <w:szCs w:val="24"/>
          <w:u w:val="single"/>
          <w:lang w:eastAsia="zh-CN"/>
        </w:rPr>
        <w:t xml:space="preserve"> </w:t>
      </w:r>
      <w:r>
        <w:rPr>
          <w:rFonts w:hint="eastAsia" w:ascii="等线" w:hAnsi="等线" w:cs="等线"/>
          <w:color w:val="auto"/>
          <w:sz w:val="24"/>
          <w:szCs w:val="24"/>
          <w:u w:val="single"/>
          <w:lang w:val="en-US" w:eastAsia="zh-CN"/>
        </w:rPr>
        <w:t>01</w:t>
      </w:r>
      <w:r>
        <w:rPr>
          <w:rFonts w:hint="eastAsia" w:ascii="等线" w:hAnsi="等线" w:eastAsia="等线" w:cs="等线"/>
          <w:color w:val="auto"/>
          <w:sz w:val="24"/>
          <w:szCs w:val="24"/>
          <w:u w:val="single"/>
          <w:lang w:eastAsia="zh-CN"/>
        </w:rPr>
        <w:t xml:space="preserve"> </w:t>
      </w:r>
      <w:r>
        <w:rPr>
          <w:rFonts w:hint="eastAsia" w:ascii="等线" w:hAnsi="等线" w:eastAsia="等线" w:cs="等线"/>
          <w:color w:val="auto"/>
          <w:sz w:val="24"/>
          <w:szCs w:val="24"/>
          <w:u w:val="none"/>
          <w:lang w:eastAsia="zh-CN"/>
        </w:rPr>
        <w:t>月</w:t>
      </w:r>
      <w:r>
        <w:rPr>
          <w:rFonts w:hint="eastAsia" w:ascii="等线" w:hAnsi="等线" w:eastAsia="等线" w:cs="等线"/>
          <w:color w:val="auto"/>
          <w:sz w:val="24"/>
          <w:szCs w:val="24"/>
          <w:u w:val="single"/>
          <w:lang w:eastAsia="zh-CN"/>
        </w:rPr>
        <w:t xml:space="preserve"> </w:t>
      </w:r>
      <w:r>
        <w:rPr>
          <w:rFonts w:hint="eastAsia" w:ascii="等线" w:hAnsi="等线" w:cs="等线"/>
          <w:color w:val="auto"/>
          <w:sz w:val="24"/>
          <w:szCs w:val="24"/>
          <w:u w:val="single"/>
          <w:lang w:val="en-US" w:eastAsia="zh-CN"/>
        </w:rPr>
        <w:t xml:space="preserve">12 </w:t>
      </w:r>
      <w:r>
        <w:rPr>
          <w:rFonts w:hint="eastAsia" w:ascii="等线" w:hAnsi="等线" w:eastAsia="等线" w:cs="等线"/>
          <w:color w:val="auto"/>
          <w:sz w:val="24"/>
          <w:szCs w:val="24"/>
          <w:u w:val="none"/>
          <w:lang w:eastAsia="zh-CN"/>
        </w:rPr>
        <w:t>日</w:t>
      </w:r>
      <w:r>
        <w:rPr>
          <w:rFonts w:hint="eastAsia" w:ascii="等线" w:hAnsi="等线" w:eastAsia="等线" w:cs="等线"/>
          <w:color w:val="auto"/>
          <w:sz w:val="24"/>
          <w:szCs w:val="24"/>
          <w:u w:val="single"/>
          <w:lang w:val="en-US" w:eastAsia="zh-CN"/>
        </w:rPr>
        <w:t>9</w:t>
      </w:r>
      <w:r>
        <w:rPr>
          <w:rFonts w:hint="eastAsia" w:ascii="等线" w:hAnsi="等线" w:eastAsia="等线" w:cs="等线"/>
          <w:color w:val="auto"/>
          <w:sz w:val="24"/>
          <w:szCs w:val="24"/>
          <w:u w:val="none"/>
          <w:lang w:eastAsia="zh-CN"/>
        </w:rPr>
        <w:t>点</w:t>
      </w:r>
      <w:r>
        <w:rPr>
          <w:rFonts w:hint="eastAsia" w:ascii="等线" w:hAnsi="等线" w:eastAsia="等线" w:cs="等线"/>
          <w:color w:val="auto"/>
          <w:sz w:val="24"/>
          <w:szCs w:val="24"/>
          <w:u w:val="single"/>
          <w:lang w:val="en-US" w:eastAsia="zh-CN"/>
        </w:rPr>
        <w:t>00</w:t>
      </w:r>
      <w:r>
        <w:rPr>
          <w:rFonts w:hint="eastAsia" w:ascii="等线" w:hAnsi="等线" w:eastAsia="等线" w:cs="等线"/>
          <w:color w:val="auto"/>
          <w:sz w:val="24"/>
          <w:szCs w:val="24"/>
          <w:u w:val="none"/>
          <w:lang w:eastAsia="zh-CN"/>
        </w:rPr>
        <w:t>分</w:t>
      </w:r>
      <w:r>
        <w:rPr>
          <w:rFonts w:hint="eastAsia" w:ascii="等线" w:hAnsi="等线" w:eastAsia="等线" w:cs="等线"/>
          <w:color w:val="auto"/>
          <w:sz w:val="24"/>
          <w:szCs w:val="24"/>
          <w:u w:val="single"/>
          <w:lang w:val="en-US" w:eastAsia="zh-CN"/>
        </w:rPr>
        <w:t>00</w:t>
      </w:r>
      <w:r>
        <w:rPr>
          <w:rFonts w:hint="eastAsia" w:ascii="等线" w:hAnsi="等线" w:eastAsia="等线" w:cs="等线"/>
          <w:color w:val="auto"/>
          <w:sz w:val="24"/>
          <w:szCs w:val="24"/>
          <w:u w:val="none"/>
          <w:lang w:val="en-US" w:eastAsia="zh-CN"/>
        </w:rPr>
        <w:t>秒</w:t>
      </w:r>
      <w:r>
        <w:rPr>
          <w:rFonts w:hint="eastAsia" w:ascii="等线" w:hAnsi="等线" w:eastAsia="等线" w:cs="等线"/>
          <w:color w:val="auto"/>
          <w:sz w:val="24"/>
          <w:szCs w:val="24"/>
          <w:u w:val="none"/>
          <w:lang w:eastAsia="zh-CN"/>
        </w:rPr>
        <w:t>（北京时间）前递交投标文件。</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项目基本情况</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color w:val="auto"/>
          <w:sz w:val="24"/>
          <w:szCs w:val="24"/>
          <w:shd w:val="clear" w:color="auto" w:fill="FFFF00"/>
        </w:rPr>
      </w:pPr>
      <w:r>
        <w:rPr>
          <w:rFonts w:hint="eastAsia" w:ascii="等线" w:hAnsi="等线" w:eastAsia="等线" w:cs="等线"/>
          <w:color w:val="auto"/>
          <w:sz w:val="24"/>
          <w:szCs w:val="24"/>
        </w:rPr>
        <w:t>项目编号</w:t>
      </w:r>
      <w:r>
        <w:rPr>
          <w:rFonts w:hint="eastAsia" w:ascii="等线" w:hAnsi="等线" w:eastAsia="等线" w:cs="等线"/>
          <w:b w:val="0"/>
          <w:bCs w:val="0"/>
          <w:color w:val="auto"/>
          <w:sz w:val="24"/>
          <w:szCs w:val="24"/>
        </w:rPr>
        <w:t>：</w:t>
      </w:r>
      <w:r>
        <w:rPr>
          <w:rFonts w:hint="eastAsia" w:ascii="等线" w:hAnsi="等线" w:eastAsia="等线" w:cs="等线"/>
          <w:b w:val="0"/>
          <w:bCs w:val="0"/>
          <w:color w:val="auto"/>
          <w:sz w:val="24"/>
          <w:szCs w:val="24"/>
          <w:lang w:val="en-US" w:eastAsia="zh-CN"/>
        </w:rPr>
        <w:t>武政招标采购[2020]088号</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color w:val="auto"/>
          <w:sz w:val="24"/>
          <w:szCs w:val="24"/>
          <w:shd w:val="clear" w:color="auto" w:fill="FFFF00"/>
        </w:rPr>
      </w:pPr>
      <w:r>
        <w:rPr>
          <w:rFonts w:hint="eastAsia" w:ascii="等线" w:hAnsi="等线" w:eastAsia="等线" w:cs="等线"/>
          <w:color w:val="auto"/>
          <w:sz w:val="24"/>
          <w:szCs w:val="24"/>
        </w:rPr>
        <w:t>交易编号：</w:t>
      </w:r>
      <w:r>
        <w:rPr>
          <w:rFonts w:hint="eastAsia" w:ascii="等线" w:hAnsi="等线" w:eastAsia="等线" w:cs="等线"/>
          <w:color w:val="auto"/>
          <w:sz w:val="24"/>
          <w:szCs w:val="24"/>
          <w:lang w:val="en-US" w:eastAsia="zh-CN"/>
        </w:rPr>
        <w:t>武交采GKZB2020-032</w:t>
      </w:r>
      <w:r>
        <w:rPr>
          <w:rFonts w:hint="eastAsia" w:cs="等线"/>
          <w:color w:val="auto"/>
          <w:sz w:val="24"/>
          <w:szCs w:val="24"/>
          <w:lang w:val="en-US" w:eastAsia="zh-CN"/>
        </w:rPr>
        <w:t>-3</w:t>
      </w:r>
      <w:r>
        <w:rPr>
          <w:rFonts w:hint="eastAsia" w:ascii="等线" w:hAnsi="等线" w:eastAsia="等线" w:cs="等线"/>
          <w:color w:val="auto"/>
          <w:sz w:val="24"/>
          <w:szCs w:val="24"/>
          <w:lang w:val="en-US" w:eastAsia="zh-CN"/>
        </w:rPr>
        <w:t>号</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jc w:val="left"/>
        <w:textAlignment w:val="auto"/>
        <w:rPr>
          <w:rFonts w:hint="eastAsia" w:ascii="等线" w:hAnsi="等线" w:eastAsia="等线" w:cs="等线"/>
          <w:color w:val="auto"/>
          <w:sz w:val="24"/>
          <w:szCs w:val="24"/>
          <w:lang w:val="en-US" w:eastAsia="zh-CN"/>
        </w:rPr>
      </w:pPr>
      <w:r>
        <w:rPr>
          <w:rFonts w:hint="eastAsia" w:ascii="等线" w:hAnsi="等线" w:eastAsia="等线" w:cs="等线"/>
          <w:color w:val="auto"/>
          <w:sz w:val="24"/>
          <w:szCs w:val="24"/>
        </w:rPr>
        <w:t>项目名称：</w:t>
      </w:r>
      <w:r>
        <w:rPr>
          <w:rFonts w:hint="eastAsia" w:ascii="等线" w:hAnsi="等线" w:eastAsia="等线" w:cs="等线"/>
          <w:color w:val="auto"/>
          <w:sz w:val="24"/>
          <w:szCs w:val="24"/>
          <w:lang w:val="en-US" w:eastAsia="zh-CN"/>
        </w:rPr>
        <w:t xml:space="preserve"> </w:t>
      </w:r>
      <w:r>
        <w:rPr>
          <w:rFonts w:hint="eastAsia" w:ascii="等线" w:hAnsi="等线" w:eastAsia="等线" w:cs="等线"/>
          <w:color w:val="auto"/>
          <w:sz w:val="24"/>
          <w:szCs w:val="24"/>
          <w:lang w:eastAsia="zh-CN"/>
        </w:rPr>
        <w:t>武陟县20</w:t>
      </w:r>
      <w:r>
        <w:rPr>
          <w:rFonts w:hint="eastAsia" w:ascii="等线" w:hAnsi="等线" w:eastAsia="等线" w:cs="等线"/>
          <w:color w:val="auto"/>
          <w:sz w:val="24"/>
          <w:szCs w:val="24"/>
          <w:lang w:val="en-US" w:eastAsia="zh-CN"/>
        </w:rPr>
        <w:t>20</w:t>
      </w:r>
      <w:r>
        <w:rPr>
          <w:rFonts w:hint="eastAsia" w:ascii="等线" w:hAnsi="等线" w:eastAsia="等线" w:cs="等线"/>
          <w:color w:val="auto"/>
          <w:sz w:val="24"/>
          <w:szCs w:val="24"/>
          <w:lang w:eastAsia="zh-CN"/>
        </w:rPr>
        <w:t>年</w:t>
      </w:r>
      <w:r>
        <w:rPr>
          <w:rFonts w:hint="eastAsia" w:ascii="等线" w:hAnsi="等线" w:eastAsia="等线" w:cs="等线"/>
          <w:color w:val="auto"/>
          <w:sz w:val="24"/>
          <w:szCs w:val="24"/>
          <w:lang w:val="en-US" w:eastAsia="zh-CN"/>
        </w:rPr>
        <w:t>地理标志农产品保护工程</w:t>
      </w:r>
      <w:r>
        <w:rPr>
          <w:rFonts w:hint="eastAsia" w:ascii="等线" w:hAnsi="等线" w:eastAsia="等线" w:cs="等线"/>
          <w:color w:val="auto"/>
          <w:sz w:val="24"/>
          <w:szCs w:val="24"/>
          <w:lang w:eastAsia="zh-CN"/>
        </w:rPr>
        <w:t>物资采购</w:t>
      </w:r>
      <w:r>
        <w:rPr>
          <w:rFonts w:hint="eastAsia" w:ascii="等线" w:hAnsi="等线" w:eastAsia="等线" w:cs="等线"/>
          <w:color w:val="auto"/>
          <w:sz w:val="24"/>
          <w:szCs w:val="24"/>
          <w:lang w:val="en-US" w:eastAsia="zh-CN"/>
        </w:rPr>
        <w:t>项目</w:t>
      </w:r>
      <w:r>
        <w:rPr>
          <w:rFonts w:hint="eastAsia" w:cs="等线"/>
          <w:color w:val="auto"/>
          <w:sz w:val="24"/>
          <w:szCs w:val="24"/>
          <w:lang w:val="en-US" w:eastAsia="zh-CN"/>
        </w:rPr>
        <w:t>（三次）二包</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jc w:val="left"/>
        <w:textAlignment w:val="auto"/>
        <w:rPr>
          <w:rFonts w:hint="eastAsia" w:ascii="等线" w:hAnsi="等线" w:eastAsia="等线" w:cs="等线"/>
          <w:color w:val="auto"/>
          <w:sz w:val="24"/>
          <w:szCs w:val="24"/>
          <w:lang w:val="en-US" w:eastAsia="zh-CN"/>
        </w:rPr>
      </w:pPr>
      <w:r>
        <w:rPr>
          <w:rFonts w:hint="eastAsia" w:ascii="等线" w:hAnsi="等线" w:eastAsia="等线" w:cs="等线"/>
          <w:color w:val="auto"/>
          <w:sz w:val="24"/>
          <w:szCs w:val="24"/>
        </w:rPr>
        <w:t>预算金额：</w:t>
      </w:r>
      <w:r>
        <w:rPr>
          <w:rFonts w:hint="eastAsia" w:ascii="等线" w:hAnsi="等线" w:eastAsia="等线" w:cs="等线"/>
          <w:color w:val="auto"/>
          <w:sz w:val="24"/>
          <w:szCs w:val="24"/>
          <w:lang w:val="en-US" w:eastAsia="zh-CN"/>
        </w:rPr>
        <w:t>二包：310</w:t>
      </w:r>
      <w:r>
        <w:rPr>
          <w:rFonts w:hint="eastAsia" w:cs="等线"/>
          <w:color w:val="auto"/>
          <w:sz w:val="24"/>
          <w:szCs w:val="24"/>
          <w:lang w:val="en-US" w:eastAsia="zh-CN"/>
        </w:rPr>
        <w:t>万</w:t>
      </w:r>
      <w:r>
        <w:rPr>
          <w:rFonts w:hint="eastAsia" w:ascii="等线" w:hAnsi="等线" w:eastAsia="等线" w:cs="等线"/>
          <w:color w:val="auto"/>
          <w:sz w:val="24"/>
          <w:szCs w:val="24"/>
          <w:lang w:val="en-US" w:eastAsia="zh-CN"/>
        </w:rPr>
        <w:t>元</w:t>
      </w:r>
    </w:p>
    <w:p>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采购需求</w:t>
      </w:r>
      <w:r>
        <w:rPr>
          <w:rFonts w:hint="eastAsia" w:cs="等线"/>
          <w:color w:val="auto"/>
          <w:sz w:val="24"/>
          <w:szCs w:val="24"/>
          <w:lang w:eastAsia="zh-CN"/>
        </w:rPr>
        <w:t>：</w:t>
      </w:r>
      <w:r>
        <w:rPr>
          <w:rFonts w:hint="eastAsia" w:ascii="等线" w:hAnsi="等线" w:eastAsia="等线" w:cs="等线"/>
          <w:color w:val="auto"/>
          <w:sz w:val="24"/>
          <w:szCs w:val="24"/>
        </w:rPr>
        <w:t>(</w:t>
      </w:r>
      <w:r>
        <w:rPr>
          <w:rFonts w:hint="eastAsia" w:ascii="等线" w:hAnsi="等线" w:eastAsia="等线" w:cs="等线"/>
          <w:color w:val="auto"/>
          <w:sz w:val="24"/>
          <w:szCs w:val="24"/>
          <w:lang w:val="en-US" w:eastAsia="zh-CN"/>
        </w:rPr>
        <w:t>收割机等农用机械</w:t>
      </w:r>
      <w:r>
        <w:rPr>
          <w:rFonts w:hint="eastAsia" w:cs="等线"/>
          <w:color w:val="auto"/>
          <w:sz w:val="24"/>
          <w:szCs w:val="24"/>
          <w:lang w:val="en-US" w:eastAsia="zh-CN"/>
        </w:rPr>
        <w:t>，</w:t>
      </w:r>
      <w:r>
        <w:rPr>
          <w:rFonts w:hint="eastAsia" w:ascii="等线" w:hAnsi="等线" w:eastAsia="等线" w:cs="等线"/>
          <w:color w:val="auto"/>
          <w:sz w:val="24"/>
          <w:szCs w:val="24"/>
        </w:rPr>
        <w:t>详见《河</w:t>
      </w:r>
      <w:r>
        <w:rPr>
          <w:rFonts w:hint="eastAsia" w:ascii="等线" w:hAnsi="等线" w:eastAsia="等线" w:cs="等线"/>
          <w:color w:val="auto"/>
          <w:sz w:val="24"/>
          <w:szCs w:val="24"/>
          <w:u w:val="none"/>
          <w:lang w:eastAsia="zh-CN"/>
        </w:rPr>
        <w:t>南省政府采购网》本公告</w:t>
      </w:r>
      <w:r>
        <w:rPr>
          <w:rFonts w:hint="eastAsia" w:ascii="等线" w:hAnsi="等线" w:eastAsia="等线" w:cs="等线"/>
          <w:color w:val="auto"/>
          <w:sz w:val="24"/>
          <w:szCs w:val="24"/>
        </w:rPr>
        <w:t>附件)</w:t>
      </w:r>
    </w:p>
    <w:p>
      <w:pPr>
        <w:pStyle w:val="4"/>
        <w:spacing w:line="360" w:lineRule="auto"/>
        <w:rPr>
          <w:rFonts w:hint="eastAsia" w:ascii="等线" w:hAnsi="等线" w:eastAsia="等线" w:cs="等线"/>
          <w:color w:val="auto"/>
          <w:sz w:val="24"/>
          <w:szCs w:val="24"/>
          <w:lang w:val="en-US" w:eastAsia="zh-CN"/>
        </w:rPr>
      </w:pPr>
      <w:r>
        <w:rPr>
          <w:rFonts w:hint="eastAsia" w:ascii="等线" w:hAnsi="等线" w:cs="等线"/>
          <w:color w:val="auto"/>
          <w:sz w:val="24"/>
          <w:szCs w:val="24"/>
          <w:lang w:val="en-US" w:eastAsia="zh-CN"/>
        </w:rPr>
        <w:t xml:space="preserve">   </w:t>
      </w:r>
      <w:r>
        <w:rPr>
          <w:rFonts w:hint="eastAsia" w:ascii="等线" w:hAnsi="等线" w:eastAsia="等线" w:cs="等线"/>
          <w:b w:val="0"/>
          <w:bCs w:val="0"/>
          <w:color w:val="auto"/>
          <w:kern w:val="2"/>
          <w:sz w:val="24"/>
          <w:szCs w:val="24"/>
          <w:lang w:val="en-US" w:eastAsia="zh-CN" w:bidi="ar-SA"/>
        </w:rPr>
        <w:t>合同履行期限：合同签订之日起30个工作日内完成项目全部工作。</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本项目</w:t>
      </w:r>
      <w:r>
        <w:rPr>
          <w:rFonts w:hint="eastAsia" w:ascii="等线" w:hAnsi="等线" w:eastAsia="等线" w:cs="等线"/>
          <w:color w:val="auto"/>
          <w:sz w:val="24"/>
          <w:szCs w:val="24"/>
          <w:lang w:val="en-US" w:eastAsia="zh-CN"/>
        </w:rPr>
        <w:t>不</w:t>
      </w:r>
      <w:r>
        <w:rPr>
          <w:rFonts w:hint="eastAsia" w:ascii="等线" w:hAnsi="等线" w:eastAsia="等线" w:cs="等线"/>
          <w:color w:val="auto"/>
          <w:sz w:val="24"/>
          <w:szCs w:val="24"/>
        </w:rPr>
        <w:t>接受联合体投标。</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color w:val="auto"/>
          <w:sz w:val="24"/>
          <w:szCs w:val="24"/>
          <w:shd w:val="clear" w:color="auto" w:fill="FFFF00"/>
        </w:rPr>
      </w:pPr>
      <w:r>
        <w:rPr>
          <w:rFonts w:hint="eastAsia" w:ascii="等线" w:hAnsi="等线" w:eastAsia="等线" w:cs="等线"/>
          <w:b/>
          <w:bCs/>
          <w:color w:val="auto"/>
          <w:sz w:val="24"/>
          <w:szCs w:val="24"/>
          <w:lang w:eastAsia="zh-CN"/>
        </w:rPr>
        <w:t>申请人的</w:t>
      </w:r>
      <w:r>
        <w:rPr>
          <w:rFonts w:hint="eastAsia" w:ascii="等线" w:hAnsi="等线" w:eastAsia="等线" w:cs="等线"/>
          <w:b/>
          <w:bCs/>
          <w:color w:val="auto"/>
          <w:sz w:val="24"/>
          <w:szCs w:val="24"/>
        </w:rPr>
        <w:t>资格要求：</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rPr>
      </w:pPr>
      <w:r>
        <w:rPr>
          <w:rFonts w:hint="eastAsia" w:ascii="等线" w:hAnsi="等线" w:eastAsia="等线" w:cs="等线"/>
          <w:color w:val="auto"/>
          <w:sz w:val="24"/>
          <w:szCs w:val="24"/>
          <w:lang w:eastAsia="zh-CN"/>
        </w:rPr>
        <w:t>满足</w:t>
      </w:r>
      <w:r>
        <w:rPr>
          <w:rFonts w:hint="eastAsia" w:ascii="等线" w:hAnsi="等线" w:eastAsia="等线" w:cs="等线"/>
          <w:color w:val="auto"/>
          <w:sz w:val="24"/>
          <w:szCs w:val="24"/>
        </w:rPr>
        <w:t>《中华人民共和国政府采购法》第二十二条规定；</w:t>
      </w:r>
    </w:p>
    <w:p>
      <w:pPr>
        <w:keepNext w:val="0"/>
        <w:keepLines w:val="0"/>
        <w:pageBreakBefore w:val="0"/>
        <w:numPr>
          <w:ilvl w:val="0"/>
          <w:numId w:val="3"/>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本项目的特定资格要求：</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rPr>
      </w:pPr>
      <w:r>
        <w:rPr>
          <w:rFonts w:hint="eastAsia" w:cs="等线"/>
          <w:color w:val="auto"/>
          <w:sz w:val="24"/>
          <w:szCs w:val="24"/>
          <w:lang w:val="en-US" w:eastAsia="zh-CN"/>
        </w:rPr>
        <w:t>2</w:t>
      </w:r>
      <w:r>
        <w:rPr>
          <w:rFonts w:hint="eastAsia" w:ascii="等线" w:hAnsi="等线" w:eastAsia="等线" w:cs="等线"/>
          <w:color w:val="auto"/>
          <w:sz w:val="24"/>
          <w:szCs w:val="24"/>
          <w:lang w:val="en-US" w:eastAsia="zh-CN"/>
        </w:rPr>
        <w:t>.</w:t>
      </w:r>
      <w:r>
        <w:rPr>
          <w:rFonts w:hint="eastAsia" w:cs="等线"/>
          <w:color w:val="auto"/>
          <w:sz w:val="24"/>
          <w:szCs w:val="24"/>
          <w:lang w:val="en-US" w:eastAsia="zh-CN"/>
        </w:rPr>
        <w:t>1</w:t>
      </w:r>
      <w:r>
        <w:rPr>
          <w:rFonts w:hint="eastAsia" w:ascii="等线" w:hAnsi="等线" w:eastAsia="等线" w:cs="等线"/>
          <w:color w:val="auto"/>
          <w:sz w:val="24"/>
          <w:szCs w:val="24"/>
        </w:rPr>
        <w:t>投标人及其法定代表人、委托代理人均无行贿犯罪记录；</w:t>
      </w:r>
    </w:p>
    <w:p>
      <w:pPr>
        <w:keepNext w:val="0"/>
        <w:keepLines w:val="0"/>
        <w:pageBreakBefore w:val="0"/>
        <w:kinsoku/>
        <w:wordWrap/>
        <w:overflowPunct/>
        <w:topLinePunct w:val="0"/>
        <w:autoSpaceDE/>
        <w:autoSpaceDN/>
        <w:bidi w:val="0"/>
        <w:adjustRightInd/>
        <w:spacing w:line="540" w:lineRule="exact"/>
        <w:ind w:firstLine="480" w:firstLineChars="200"/>
        <w:textAlignment w:val="auto"/>
        <w:rPr>
          <w:rFonts w:hint="eastAsia"/>
          <w:color w:val="auto"/>
        </w:rPr>
      </w:pPr>
      <w:r>
        <w:rPr>
          <w:rFonts w:hint="eastAsia" w:cs="等线"/>
          <w:color w:val="auto"/>
          <w:sz w:val="24"/>
          <w:szCs w:val="24"/>
          <w:lang w:val="en-US" w:eastAsia="zh-CN"/>
        </w:rPr>
        <w:t>2.2</w:t>
      </w:r>
      <w:r>
        <w:rPr>
          <w:rFonts w:hint="eastAsia" w:ascii="等线" w:hAnsi="等线" w:eastAsia="等线" w:cs="等线"/>
          <w:color w:val="auto"/>
          <w:sz w:val="24"/>
          <w:szCs w:val="24"/>
          <w:lang w:val="en-US" w:eastAsia="zh-CN"/>
        </w:rPr>
        <w:t>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rPr>
      </w:pPr>
      <w:r>
        <w:rPr>
          <w:rFonts w:hint="eastAsia" w:cs="等线"/>
          <w:color w:val="auto"/>
          <w:sz w:val="24"/>
          <w:szCs w:val="24"/>
          <w:lang w:val="en-US" w:eastAsia="zh-CN"/>
        </w:rPr>
        <w:t>2</w:t>
      </w:r>
      <w:r>
        <w:rPr>
          <w:rFonts w:hint="eastAsia" w:ascii="等线" w:hAnsi="等线" w:eastAsia="等线" w:cs="等线"/>
          <w:color w:val="auto"/>
          <w:sz w:val="24"/>
          <w:szCs w:val="24"/>
          <w:lang w:val="en-US" w:eastAsia="zh-CN"/>
        </w:rPr>
        <w:t>.</w:t>
      </w:r>
      <w:r>
        <w:rPr>
          <w:rFonts w:hint="eastAsia" w:cs="等线"/>
          <w:color w:val="auto"/>
          <w:sz w:val="24"/>
          <w:szCs w:val="24"/>
          <w:lang w:val="en-US" w:eastAsia="zh-CN"/>
        </w:rPr>
        <w:t>3</w:t>
      </w:r>
      <w:r>
        <w:rPr>
          <w:rFonts w:hint="eastAsia" w:ascii="等线" w:hAnsi="等线" w:eastAsia="等线" w:cs="等线"/>
          <w:color w:val="auto"/>
          <w:sz w:val="24"/>
          <w:szCs w:val="24"/>
        </w:rPr>
        <w:t>提供《武陟县公共资源交易中心交易诚信查询系统》诚信状态查询结果，交易诚信状态查询结果须为“绿色”状态（查询时间自招标公告发布之日起至开标时间前一天止）；</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0" w:firstLine="480" w:firstLineChars="200"/>
        <w:textAlignment w:val="auto"/>
        <w:rPr>
          <w:rFonts w:hint="eastAsia" w:ascii="等线" w:hAnsi="等线" w:eastAsia="等线" w:cs="等线"/>
          <w:color w:val="auto"/>
          <w:sz w:val="24"/>
          <w:szCs w:val="24"/>
        </w:rPr>
      </w:pPr>
      <w:r>
        <w:rPr>
          <w:rFonts w:hint="eastAsia" w:cs="等线"/>
          <w:color w:val="auto"/>
          <w:sz w:val="24"/>
          <w:szCs w:val="24"/>
          <w:lang w:val="en-US" w:eastAsia="zh-CN"/>
        </w:rPr>
        <w:t>2</w:t>
      </w:r>
      <w:r>
        <w:rPr>
          <w:rFonts w:hint="eastAsia" w:ascii="等线" w:hAnsi="等线" w:eastAsia="等线" w:cs="等线"/>
          <w:color w:val="auto"/>
          <w:sz w:val="24"/>
          <w:szCs w:val="24"/>
          <w:lang w:val="en-US" w:eastAsia="zh-CN"/>
        </w:rPr>
        <w:t>.</w:t>
      </w:r>
      <w:r>
        <w:rPr>
          <w:rFonts w:hint="eastAsia" w:cs="等线"/>
          <w:color w:val="auto"/>
          <w:sz w:val="24"/>
          <w:szCs w:val="24"/>
          <w:lang w:val="en-US" w:eastAsia="zh-CN"/>
        </w:rPr>
        <w:t>4</w:t>
      </w:r>
      <w:r>
        <w:rPr>
          <w:rFonts w:hint="eastAsia" w:ascii="等线" w:hAnsi="等线" w:eastAsia="等线" w:cs="等线"/>
          <w:color w:val="auto"/>
          <w:sz w:val="24"/>
          <w:szCs w:val="24"/>
        </w:rPr>
        <w:t>不得被列入失信被执行人、重大税收违法案件当事人名单、政府采购严重违法失信行为记录名单、经营异常名录或者严重违法失信企业名单；</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color w:val="auto"/>
          <w:sz w:val="24"/>
          <w:szCs w:val="24"/>
          <w:shd w:val="clear" w:color="auto" w:fill="FFFF00"/>
        </w:rPr>
      </w:pPr>
      <w:r>
        <w:rPr>
          <w:rFonts w:hint="eastAsia" w:ascii="等线" w:hAnsi="等线" w:eastAsia="等线" w:cs="等线"/>
          <w:b/>
          <w:bCs/>
          <w:color w:val="auto"/>
          <w:sz w:val="24"/>
          <w:szCs w:val="24"/>
        </w:rPr>
        <w:t>获取招标文件：</w:t>
      </w:r>
    </w:p>
    <w:p>
      <w:pPr>
        <w:keepNext w:val="0"/>
        <w:keepLines w:val="0"/>
        <w:pageBreakBefore w:val="0"/>
        <w:numPr>
          <w:ilvl w:val="0"/>
          <w:numId w:val="4"/>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时间：</w:t>
      </w:r>
      <w:r>
        <w:rPr>
          <w:rFonts w:hint="eastAsia" w:ascii="等线" w:hAnsi="等线" w:eastAsia="等线" w:cs="等线"/>
          <w:color w:val="auto"/>
          <w:sz w:val="24"/>
          <w:szCs w:val="24"/>
          <w:highlight w:val="none"/>
          <w:lang w:val="en-US" w:eastAsia="zh-CN"/>
        </w:rPr>
        <w:t xml:space="preserve">2020 </w:t>
      </w:r>
      <w:r>
        <w:rPr>
          <w:rFonts w:hint="eastAsia" w:ascii="等线" w:hAnsi="等线" w:eastAsia="等线" w:cs="等线"/>
          <w:color w:val="auto"/>
          <w:sz w:val="24"/>
          <w:szCs w:val="24"/>
          <w:highlight w:val="none"/>
        </w:rPr>
        <w:t>年</w:t>
      </w:r>
      <w:r>
        <w:rPr>
          <w:rFonts w:hint="eastAsia" w:cs="等线"/>
          <w:color w:val="auto"/>
          <w:sz w:val="24"/>
          <w:szCs w:val="24"/>
          <w:highlight w:val="none"/>
          <w:lang w:val="en-US" w:eastAsia="zh-CN"/>
        </w:rPr>
        <w:t>12</w:t>
      </w:r>
      <w:r>
        <w:rPr>
          <w:rFonts w:hint="eastAsia" w:ascii="等线" w:hAnsi="等线" w:eastAsia="等线" w:cs="等线"/>
          <w:color w:val="auto"/>
          <w:sz w:val="24"/>
          <w:szCs w:val="24"/>
          <w:highlight w:val="none"/>
        </w:rPr>
        <w:t>月</w:t>
      </w:r>
      <w:r>
        <w:rPr>
          <w:rFonts w:hint="eastAsia" w:cs="等线"/>
          <w:color w:val="auto"/>
          <w:sz w:val="24"/>
          <w:szCs w:val="24"/>
          <w:highlight w:val="none"/>
          <w:lang w:val="en-US" w:eastAsia="zh-CN"/>
        </w:rPr>
        <w:t>18</w:t>
      </w:r>
      <w:r>
        <w:rPr>
          <w:rFonts w:hint="eastAsia" w:ascii="等线" w:hAnsi="等线" w:eastAsia="等线" w:cs="等线"/>
          <w:color w:val="auto"/>
          <w:sz w:val="24"/>
          <w:szCs w:val="24"/>
          <w:highlight w:val="none"/>
        </w:rPr>
        <w:t>日至</w:t>
      </w:r>
      <w:r>
        <w:rPr>
          <w:rFonts w:hint="eastAsia" w:ascii="等线" w:hAnsi="等线" w:eastAsia="等线" w:cs="等线"/>
          <w:color w:val="auto"/>
          <w:sz w:val="24"/>
          <w:szCs w:val="24"/>
          <w:highlight w:val="none"/>
          <w:lang w:val="en-US" w:eastAsia="zh-CN"/>
        </w:rPr>
        <w:t>2020</w:t>
      </w:r>
      <w:r>
        <w:rPr>
          <w:rFonts w:hint="eastAsia" w:ascii="等线" w:hAnsi="等线" w:eastAsia="等线" w:cs="等线"/>
          <w:color w:val="auto"/>
          <w:sz w:val="24"/>
          <w:szCs w:val="24"/>
          <w:highlight w:val="none"/>
        </w:rPr>
        <w:t>年</w:t>
      </w:r>
      <w:r>
        <w:rPr>
          <w:rFonts w:hint="eastAsia" w:cs="等线"/>
          <w:color w:val="auto"/>
          <w:sz w:val="24"/>
          <w:szCs w:val="24"/>
          <w:highlight w:val="none"/>
          <w:lang w:val="en-US" w:eastAsia="zh-CN"/>
        </w:rPr>
        <w:t>12</w:t>
      </w:r>
      <w:r>
        <w:rPr>
          <w:rFonts w:hint="eastAsia" w:ascii="等线" w:hAnsi="等线" w:eastAsia="等线" w:cs="等线"/>
          <w:color w:val="auto"/>
          <w:sz w:val="24"/>
          <w:szCs w:val="24"/>
          <w:highlight w:val="none"/>
        </w:rPr>
        <w:t>月</w:t>
      </w:r>
      <w:r>
        <w:rPr>
          <w:rFonts w:hint="eastAsia" w:cs="等线"/>
          <w:color w:val="auto"/>
          <w:sz w:val="24"/>
          <w:szCs w:val="24"/>
          <w:highlight w:val="none"/>
          <w:lang w:val="en-US" w:eastAsia="zh-CN"/>
        </w:rPr>
        <w:t>25</w:t>
      </w:r>
      <w:r>
        <w:rPr>
          <w:rFonts w:hint="eastAsia" w:ascii="等线" w:hAnsi="等线" w:eastAsia="等线" w:cs="等线"/>
          <w:color w:val="auto"/>
          <w:sz w:val="24"/>
          <w:szCs w:val="24"/>
          <w:highlight w:val="none"/>
        </w:rPr>
        <w:t>日（北京时间）；</w:t>
      </w:r>
    </w:p>
    <w:p>
      <w:pPr>
        <w:keepNext w:val="0"/>
        <w:keepLines w:val="0"/>
        <w:pageBreakBefore w:val="0"/>
        <w:numPr>
          <w:ilvl w:val="0"/>
          <w:numId w:val="4"/>
        </w:numPr>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color w:val="auto"/>
          <w:sz w:val="24"/>
          <w:szCs w:val="24"/>
          <w:shd w:val="clear" w:color="auto" w:fill="FFFF00"/>
        </w:rPr>
      </w:pPr>
      <w:r>
        <w:rPr>
          <w:rFonts w:hint="eastAsia" w:ascii="等线" w:hAnsi="等线" w:eastAsia="等线" w:cs="等线"/>
          <w:color w:val="auto"/>
          <w:sz w:val="24"/>
          <w:szCs w:val="24"/>
        </w:rPr>
        <w:t>地点：登陆武陟县公共资源交易中心网，进入焦作市公共资源交易中心网站会员系统；</w:t>
      </w:r>
    </w:p>
    <w:p>
      <w:pPr>
        <w:pStyle w:val="2"/>
        <w:keepNext w:val="0"/>
        <w:keepLines w:val="0"/>
        <w:pageBreakBefore w:val="0"/>
        <w:numPr>
          <w:ilvl w:val="0"/>
          <w:numId w:val="4"/>
        </w:numPr>
        <w:kinsoku/>
        <w:wordWrap/>
        <w:overflowPunct/>
        <w:topLinePunct w:val="0"/>
        <w:autoSpaceDE/>
        <w:autoSpaceDN/>
        <w:bidi w:val="0"/>
        <w:adjustRightInd/>
        <w:snapToGrid/>
        <w:spacing w:line="540" w:lineRule="exact"/>
        <w:ind w:left="0" w:leftChars="0" w:firstLine="420" w:firstLineChars="175"/>
        <w:jc w:val="left"/>
        <w:textAlignment w:val="auto"/>
        <w:rPr>
          <w:rFonts w:hint="eastAsia" w:ascii="等线" w:hAnsi="等线" w:eastAsia="等线" w:cs="等线"/>
          <w:color w:val="auto"/>
          <w:kern w:val="2"/>
          <w:sz w:val="24"/>
          <w:szCs w:val="24"/>
          <w:lang w:val="en-US" w:eastAsia="zh-CN" w:bidi="ar-SA"/>
        </w:rPr>
      </w:pPr>
      <w:r>
        <w:rPr>
          <w:rFonts w:hint="eastAsia" w:ascii="等线" w:hAnsi="等线" w:eastAsia="等线" w:cs="等线"/>
          <w:color w:val="auto"/>
          <w:kern w:val="2"/>
          <w:sz w:val="24"/>
          <w:szCs w:val="24"/>
          <w:lang w:val="en-US" w:eastAsia="zh-CN" w:bidi="ar-SA"/>
        </w:rPr>
        <w:t>方式：采用网上获取招标文件；</w:t>
      </w:r>
    </w:p>
    <w:p>
      <w:pPr>
        <w:keepNext w:val="0"/>
        <w:keepLines w:val="0"/>
        <w:pageBreakBefore w:val="0"/>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b w:val="0"/>
          <w:bCs w:val="0"/>
          <w:color w:val="auto"/>
          <w:sz w:val="24"/>
          <w:szCs w:val="24"/>
        </w:rPr>
      </w:pPr>
      <w:r>
        <w:rPr>
          <w:rFonts w:hint="eastAsia" w:ascii="等线" w:hAnsi="等线" w:eastAsia="等线" w:cs="等线"/>
          <w:b w:val="0"/>
          <w:bCs w:val="0"/>
          <w:color w:val="auto"/>
          <w:sz w:val="24"/>
          <w:szCs w:val="24"/>
        </w:rPr>
        <w:t>特别提醒：获取招标文件前请到焦作市公共资源交易中心官网首页-下载中心-下载《焦作市电子招投标系统操作手册》，按要求进行网上下载招标文件。</w:t>
      </w:r>
    </w:p>
    <w:p>
      <w:pPr>
        <w:pStyle w:val="2"/>
        <w:keepNext w:val="0"/>
        <w:keepLines w:val="0"/>
        <w:pageBreakBefore w:val="0"/>
        <w:numPr>
          <w:ilvl w:val="0"/>
          <w:numId w:val="4"/>
        </w:numPr>
        <w:kinsoku/>
        <w:wordWrap/>
        <w:overflowPunct/>
        <w:topLinePunct w:val="0"/>
        <w:autoSpaceDE/>
        <w:autoSpaceDN/>
        <w:bidi w:val="0"/>
        <w:adjustRightInd/>
        <w:snapToGrid/>
        <w:spacing w:line="540" w:lineRule="exact"/>
        <w:ind w:left="0" w:leftChars="0" w:firstLine="420" w:firstLineChars="175"/>
        <w:jc w:val="lef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售价:</w:t>
      </w:r>
      <w:r>
        <w:rPr>
          <w:rFonts w:hint="eastAsia" w:ascii="等线" w:hAnsi="等线" w:eastAsia="等线" w:cs="等线"/>
          <w:color w:val="auto"/>
          <w:sz w:val="24"/>
          <w:szCs w:val="24"/>
          <w:u w:val="single" w:color="auto"/>
          <w:lang w:val="en-US" w:eastAsia="zh-CN"/>
        </w:rPr>
        <w:t>0</w:t>
      </w:r>
      <w:r>
        <w:rPr>
          <w:rFonts w:hint="eastAsia" w:ascii="等线" w:hAnsi="等线" w:eastAsia="等线" w:cs="等线"/>
          <w:color w:val="auto"/>
          <w:sz w:val="24"/>
          <w:szCs w:val="24"/>
        </w:rPr>
        <w:t>元/份。</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提交投标文件截止时间、开标时间和地点</w:t>
      </w:r>
    </w:p>
    <w:p>
      <w:pPr>
        <w:keepNext w:val="0"/>
        <w:keepLines w:val="0"/>
        <w:pageBreakBefore w:val="0"/>
        <w:numPr>
          <w:ilvl w:val="0"/>
          <w:numId w:val="5"/>
        </w:numPr>
        <w:kinsoku/>
        <w:wordWrap/>
        <w:overflowPunct/>
        <w:topLinePunct w:val="0"/>
        <w:autoSpaceDE/>
        <w:autoSpaceDN/>
        <w:bidi w:val="0"/>
        <w:adjustRightInd/>
        <w:snapToGrid/>
        <w:spacing w:line="540" w:lineRule="exact"/>
        <w:ind w:left="0" w:leftChars="0" w:firstLine="400" w:firstLineChars="0"/>
        <w:textAlignment w:val="auto"/>
        <w:rPr>
          <w:rFonts w:hint="eastAsia" w:ascii="等线" w:hAnsi="等线" w:eastAsia="等线" w:cs="等线"/>
          <w:color w:val="auto"/>
          <w:sz w:val="24"/>
          <w:szCs w:val="24"/>
          <w:highlight w:val="none"/>
        </w:rPr>
      </w:pPr>
      <w:r>
        <w:rPr>
          <w:rFonts w:hint="eastAsia" w:ascii="等线" w:hAnsi="等线" w:eastAsia="等线" w:cs="等线"/>
          <w:b w:val="0"/>
          <w:bCs w:val="0"/>
          <w:color w:val="auto"/>
          <w:sz w:val="24"/>
          <w:szCs w:val="24"/>
          <w:highlight w:val="none"/>
          <w:lang w:val="en-US" w:eastAsia="zh-CN"/>
        </w:rPr>
        <w:t>时间：</w:t>
      </w:r>
      <w:r>
        <w:rPr>
          <w:rFonts w:hint="eastAsia" w:cs="等线"/>
          <w:b w:val="0"/>
          <w:bCs w:val="0"/>
          <w:color w:val="auto"/>
          <w:sz w:val="24"/>
          <w:szCs w:val="24"/>
          <w:highlight w:val="none"/>
          <w:u w:val="single"/>
          <w:lang w:val="en-US" w:eastAsia="zh-CN"/>
        </w:rPr>
        <w:t xml:space="preserve"> 2021 </w:t>
      </w:r>
      <w:r>
        <w:rPr>
          <w:rFonts w:hint="eastAsia" w:ascii="等线" w:hAnsi="等线" w:eastAsia="等线" w:cs="等线"/>
          <w:color w:val="auto"/>
          <w:sz w:val="24"/>
          <w:szCs w:val="24"/>
          <w:highlight w:val="none"/>
        </w:rPr>
        <w:t>年</w:t>
      </w:r>
      <w:r>
        <w:rPr>
          <w:rFonts w:hint="eastAsia" w:ascii="等线" w:hAnsi="等线" w:eastAsia="等线" w:cs="等线"/>
          <w:color w:val="auto"/>
          <w:sz w:val="24"/>
          <w:szCs w:val="24"/>
          <w:highlight w:val="none"/>
          <w:u w:val="single"/>
        </w:rPr>
        <w:t xml:space="preserve"> </w:t>
      </w:r>
      <w:r>
        <w:rPr>
          <w:rFonts w:hint="eastAsia" w:cs="等线"/>
          <w:color w:val="auto"/>
          <w:sz w:val="24"/>
          <w:szCs w:val="24"/>
          <w:highlight w:val="none"/>
          <w:u w:val="single"/>
          <w:lang w:val="en-US" w:eastAsia="zh-CN"/>
        </w:rPr>
        <w:t xml:space="preserve"> 1 </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月</w:t>
      </w:r>
      <w:r>
        <w:rPr>
          <w:rFonts w:hint="eastAsia" w:ascii="等线" w:hAnsi="等线" w:eastAsia="等线" w:cs="等线"/>
          <w:color w:val="auto"/>
          <w:sz w:val="24"/>
          <w:szCs w:val="24"/>
          <w:highlight w:val="none"/>
          <w:u w:val="single"/>
        </w:rPr>
        <w:t xml:space="preserve"> </w:t>
      </w:r>
      <w:r>
        <w:rPr>
          <w:rFonts w:hint="eastAsia" w:cs="等线"/>
          <w:color w:val="auto"/>
          <w:sz w:val="24"/>
          <w:szCs w:val="24"/>
          <w:highlight w:val="none"/>
          <w:u w:val="single"/>
          <w:lang w:val="en-US" w:eastAsia="zh-CN"/>
        </w:rPr>
        <w:t xml:space="preserve"> 12 </w:t>
      </w:r>
      <w:r>
        <w:rPr>
          <w:rFonts w:hint="eastAsia" w:ascii="等线" w:hAnsi="等线" w:eastAsia="等线" w:cs="等线"/>
          <w:color w:val="auto"/>
          <w:sz w:val="24"/>
          <w:szCs w:val="24"/>
          <w:highlight w:val="none"/>
        </w:rPr>
        <w:t>日</w:t>
      </w:r>
      <w:r>
        <w:rPr>
          <w:rFonts w:hint="eastAsia" w:ascii="等线" w:hAnsi="等线" w:eastAsia="等线" w:cs="等线"/>
          <w:color w:val="auto"/>
          <w:sz w:val="24"/>
          <w:szCs w:val="24"/>
          <w:highlight w:val="none"/>
          <w:u w:val="single"/>
          <w:lang w:val="en-US" w:eastAsia="zh-CN"/>
        </w:rPr>
        <w:t>9</w:t>
      </w:r>
      <w:r>
        <w:rPr>
          <w:rFonts w:hint="eastAsia" w:ascii="等线" w:hAnsi="等线" w:eastAsia="等线" w:cs="等线"/>
          <w:color w:val="auto"/>
          <w:sz w:val="24"/>
          <w:szCs w:val="24"/>
          <w:highlight w:val="none"/>
          <w:u w:val="none"/>
          <w:lang w:eastAsia="zh-CN"/>
        </w:rPr>
        <w:t>点</w:t>
      </w:r>
      <w:r>
        <w:rPr>
          <w:rFonts w:hint="eastAsia" w:ascii="等线" w:hAnsi="等线" w:eastAsia="等线" w:cs="等线"/>
          <w:color w:val="auto"/>
          <w:sz w:val="24"/>
          <w:szCs w:val="24"/>
          <w:highlight w:val="none"/>
          <w:u w:val="single"/>
          <w:lang w:val="en-US" w:eastAsia="zh-CN"/>
        </w:rPr>
        <w:t>00</w:t>
      </w:r>
      <w:r>
        <w:rPr>
          <w:rFonts w:hint="eastAsia" w:ascii="等线" w:hAnsi="等线" w:eastAsia="等线" w:cs="等线"/>
          <w:color w:val="auto"/>
          <w:sz w:val="24"/>
          <w:szCs w:val="24"/>
          <w:highlight w:val="none"/>
          <w:u w:val="none"/>
          <w:lang w:eastAsia="zh-CN"/>
        </w:rPr>
        <w:t>分</w:t>
      </w:r>
      <w:r>
        <w:rPr>
          <w:rFonts w:hint="eastAsia" w:ascii="等线" w:hAnsi="等线" w:eastAsia="等线" w:cs="等线"/>
          <w:color w:val="auto"/>
          <w:sz w:val="24"/>
          <w:szCs w:val="24"/>
          <w:highlight w:val="none"/>
          <w:u w:val="single"/>
          <w:lang w:val="en-US" w:eastAsia="zh-CN"/>
        </w:rPr>
        <w:t>00</w:t>
      </w:r>
      <w:r>
        <w:rPr>
          <w:rFonts w:hint="eastAsia" w:ascii="等线" w:hAnsi="等线" w:eastAsia="等线" w:cs="等线"/>
          <w:color w:val="auto"/>
          <w:sz w:val="24"/>
          <w:szCs w:val="24"/>
          <w:highlight w:val="none"/>
          <w:u w:val="none"/>
          <w:lang w:val="en-US" w:eastAsia="zh-CN"/>
        </w:rPr>
        <w:t>秒</w:t>
      </w:r>
      <w:r>
        <w:rPr>
          <w:rFonts w:hint="eastAsia" w:ascii="等线" w:hAnsi="等线" w:eastAsia="等线" w:cs="等线"/>
          <w:color w:val="auto"/>
          <w:sz w:val="24"/>
          <w:szCs w:val="24"/>
          <w:highlight w:val="none"/>
        </w:rPr>
        <w:t>（北京时间）</w:t>
      </w:r>
    </w:p>
    <w:p>
      <w:pPr>
        <w:keepNext w:val="0"/>
        <w:keepLines w:val="0"/>
        <w:pageBreakBefore w:val="0"/>
        <w:numPr>
          <w:ilvl w:val="0"/>
          <w:numId w:val="5"/>
        </w:numPr>
        <w:kinsoku/>
        <w:wordWrap/>
        <w:overflowPunct/>
        <w:topLinePunct w:val="0"/>
        <w:autoSpaceDE/>
        <w:autoSpaceDN/>
        <w:bidi w:val="0"/>
        <w:adjustRightInd/>
        <w:snapToGrid/>
        <w:spacing w:line="540" w:lineRule="exact"/>
        <w:ind w:left="0" w:leftChars="0" w:firstLine="400" w:firstLineChars="0"/>
        <w:jc w:val="left"/>
        <w:textAlignment w:val="auto"/>
        <w:rPr>
          <w:rFonts w:hint="eastAsia" w:ascii="等线" w:hAnsi="等线" w:eastAsia="等线" w:cs="等线"/>
          <w:color w:val="auto"/>
          <w:sz w:val="24"/>
          <w:szCs w:val="24"/>
        </w:rPr>
      </w:pPr>
      <w:r>
        <w:rPr>
          <w:rFonts w:hint="eastAsia" w:ascii="等线" w:hAnsi="等线" w:eastAsia="等线" w:cs="等线"/>
          <w:b w:val="0"/>
          <w:bCs w:val="0"/>
          <w:color w:val="auto"/>
          <w:sz w:val="24"/>
          <w:szCs w:val="24"/>
          <w:lang w:val="en-US" w:eastAsia="zh-CN"/>
        </w:rPr>
        <w:t>地点：武陟县公共资源交易中心二楼开标</w:t>
      </w:r>
      <w:r>
        <w:rPr>
          <w:rFonts w:hint="eastAsia" w:ascii="等线" w:hAnsi="等线" w:eastAsia="等线" w:cs="等线"/>
          <w:b w:val="0"/>
          <w:bCs w:val="0"/>
          <w:color w:val="auto"/>
          <w:sz w:val="24"/>
          <w:szCs w:val="24"/>
          <w:u w:val="single"/>
          <w:lang w:val="en-US" w:eastAsia="zh-CN"/>
        </w:rPr>
        <w:t xml:space="preserve">  </w:t>
      </w:r>
      <w:r>
        <w:rPr>
          <w:rFonts w:hint="eastAsia" w:cs="等线"/>
          <w:b w:val="0"/>
          <w:bCs w:val="0"/>
          <w:color w:val="auto"/>
          <w:sz w:val="24"/>
          <w:szCs w:val="24"/>
          <w:u w:val="single"/>
          <w:lang w:val="en-US" w:eastAsia="zh-CN"/>
        </w:rPr>
        <w:t>三</w:t>
      </w:r>
      <w:r>
        <w:rPr>
          <w:rFonts w:hint="eastAsia" w:ascii="等线" w:hAnsi="等线" w:eastAsia="等线" w:cs="等线"/>
          <w:b w:val="0"/>
          <w:bCs w:val="0"/>
          <w:color w:val="auto"/>
          <w:sz w:val="24"/>
          <w:szCs w:val="24"/>
          <w:u w:val="single"/>
          <w:lang w:val="en-US" w:eastAsia="zh-CN"/>
        </w:rPr>
        <w:t xml:space="preserve">  </w:t>
      </w:r>
      <w:r>
        <w:rPr>
          <w:rFonts w:hint="eastAsia" w:ascii="等线" w:hAnsi="等线" w:eastAsia="等线" w:cs="等线"/>
          <w:b w:val="0"/>
          <w:bCs w:val="0"/>
          <w:color w:val="auto"/>
          <w:sz w:val="24"/>
          <w:szCs w:val="24"/>
          <w:lang w:val="en-US" w:eastAsia="zh-CN"/>
        </w:rPr>
        <w:t>厅（</w:t>
      </w:r>
      <w:r>
        <w:rPr>
          <w:rFonts w:hint="eastAsia" w:ascii="等线" w:hAnsi="等线" w:eastAsia="等线" w:cs="等线"/>
          <w:color w:val="auto"/>
          <w:sz w:val="24"/>
          <w:szCs w:val="24"/>
        </w:rPr>
        <w:t>武陟县河朔大道中段产业集聚区东门）。</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rPr>
      </w:pPr>
      <w:r>
        <w:rPr>
          <w:rFonts w:hint="eastAsia" w:ascii="等线" w:hAnsi="等线" w:eastAsia="等线" w:cs="等线"/>
          <w:b/>
          <w:bCs/>
          <w:color w:val="auto"/>
          <w:sz w:val="24"/>
          <w:szCs w:val="24"/>
        </w:rPr>
        <w:t>公告期限</w:t>
      </w:r>
      <w:r>
        <w:rPr>
          <w:rFonts w:hint="eastAsia" w:ascii="等线" w:hAnsi="等线" w:eastAsia="等线" w:cs="等线"/>
          <w:b/>
          <w:bCs/>
          <w:color w:val="auto"/>
          <w:sz w:val="24"/>
          <w:szCs w:val="24"/>
          <w:lang w:eastAsia="zh-CN"/>
        </w:rPr>
        <w:t>：</w:t>
      </w:r>
      <w:r>
        <w:rPr>
          <w:rFonts w:hint="eastAsia" w:ascii="等线" w:hAnsi="等线" w:eastAsia="等线" w:cs="等线"/>
          <w:color w:val="auto"/>
          <w:sz w:val="24"/>
          <w:szCs w:val="24"/>
        </w:rPr>
        <w:t>自本公告发布之日起5个工作日。</w:t>
      </w:r>
    </w:p>
    <w:p>
      <w:pPr>
        <w:keepNext w:val="0"/>
        <w:keepLines w:val="0"/>
        <w:pageBreakBefore w:val="0"/>
        <w:numPr>
          <w:ilvl w:val="0"/>
          <w:numId w:val="0"/>
        </w:numPr>
        <w:kinsoku/>
        <w:wordWrap/>
        <w:overflowPunct/>
        <w:topLinePunct w:val="0"/>
        <w:autoSpaceDE/>
        <w:autoSpaceDN/>
        <w:bidi w:val="0"/>
        <w:adjustRightInd/>
        <w:snapToGrid/>
        <w:spacing w:line="540" w:lineRule="exact"/>
        <w:ind w:leftChars="200"/>
        <w:textAlignment w:val="auto"/>
        <w:rPr>
          <w:rFonts w:hint="eastAsia" w:ascii="等线" w:hAnsi="等线" w:eastAsia="等线" w:cs="等线"/>
          <w:color w:val="auto"/>
          <w:sz w:val="24"/>
          <w:szCs w:val="24"/>
        </w:rPr>
      </w:pPr>
      <w:r>
        <w:rPr>
          <w:rFonts w:hint="eastAsia" w:cs="等线"/>
          <w:b/>
          <w:bCs/>
          <w:color w:val="auto"/>
          <w:sz w:val="24"/>
          <w:szCs w:val="24"/>
          <w:lang w:val="en-US" w:eastAsia="zh-CN"/>
        </w:rPr>
        <w:t>六、</w:t>
      </w:r>
      <w:r>
        <w:rPr>
          <w:rFonts w:hint="eastAsia" w:ascii="等线" w:hAnsi="等线" w:eastAsia="等线" w:cs="等线"/>
          <w:b/>
          <w:bCs/>
          <w:color w:val="auto"/>
          <w:sz w:val="24"/>
          <w:szCs w:val="24"/>
          <w:lang w:eastAsia="zh-CN"/>
        </w:rPr>
        <w:t>其他补充事宜：</w:t>
      </w:r>
      <w:r>
        <w:rPr>
          <w:rFonts w:hint="eastAsia" w:ascii="等线" w:hAnsi="等线" w:eastAsia="等线" w:cs="等线"/>
          <w:b w:val="0"/>
          <w:bCs w:val="0"/>
          <w:color w:val="auto"/>
          <w:sz w:val="24"/>
          <w:szCs w:val="24"/>
          <w:lang w:eastAsia="zh-CN"/>
        </w:rPr>
        <w:t>公告发布媒体《中国招标投标公共服务平台》、《河南省政府采购网》、《河南省电子招标投标公共服务平台》、《河南省公共资源交易公共服务平台》、《焦作市公共资源交易中心网》、《武陟县公共资源交易中心网》。</w:t>
      </w:r>
    </w:p>
    <w:p>
      <w:pPr>
        <w:keepNext w:val="0"/>
        <w:keepLines w:val="0"/>
        <w:pageBreakBefore w:val="0"/>
        <w:numPr>
          <w:ilvl w:val="0"/>
          <w:numId w:val="2"/>
        </w:numPr>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对本次招标提出询问，请按以下方式联系。</w:t>
      </w:r>
    </w:p>
    <w:p>
      <w:pPr>
        <w:keepNext w:val="0"/>
        <w:keepLines w:val="0"/>
        <w:pageBreakBefore w:val="0"/>
        <w:widowControl/>
        <w:kinsoku/>
        <w:wordWrap/>
        <w:overflowPunct/>
        <w:topLinePunct w:val="0"/>
        <w:autoSpaceDE/>
        <w:autoSpaceDN/>
        <w:bidi w:val="0"/>
        <w:adjustRightInd/>
        <w:snapToGrid/>
        <w:spacing w:line="560" w:lineRule="exact"/>
        <w:jc w:val="lef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　</w:t>
      </w:r>
      <w:r>
        <w:rPr>
          <w:rFonts w:hint="eastAsia" w:ascii="等线" w:hAnsi="等线" w:eastAsia="等线" w:cs="等线"/>
          <w:color w:val="auto"/>
          <w:sz w:val="24"/>
          <w:szCs w:val="24"/>
          <w:lang w:val="en-US" w:eastAsia="zh-CN"/>
        </w:rPr>
        <w:t xml:space="preserve">  </w:t>
      </w:r>
      <w:r>
        <w:rPr>
          <w:rFonts w:hint="eastAsia" w:ascii="等线" w:hAnsi="等线" w:eastAsia="等线" w:cs="等线"/>
          <w:color w:val="auto"/>
          <w:sz w:val="24"/>
          <w:szCs w:val="24"/>
        </w:rPr>
        <w:t>1.采购人信息</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color w:val="auto"/>
          <w:sz w:val="24"/>
          <w:szCs w:val="24"/>
          <w:u w:val="single"/>
        </w:rPr>
      </w:pPr>
      <w:r>
        <w:rPr>
          <w:rFonts w:hint="eastAsia" w:ascii="等线" w:hAnsi="等线" w:eastAsia="等线" w:cs="等线"/>
          <w:color w:val="auto"/>
          <w:sz w:val="24"/>
          <w:szCs w:val="24"/>
        </w:rPr>
        <w:t>名 称：</w:t>
      </w:r>
      <w:r>
        <w:rPr>
          <w:rFonts w:hint="eastAsia" w:ascii="等线" w:hAnsi="等线" w:eastAsia="等线" w:cs="等线"/>
          <w:color w:val="auto"/>
          <w:sz w:val="24"/>
          <w:szCs w:val="24"/>
          <w:u w:val="single"/>
        </w:rPr>
        <w:t>武陟县农业</w:t>
      </w:r>
      <w:r>
        <w:rPr>
          <w:rFonts w:hint="eastAsia" w:ascii="等线" w:hAnsi="等线" w:eastAsia="等线" w:cs="等线"/>
          <w:color w:val="auto"/>
          <w:sz w:val="24"/>
          <w:szCs w:val="24"/>
          <w:u w:val="single"/>
          <w:lang w:val="en-US" w:eastAsia="zh-CN"/>
        </w:rPr>
        <w:t>农村</w:t>
      </w:r>
      <w:r>
        <w:rPr>
          <w:rFonts w:hint="eastAsia" w:ascii="等线" w:hAnsi="等线" w:eastAsia="等线" w:cs="等线"/>
          <w:color w:val="auto"/>
          <w:sz w:val="24"/>
          <w:szCs w:val="24"/>
          <w:u w:val="single"/>
        </w:rPr>
        <w:t>局</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color w:val="auto"/>
          <w:sz w:val="24"/>
          <w:szCs w:val="24"/>
          <w:u w:val="single"/>
          <w:lang w:val="en-US" w:eastAsia="zh-CN"/>
        </w:rPr>
      </w:pPr>
      <w:r>
        <w:rPr>
          <w:rFonts w:hint="eastAsia" w:ascii="等线" w:hAnsi="等线" w:eastAsia="等线" w:cs="等线"/>
          <w:color w:val="auto"/>
          <w:sz w:val="24"/>
          <w:szCs w:val="24"/>
        </w:rPr>
        <w:t>地址：</w:t>
      </w:r>
      <w:r>
        <w:rPr>
          <w:rFonts w:hint="eastAsia" w:ascii="等线" w:hAnsi="等线" w:eastAsia="等线" w:cs="等线"/>
          <w:color w:val="auto"/>
          <w:sz w:val="24"/>
          <w:szCs w:val="24"/>
          <w:u w:val="single"/>
          <w:lang w:val="en-US" w:eastAsia="zh-CN"/>
        </w:rPr>
        <w:t>武陟县兴华路160号</w:t>
      </w:r>
    </w:p>
    <w:p>
      <w:pPr>
        <w:keepNext w:val="0"/>
        <w:keepLines w:val="0"/>
        <w:pageBreakBefore w:val="0"/>
        <w:kinsoku/>
        <w:wordWrap/>
        <w:overflowPunct/>
        <w:topLinePunct w:val="0"/>
        <w:autoSpaceDE/>
        <w:autoSpaceDN/>
        <w:bidi w:val="0"/>
        <w:adjustRightInd/>
        <w:snapToGrid/>
        <w:spacing w:line="560" w:lineRule="exact"/>
        <w:ind w:left="1190" w:leftChars="371" w:hanging="300" w:hangingChars="125"/>
        <w:jc w:val="left"/>
        <w:textAlignment w:val="auto"/>
        <w:rPr>
          <w:rFonts w:hint="eastAsia" w:ascii="等线" w:hAnsi="等线" w:eastAsia="等线" w:cs="等线"/>
          <w:color w:val="auto"/>
          <w:sz w:val="24"/>
          <w:szCs w:val="24"/>
          <w:u w:val="single"/>
        </w:rPr>
      </w:pPr>
      <w:r>
        <w:rPr>
          <w:rFonts w:hint="eastAsia" w:ascii="等线" w:hAnsi="等线" w:eastAsia="等线" w:cs="等线"/>
          <w:color w:val="auto"/>
          <w:sz w:val="24"/>
          <w:szCs w:val="24"/>
        </w:rPr>
        <w:t>联系方式：</w:t>
      </w:r>
      <w:r>
        <w:rPr>
          <w:rFonts w:hint="eastAsia" w:ascii="等线" w:hAnsi="等线" w:eastAsia="等线" w:cs="等线"/>
          <w:color w:val="auto"/>
          <w:sz w:val="24"/>
          <w:szCs w:val="24"/>
          <w:u w:val="single"/>
          <w:lang w:val="en-US" w:eastAsia="zh-CN"/>
        </w:rPr>
        <w:t>13017516297</w:t>
      </w:r>
    </w:p>
    <w:p>
      <w:pPr>
        <w:keepNext w:val="0"/>
        <w:keepLines w:val="0"/>
        <w:pageBreakBefore w:val="0"/>
        <w:kinsoku/>
        <w:wordWrap/>
        <w:overflowPunct/>
        <w:topLinePunct w:val="0"/>
        <w:autoSpaceDE/>
        <w:autoSpaceDN/>
        <w:bidi w:val="0"/>
        <w:adjustRightInd/>
        <w:snapToGrid/>
        <w:spacing w:line="560" w:lineRule="exact"/>
        <w:ind w:firstLine="480" w:firstLineChars="200"/>
        <w:jc w:val="lef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2.采购代理机构信息</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u w:val="single"/>
        </w:rPr>
      </w:pPr>
      <w:r>
        <w:rPr>
          <w:rFonts w:hint="eastAsia" w:ascii="等线" w:hAnsi="等线" w:eastAsia="等线" w:cs="等线"/>
          <w:color w:val="auto"/>
          <w:sz w:val="24"/>
          <w:szCs w:val="24"/>
        </w:rPr>
        <w:t>名 称：</w:t>
      </w:r>
      <w:r>
        <w:rPr>
          <w:rFonts w:hint="eastAsia" w:ascii="等线" w:hAnsi="等线" w:eastAsia="等线" w:cs="等线"/>
          <w:color w:val="auto"/>
          <w:sz w:val="24"/>
          <w:szCs w:val="24"/>
          <w:u w:val="single"/>
        </w:rPr>
        <w:t>河南省亿达工程管理咨询有限公司</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地　址：</w:t>
      </w:r>
      <w:r>
        <w:rPr>
          <w:rFonts w:hint="eastAsia" w:ascii="等线" w:hAnsi="等线" w:eastAsia="等线" w:cs="等线"/>
          <w:color w:val="auto"/>
          <w:sz w:val="24"/>
          <w:szCs w:val="24"/>
          <w:u w:val="single"/>
        </w:rPr>
        <w:t>郑州市郑汴路与玉凤路交叉口向南500米升龙环球大厦C座26楼2605室　　　　　　　　　　　</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u w:val="single"/>
          <w:lang w:val="en-US" w:eastAsia="zh-CN"/>
        </w:rPr>
      </w:pPr>
      <w:r>
        <w:rPr>
          <w:rFonts w:hint="eastAsia" w:ascii="等线" w:hAnsi="等线" w:eastAsia="等线" w:cs="等线"/>
          <w:color w:val="auto"/>
          <w:sz w:val="24"/>
          <w:szCs w:val="24"/>
        </w:rPr>
        <w:t>联系方式：</w:t>
      </w:r>
      <w:r>
        <w:rPr>
          <w:rFonts w:hint="eastAsia" w:ascii="等线" w:hAnsi="等线" w:eastAsia="等线" w:cs="等线"/>
          <w:color w:val="auto"/>
          <w:sz w:val="24"/>
          <w:szCs w:val="24"/>
          <w:u w:val="single"/>
          <w:lang w:val="en-US" w:eastAsia="zh-CN"/>
        </w:rPr>
        <w:t>0391-7289803</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u w:val="single"/>
        </w:rPr>
      </w:pPr>
      <w:r>
        <w:rPr>
          <w:rFonts w:hint="eastAsia" w:ascii="等线" w:hAnsi="等线" w:eastAsia="等线" w:cs="等线"/>
          <w:color w:val="auto"/>
          <w:sz w:val="24"/>
          <w:szCs w:val="24"/>
        </w:rPr>
        <w:t>3.项目联系方式</w:t>
      </w:r>
    </w:p>
    <w:p>
      <w:pPr>
        <w:pStyle w:val="7"/>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lang w:val="en-US" w:eastAsia="zh-CN"/>
        </w:rPr>
      </w:pPr>
      <w:r>
        <w:rPr>
          <w:rFonts w:hint="eastAsia" w:ascii="等线" w:hAnsi="等线" w:eastAsia="等线" w:cs="等线"/>
          <w:color w:val="auto"/>
          <w:sz w:val="24"/>
          <w:szCs w:val="24"/>
        </w:rPr>
        <w:t>项目联系人：</w:t>
      </w:r>
      <w:r>
        <w:rPr>
          <w:rFonts w:hint="eastAsia" w:ascii="等线" w:hAnsi="等线" w:eastAsia="等线" w:cs="等线"/>
          <w:color w:val="auto"/>
          <w:sz w:val="24"/>
          <w:szCs w:val="24"/>
          <w:u w:val="single"/>
          <w:lang w:val="en-US" w:eastAsia="zh-CN"/>
        </w:rPr>
        <w:t>王红升</w:t>
      </w:r>
    </w:p>
    <w:p>
      <w:pPr>
        <w:keepNext w:val="0"/>
        <w:keepLines w:val="0"/>
        <w:pageBreakBefore w:val="0"/>
        <w:kinsoku/>
        <w:wordWrap/>
        <w:overflowPunct/>
        <w:topLinePunct w:val="0"/>
        <w:autoSpaceDE/>
        <w:autoSpaceDN/>
        <w:bidi w:val="0"/>
        <w:adjustRightInd/>
        <w:snapToGrid/>
        <w:spacing w:line="560" w:lineRule="exact"/>
        <w:ind w:firstLine="720" w:firstLineChars="300"/>
        <w:textAlignment w:val="auto"/>
        <w:rPr>
          <w:rFonts w:hint="eastAsia" w:ascii="等线" w:hAnsi="等线" w:eastAsia="等线" w:cs="等线"/>
          <w:color w:val="auto"/>
          <w:sz w:val="24"/>
          <w:szCs w:val="24"/>
          <w:u w:val="single"/>
        </w:rPr>
      </w:pPr>
      <w:r>
        <w:rPr>
          <w:rFonts w:hint="eastAsia" w:ascii="等线" w:hAnsi="等线" w:eastAsia="等线" w:cs="等线"/>
          <w:color w:val="auto"/>
          <w:sz w:val="24"/>
          <w:szCs w:val="24"/>
        </w:rPr>
        <w:t>电　话：</w:t>
      </w:r>
      <w:r>
        <w:rPr>
          <w:rFonts w:hint="eastAsia" w:ascii="等线" w:hAnsi="等线" w:eastAsia="等线" w:cs="等线"/>
          <w:color w:val="auto"/>
          <w:sz w:val="24"/>
          <w:szCs w:val="24"/>
          <w:u w:val="single"/>
          <w:lang w:val="en-US" w:eastAsia="zh-CN"/>
        </w:rPr>
        <w:t>13017516297</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 xml:space="preserve">         </w:t>
      </w:r>
    </w:p>
    <w:p>
      <w:pPr>
        <w:keepNext w:val="0"/>
        <w:keepLines w:val="0"/>
        <w:pageBreakBefore w:val="0"/>
        <w:widowControl/>
        <w:kinsoku/>
        <w:wordWrap/>
        <w:overflowPunct/>
        <w:topLinePunct w:val="0"/>
        <w:autoSpaceDE/>
        <w:autoSpaceDN/>
        <w:bidi w:val="0"/>
        <w:adjustRightInd/>
        <w:snapToGrid/>
        <w:spacing w:line="560" w:lineRule="exact"/>
        <w:jc w:val="righ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 xml:space="preserve">                                     时间：</w:t>
      </w:r>
      <w:r>
        <w:rPr>
          <w:rFonts w:hint="eastAsia" w:ascii="等线" w:hAnsi="等线" w:eastAsia="等线" w:cs="等线"/>
          <w:color w:val="auto"/>
          <w:sz w:val="24"/>
          <w:szCs w:val="24"/>
          <w:lang w:val="en-US" w:eastAsia="zh-CN"/>
        </w:rPr>
        <w:t xml:space="preserve">2020 </w:t>
      </w:r>
      <w:r>
        <w:rPr>
          <w:rFonts w:hint="eastAsia" w:ascii="等线" w:hAnsi="等线" w:eastAsia="等线" w:cs="等线"/>
          <w:color w:val="auto"/>
          <w:sz w:val="24"/>
          <w:szCs w:val="24"/>
        </w:rPr>
        <w:t>年</w:t>
      </w:r>
      <w:r>
        <w:rPr>
          <w:rFonts w:hint="eastAsia" w:cs="等线"/>
          <w:color w:val="auto"/>
          <w:sz w:val="24"/>
          <w:szCs w:val="24"/>
          <w:lang w:val="en-US" w:eastAsia="zh-CN"/>
        </w:rPr>
        <w:t xml:space="preserve">12 </w:t>
      </w:r>
      <w:r>
        <w:rPr>
          <w:rFonts w:hint="eastAsia" w:ascii="等线" w:hAnsi="等线" w:eastAsia="等线" w:cs="等线"/>
          <w:color w:val="auto"/>
          <w:sz w:val="24"/>
          <w:szCs w:val="24"/>
          <w:lang w:val="en-US" w:eastAsia="zh-CN"/>
        </w:rPr>
        <w:t>月</w:t>
      </w:r>
      <w:r>
        <w:rPr>
          <w:rFonts w:hint="eastAsia" w:cs="等线"/>
          <w:color w:val="auto"/>
          <w:sz w:val="24"/>
          <w:szCs w:val="24"/>
          <w:lang w:val="en-US" w:eastAsia="zh-CN"/>
        </w:rPr>
        <w:t xml:space="preserve">18 </w:t>
      </w:r>
      <w:r>
        <w:rPr>
          <w:rFonts w:hint="eastAsia" w:ascii="等线" w:hAnsi="等线" w:eastAsia="等线" w:cs="等线"/>
          <w:color w:val="auto"/>
          <w:sz w:val="24"/>
          <w:szCs w:val="24"/>
          <w:lang w:val="en-US" w:eastAsia="zh-CN"/>
        </w:rPr>
        <w:t xml:space="preserve">日 </w:t>
      </w: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keepNext w:val="0"/>
        <w:keepLines w:val="0"/>
        <w:pageBreakBefore w:val="0"/>
        <w:widowControl/>
        <w:kinsoku/>
        <w:wordWrap/>
        <w:overflowPunct/>
        <w:topLinePunct w:val="0"/>
        <w:autoSpaceDE/>
        <w:autoSpaceDN/>
        <w:bidi w:val="0"/>
        <w:adjustRightInd/>
        <w:snapToGrid/>
        <w:spacing w:line="440" w:lineRule="exact"/>
        <w:jc w:val="right"/>
        <w:textAlignment w:val="auto"/>
        <w:rPr>
          <w:rFonts w:hint="eastAsia" w:ascii="等线" w:hAnsi="等线" w:eastAsia="等线" w:cs="等线"/>
          <w:color w:val="auto"/>
          <w:sz w:val="24"/>
          <w:szCs w:val="24"/>
        </w:rPr>
      </w:pPr>
    </w:p>
    <w:p>
      <w:pPr>
        <w:pStyle w:val="4"/>
        <w:rPr>
          <w:rFonts w:hint="eastAsia" w:ascii="等线" w:hAnsi="等线" w:eastAsia="等线" w:cs="等线"/>
          <w:color w:val="auto"/>
          <w:sz w:val="24"/>
          <w:szCs w:val="24"/>
        </w:rPr>
      </w:pPr>
    </w:p>
    <w:p>
      <w:pPr>
        <w:rPr>
          <w:rFonts w:hint="eastAsia" w:ascii="等线" w:hAnsi="等线" w:eastAsia="等线" w:cs="等线"/>
          <w:color w:val="auto"/>
          <w:sz w:val="24"/>
          <w:szCs w:val="24"/>
        </w:rPr>
      </w:pPr>
      <w:r>
        <w:rPr>
          <w:rFonts w:hint="eastAsia" w:ascii="等线" w:hAnsi="等线" w:eastAsia="等线" w:cs="等线"/>
          <w:color w:val="auto"/>
          <w:sz w:val="24"/>
          <w:szCs w:val="24"/>
        </w:rPr>
        <w:br w:type="page"/>
      </w:r>
    </w:p>
    <w:p>
      <w:pPr>
        <w:pStyle w:val="11"/>
        <w:numPr>
          <w:ilvl w:val="0"/>
          <w:numId w:val="1"/>
        </w:numPr>
        <w:spacing w:line="480" w:lineRule="exact"/>
        <w:ind w:right="-72" w:rightChars="-30"/>
        <w:rPr>
          <w:rFonts w:hint="eastAsia" w:ascii="等线" w:hAnsi="等线" w:eastAsia="等线" w:cs="等线"/>
          <w:bCs w:val="0"/>
          <w:color w:val="auto"/>
        </w:rPr>
      </w:pPr>
      <w:bookmarkStart w:id="1" w:name="_Toc17444516"/>
      <w:bookmarkStart w:id="2" w:name="_Toc477166570"/>
      <w:r>
        <w:rPr>
          <w:rFonts w:hint="eastAsia" w:ascii="等线" w:hAnsi="等线" w:eastAsia="等线" w:cs="等线"/>
          <w:bCs w:val="0"/>
          <w:color w:val="auto"/>
        </w:rPr>
        <w:t>投标人须知</w:t>
      </w:r>
      <w:bookmarkEnd w:id="1"/>
      <w:bookmarkEnd w:id="2"/>
    </w:p>
    <w:p>
      <w:pPr>
        <w:pStyle w:val="3"/>
        <w:spacing w:before="0" w:beforeLines="0" w:after="0" w:afterLines="0" w:line="540" w:lineRule="exact"/>
        <w:jc w:val="center"/>
        <w:rPr>
          <w:rFonts w:hint="eastAsia" w:ascii="等线" w:hAnsi="等线" w:eastAsia="等线" w:cs="等线"/>
          <w:bCs w:val="0"/>
          <w:color w:val="auto"/>
          <w:sz w:val="28"/>
          <w:szCs w:val="28"/>
        </w:rPr>
      </w:pPr>
      <w:bookmarkStart w:id="3" w:name="_Toc17444517"/>
      <w:r>
        <w:rPr>
          <w:rFonts w:hint="eastAsia" w:ascii="等线" w:hAnsi="等线" w:eastAsia="等线" w:cs="等线"/>
          <w:bCs w:val="0"/>
          <w:color w:val="auto"/>
          <w:sz w:val="28"/>
          <w:szCs w:val="28"/>
        </w:rPr>
        <w:t>投标人须知前附表</w:t>
      </w:r>
      <w:bookmarkEnd w:id="3"/>
    </w:p>
    <w:p>
      <w:pPr>
        <w:keepNext w:val="0"/>
        <w:keepLines w:val="0"/>
        <w:pageBreakBefore w:val="0"/>
        <w:widowControl w:val="0"/>
        <w:kinsoku/>
        <w:wordWrap/>
        <w:overflowPunct/>
        <w:bidi w:val="0"/>
        <w:snapToGrid/>
        <w:spacing w:line="460" w:lineRule="exact"/>
        <w:textAlignment w:val="auto"/>
        <w:rPr>
          <w:rFonts w:hint="eastAsia" w:ascii="等线" w:hAnsi="等线" w:eastAsia="等线" w:cs="等线"/>
          <w:color w:val="auto"/>
          <w:kern w:val="0"/>
          <w:sz w:val="24"/>
        </w:rPr>
      </w:pPr>
      <w:r>
        <w:rPr>
          <w:rFonts w:hint="eastAsia" w:ascii="等线" w:hAnsi="等线" w:eastAsia="等线" w:cs="等线"/>
          <w:color w:val="auto"/>
          <w:kern w:val="0"/>
          <w:sz w:val="24"/>
        </w:rPr>
        <w:t xml:space="preserve">   本表是对招标文件的具体补充和修改，如与招标文件其他部分内容有差异，应以本表为准。</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1688"/>
        <w:gridCol w:w="235"/>
        <w:gridCol w:w="67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项号</w:t>
            </w:r>
          </w:p>
        </w:tc>
        <w:tc>
          <w:tcPr>
            <w:tcW w:w="192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内  容</w:t>
            </w:r>
          </w:p>
        </w:tc>
        <w:tc>
          <w:tcPr>
            <w:tcW w:w="672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采购人</w:t>
            </w:r>
          </w:p>
        </w:tc>
        <w:tc>
          <w:tcPr>
            <w:tcW w:w="6723"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武陟县农业</w:t>
            </w:r>
            <w:r>
              <w:rPr>
                <w:rFonts w:hint="eastAsia" w:ascii="等线" w:hAnsi="等线" w:eastAsia="等线" w:cs="等线"/>
                <w:color w:val="auto"/>
                <w:sz w:val="21"/>
                <w:szCs w:val="21"/>
                <w:lang w:val="en-US" w:eastAsia="zh-CN"/>
              </w:rPr>
              <w:t>农村</w:t>
            </w:r>
            <w:r>
              <w:rPr>
                <w:rFonts w:hint="eastAsia" w:ascii="等线" w:hAnsi="等线" w:eastAsia="等线" w:cs="等线"/>
                <w:color w:val="auto"/>
                <w:sz w:val="21"/>
                <w:szCs w:val="21"/>
              </w:rPr>
              <w:t>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采购代理机构</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河南省亿达工程管理咨询有限公司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lang w:eastAsia="zh-CN"/>
              </w:rPr>
              <w:t>项目名称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default" w:ascii="等线" w:hAnsi="等线" w:eastAsia="等线" w:cs="等线"/>
                <w:color w:val="auto"/>
                <w:sz w:val="21"/>
                <w:szCs w:val="21"/>
                <w:lang w:val="en-US"/>
              </w:rPr>
            </w:pPr>
            <w:r>
              <w:rPr>
                <w:rFonts w:hint="eastAsia" w:ascii="等线" w:hAnsi="等线" w:eastAsia="等线" w:cs="等线"/>
                <w:color w:val="auto"/>
                <w:sz w:val="21"/>
                <w:szCs w:val="21"/>
                <w:lang w:eastAsia="zh-CN"/>
              </w:rPr>
              <w:t>武陟县20</w:t>
            </w:r>
            <w:r>
              <w:rPr>
                <w:rFonts w:hint="eastAsia" w:ascii="等线" w:hAnsi="等线" w:eastAsia="等线" w:cs="等线"/>
                <w:color w:val="auto"/>
                <w:sz w:val="21"/>
                <w:szCs w:val="21"/>
                <w:lang w:val="en-US" w:eastAsia="zh-CN"/>
              </w:rPr>
              <w:t>20</w:t>
            </w:r>
            <w:r>
              <w:rPr>
                <w:rFonts w:hint="eastAsia" w:ascii="等线" w:hAnsi="等线" w:eastAsia="等线" w:cs="等线"/>
                <w:color w:val="auto"/>
                <w:sz w:val="21"/>
                <w:szCs w:val="21"/>
                <w:lang w:eastAsia="zh-CN"/>
              </w:rPr>
              <w:t>年</w:t>
            </w:r>
            <w:r>
              <w:rPr>
                <w:rFonts w:hint="eastAsia" w:ascii="等线" w:hAnsi="等线" w:eastAsia="等线" w:cs="等线"/>
                <w:color w:val="auto"/>
                <w:sz w:val="21"/>
                <w:szCs w:val="21"/>
                <w:lang w:val="en-US" w:eastAsia="zh-CN"/>
              </w:rPr>
              <w:t>地理标志农产品保护工程</w:t>
            </w:r>
            <w:r>
              <w:rPr>
                <w:rFonts w:hint="eastAsia" w:ascii="等线" w:hAnsi="等线" w:eastAsia="等线" w:cs="等线"/>
                <w:color w:val="auto"/>
                <w:sz w:val="21"/>
                <w:szCs w:val="21"/>
                <w:lang w:eastAsia="zh-CN"/>
              </w:rPr>
              <w:t>物资采购</w:t>
            </w:r>
            <w:r>
              <w:rPr>
                <w:rFonts w:hint="eastAsia" w:ascii="等线" w:hAnsi="等线" w:eastAsia="等线" w:cs="等线"/>
                <w:color w:val="auto"/>
                <w:sz w:val="21"/>
                <w:szCs w:val="21"/>
                <w:lang w:val="en-US" w:eastAsia="zh-CN"/>
              </w:rPr>
              <w:t>项目</w:t>
            </w:r>
            <w:r>
              <w:rPr>
                <w:rFonts w:hint="eastAsia" w:cs="等线"/>
                <w:color w:val="auto"/>
                <w:sz w:val="21"/>
                <w:szCs w:val="21"/>
                <w:lang w:val="en-US" w:eastAsia="zh-CN"/>
              </w:rPr>
              <w:t>（三次）二包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资金来源</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lang w:val="en-US" w:eastAsia="zh-CN"/>
              </w:rPr>
            </w:pPr>
            <w:r>
              <w:rPr>
                <w:rFonts w:hint="eastAsia" w:cs="等线"/>
                <w:color w:val="auto"/>
                <w:kern w:val="0"/>
                <w:sz w:val="21"/>
                <w:szCs w:val="21"/>
                <w:lang w:val="en-US" w:eastAsia="zh-CN"/>
              </w:rPr>
              <w:t>上级补助资金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资金落实情况</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autoSpaceDE w:val="0"/>
              <w:autoSpaceDN w:val="0"/>
              <w:bidi w:val="0"/>
              <w:adjustRightInd w:val="0"/>
              <w:snapToGrid/>
              <w:spacing w:line="520" w:lineRule="exact"/>
              <w:textAlignment w:val="auto"/>
              <w:rPr>
                <w:rFonts w:hint="eastAsia" w:ascii="等线" w:hAnsi="等线" w:eastAsia="等线" w:cs="等线"/>
                <w:color w:val="auto"/>
                <w:sz w:val="21"/>
                <w:szCs w:val="21"/>
                <w:highlight w:val="yellow"/>
              </w:rPr>
            </w:pPr>
            <w:r>
              <w:rPr>
                <w:rFonts w:hint="eastAsia" w:ascii="等线" w:hAnsi="等线" w:eastAsia="等线" w:cs="等线"/>
                <w:color w:val="auto"/>
                <w:kern w:val="0"/>
                <w:sz w:val="21"/>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sz w:val="21"/>
                <w:szCs w:val="21"/>
              </w:rPr>
              <w:t>报价范围</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投标总价中须包括提供达到招标文件要求的所有货物、服务的相关费用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投标有效期</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现场考察</w:t>
            </w:r>
          </w:p>
        </w:tc>
        <w:tc>
          <w:tcPr>
            <w:tcW w:w="6723" w:type="dxa"/>
            <w:tcBorders>
              <w:left w:val="single" w:color="auto" w:sz="4" w:space="0"/>
              <w:right w:val="single" w:color="auto" w:sz="4" w:space="0"/>
            </w:tcBorders>
            <w:noWrap w:val="0"/>
            <w:vAlign w:val="center"/>
          </w:tcPr>
          <w:p>
            <w:pPr>
              <w:pStyle w:val="5"/>
              <w:keepNext w:val="0"/>
              <w:keepLines w:val="0"/>
              <w:pageBreakBefore w:val="0"/>
              <w:widowControl w:val="0"/>
              <w:kinsoku/>
              <w:wordWrap/>
              <w:overflowPunct/>
              <w:topLine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sym w:font="Wingdings" w:char="F0FE"/>
            </w:r>
            <w:r>
              <w:rPr>
                <w:rFonts w:hint="eastAsia" w:ascii="等线" w:hAnsi="等线" w:eastAsia="等线" w:cs="等线"/>
                <w:color w:val="auto"/>
                <w:sz w:val="21"/>
                <w:szCs w:val="21"/>
              </w:rPr>
              <w:t>不组织，各投标人自行考察</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highlight w:val="yellow"/>
              </w:rPr>
            </w:pPr>
            <w:r>
              <w:rPr>
                <w:rFonts w:hint="eastAsia" w:ascii="等线" w:hAnsi="等线" w:eastAsia="等线" w:cs="等线"/>
                <w:color w:val="auto"/>
                <w:sz w:val="21"/>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2"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sz w:val="21"/>
                <w:szCs w:val="21"/>
              </w:rPr>
              <w:t>投标保证金</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1.投标保证金：</w:t>
            </w:r>
            <w:r>
              <w:rPr>
                <w:rFonts w:hint="eastAsia" w:cs="等线"/>
                <w:b/>
                <w:bCs/>
                <w:color w:val="auto"/>
                <w:sz w:val="21"/>
                <w:szCs w:val="21"/>
                <w:lang w:val="en-US" w:eastAsia="zh-CN"/>
              </w:rPr>
              <w:t>伍万元（50000.00元）（暂不缴纳）</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 xml:space="preserve">    2.投标人有下列情形之一的，采购人将追索投标保证金人民币</w:t>
            </w:r>
            <w:r>
              <w:rPr>
                <w:rFonts w:hint="eastAsia" w:ascii="等线" w:hAnsi="等线" w:eastAsia="等线" w:cs="等线"/>
                <w:color w:val="auto"/>
                <w:sz w:val="21"/>
                <w:szCs w:val="21"/>
                <w:lang w:val="en-US" w:eastAsia="zh-CN"/>
              </w:rPr>
              <w:t>肆仟元</w:t>
            </w:r>
            <w:r>
              <w:rPr>
                <w:rFonts w:hint="eastAsia" w:ascii="等线" w:hAnsi="等线" w:eastAsia="等线" w:cs="等线"/>
                <w:b w:val="0"/>
                <w:bCs w:val="0"/>
                <w:color w:val="auto"/>
                <w:kern w:val="0"/>
                <w:sz w:val="21"/>
                <w:szCs w:val="21"/>
              </w:rPr>
              <w:t>，并予以没收</w:t>
            </w:r>
            <w:r>
              <w:rPr>
                <w:rFonts w:hint="eastAsia" w:ascii="等线" w:hAnsi="等线" w:eastAsia="等线" w:cs="等线"/>
                <w:b w:val="0"/>
                <w:bCs w:val="0"/>
                <w:color w:val="auto"/>
                <w:sz w:val="21"/>
                <w:szCs w:val="21"/>
              </w:rPr>
              <w:t>，</w:t>
            </w:r>
            <w:r>
              <w:rPr>
                <w:rFonts w:hint="eastAsia" w:ascii="等线" w:hAnsi="等线" w:eastAsia="等线" w:cs="等线"/>
                <w:color w:val="auto"/>
                <w:sz w:val="21"/>
                <w:szCs w:val="21"/>
              </w:rPr>
              <w:t>投标人应作出相应承诺（承诺书格式见投标文件商务技术证明文件中）：</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（1）投标人在投标截止时间后或投标有效期内撤回投标文件的；</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（2）投标人在投标文件中提供虚假材料的；</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（3）除因不可抗力或招标文件认可的情形以外，中标人不与采购人签订合同的；</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（4）投标人与采购人、其他投标人或者采购代理机构恶意串通的。</w:t>
            </w:r>
          </w:p>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kern w:val="0"/>
                <w:sz w:val="21"/>
                <w:szCs w:val="21"/>
              </w:rPr>
            </w:pPr>
            <w:r>
              <w:rPr>
                <w:rFonts w:hint="eastAsia" w:ascii="等线" w:hAnsi="等线" w:eastAsia="等线" w:cs="等线"/>
                <w:color w:val="auto"/>
                <w:sz w:val="21"/>
                <w:szCs w:val="21"/>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投标文件的份数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投标文件资格证明文件：（正本1 份，副本5份）</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投标文件商务、技术证明文件：（正本1 份，副本5份）</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电子版一份（投标文件电子文档应为PDF格式或WORD格式文件，并应是包括投标文件正本所有内容的清晰扫描件，用U盘存储，评审时以纸质版为准），电子版密封在一个密封袋内，此密封袋单独密封。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装订要求</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投标文件资格证明文件和投标文件商务、技术证明文件正、副本分别胶装，装订应牢固、不易拆散，不接受任何形式活页装订，未按要求装订的按无效投标处理。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投标文件的密封</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投标文件资格证明文件正本和所有副本密封在密封袋（箱）中，并在封套的封口处加盖投标人公章。</w:t>
            </w:r>
          </w:p>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投标文件商务、技术证明文件正本和所有副本密封在密封袋（箱）中，并在封套的封口处加盖投标人公章。</w:t>
            </w:r>
          </w:p>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bCs/>
                <w:color w:val="auto"/>
                <w:sz w:val="21"/>
                <w:szCs w:val="21"/>
              </w:rPr>
            </w:pPr>
            <w:r>
              <w:rPr>
                <w:rFonts w:hint="eastAsia" w:ascii="等线" w:hAnsi="等线" w:eastAsia="等线" w:cs="等线"/>
                <w:bCs/>
                <w:color w:val="auto"/>
                <w:sz w:val="21"/>
                <w:szCs w:val="21"/>
              </w:rPr>
              <w:t>投标文件由资格证明文件和商务、技术证明文件两部分组成。</w:t>
            </w:r>
          </w:p>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b/>
                <w:color w:val="auto"/>
                <w:kern w:val="0"/>
                <w:sz w:val="21"/>
                <w:szCs w:val="21"/>
              </w:rPr>
              <w:t>注：未按上述要求密封的，采购人有权拒收投标人的投标文件。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包装袋的标记</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b/>
                <w:bCs/>
                <w:color w:val="auto"/>
                <w:sz w:val="21"/>
                <w:szCs w:val="21"/>
              </w:rPr>
            </w:pPr>
            <w:r>
              <w:rPr>
                <w:rFonts w:hint="eastAsia" w:ascii="等线" w:hAnsi="等线" w:eastAsia="等线" w:cs="等线"/>
                <w:b/>
                <w:bCs/>
                <w:color w:val="auto"/>
                <w:sz w:val="21"/>
                <w:szCs w:val="21"/>
              </w:rPr>
              <w:t>投标文件资格证明文件包装袋的标记：</w:t>
            </w:r>
          </w:p>
          <w:p>
            <w:pPr>
              <w:keepNext w:val="0"/>
              <w:keepLines w:val="0"/>
              <w:pageBreakBefore w:val="0"/>
              <w:widowControl w:val="0"/>
              <w:kinsoku/>
              <w:wordWrap/>
              <w:overflowPunct/>
              <w:autoSpaceDE w:val="0"/>
              <w:autoSpaceDN w:val="0"/>
              <w:bidi w:val="0"/>
              <w:adjustRightInd w:val="0"/>
              <w:snapToGrid/>
              <w:spacing w:line="520" w:lineRule="exact"/>
              <w:jc w:val="lef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采购人名称：</w:t>
            </w:r>
          </w:p>
          <w:p>
            <w:pPr>
              <w:keepNext w:val="0"/>
              <w:keepLines w:val="0"/>
              <w:pageBreakBefore w:val="0"/>
              <w:widowControl w:val="0"/>
              <w:kinsoku/>
              <w:wordWrap/>
              <w:overflowPunct/>
              <w:autoSpaceDE w:val="0"/>
              <w:autoSpaceDN w:val="0"/>
              <w:bidi w:val="0"/>
              <w:adjustRightInd w:val="0"/>
              <w:snapToGrid/>
              <w:spacing w:line="520" w:lineRule="exact"/>
              <w:jc w:val="lef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投标人名称：</w:t>
            </w:r>
          </w:p>
          <w:p>
            <w:pPr>
              <w:keepNext w:val="0"/>
              <w:keepLines w:val="0"/>
              <w:pageBreakBefore w:val="0"/>
              <w:widowControl w:val="0"/>
              <w:kinsoku/>
              <w:wordWrap/>
              <w:overflowPunct/>
              <w:autoSpaceDE w:val="0"/>
              <w:autoSpaceDN w:val="0"/>
              <w:bidi w:val="0"/>
              <w:adjustRightInd w:val="0"/>
              <w:snapToGrid/>
              <w:spacing w:line="520" w:lineRule="exact"/>
              <w:textAlignment w:val="auto"/>
              <w:rPr>
                <w:rFonts w:hint="eastAsia" w:ascii="等线" w:hAnsi="等线" w:eastAsia="等线" w:cs="等线"/>
                <w:color w:val="auto"/>
                <w:kern w:val="0"/>
                <w:sz w:val="21"/>
                <w:szCs w:val="21"/>
                <w:u w:val="single"/>
              </w:rPr>
            </w:pP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项目</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highlight w:val="yellow"/>
              </w:rPr>
              <w:t>包</w:t>
            </w:r>
            <w:r>
              <w:rPr>
                <w:rFonts w:hint="eastAsia" w:ascii="等线" w:hAnsi="等线" w:eastAsia="等线" w:cs="等线"/>
                <w:color w:val="auto"/>
                <w:kern w:val="0"/>
                <w:sz w:val="21"/>
                <w:szCs w:val="21"/>
              </w:rPr>
              <w:t>投标文件资格证明文件</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在</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年</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月</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日</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时</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分前不得开启</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b/>
                <w:bCs/>
                <w:color w:val="auto"/>
                <w:sz w:val="21"/>
                <w:szCs w:val="21"/>
              </w:rPr>
            </w:pPr>
            <w:r>
              <w:rPr>
                <w:rFonts w:hint="eastAsia" w:ascii="等线" w:hAnsi="等线" w:eastAsia="等线" w:cs="等线"/>
                <w:b/>
                <w:bCs/>
                <w:color w:val="auto"/>
                <w:sz w:val="21"/>
                <w:szCs w:val="21"/>
              </w:rPr>
              <w:t>投标文件商务、技术证明文件包装袋的标记：</w:t>
            </w:r>
          </w:p>
          <w:p>
            <w:pPr>
              <w:keepNext w:val="0"/>
              <w:keepLines w:val="0"/>
              <w:pageBreakBefore w:val="0"/>
              <w:widowControl w:val="0"/>
              <w:kinsoku/>
              <w:wordWrap/>
              <w:overflowPunct/>
              <w:autoSpaceDE w:val="0"/>
              <w:autoSpaceDN w:val="0"/>
              <w:bidi w:val="0"/>
              <w:adjustRightInd w:val="0"/>
              <w:snapToGrid/>
              <w:spacing w:line="520" w:lineRule="exact"/>
              <w:jc w:val="lef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采购人名称：</w:t>
            </w:r>
          </w:p>
          <w:p>
            <w:pPr>
              <w:keepNext w:val="0"/>
              <w:keepLines w:val="0"/>
              <w:pageBreakBefore w:val="0"/>
              <w:widowControl w:val="0"/>
              <w:kinsoku/>
              <w:wordWrap/>
              <w:overflowPunct/>
              <w:autoSpaceDE w:val="0"/>
              <w:autoSpaceDN w:val="0"/>
              <w:bidi w:val="0"/>
              <w:adjustRightInd w:val="0"/>
              <w:snapToGrid/>
              <w:spacing w:line="520" w:lineRule="exact"/>
              <w:jc w:val="lef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投标人名称：</w:t>
            </w:r>
          </w:p>
          <w:p>
            <w:pPr>
              <w:keepNext w:val="0"/>
              <w:keepLines w:val="0"/>
              <w:pageBreakBefore w:val="0"/>
              <w:widowControl w:val="0"/>
              <w:kinsoku/>
              <w:wordWrap/>
              <w:overflowPunct/>
              <w:autoSpaceDE w:val="0"/>
              <w:autoSpaceDN w:val="0"/>
              <w:bidi w:val="0"/>
              <w:adjustRightInd w:val="0"/>
              <w:snapToGrid/>
              <w:spacing w:line="520" w:lineRule="exact"/>
              <w:textAlignment w:val="auto"/>
              <w:rPr>
                <w:rFonts w:hint="eastAsia" w:ascii="等线" w:hAnsi="等线" w:eastAsia="等线" w:cs="等线"/>
                <w:color w:val="auto"/>
                <w:kern w:val="0"/>
                <w:sz w:val="21"/>
                <w:szCs w:val="21"/>
                <w:u w:val="single"/>
              </w:rPr>
            </w:pP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项目</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highlight w:val="yellow"/>
              </w:rPr>
              <w:t>包</w:t>
            </w:r>
            <w:r>
              <w:rPr>
                <w:rFonts w:hint="eastAsia" w:ascii="等线" w:hAnsi="等线" w:eastAsia="等线" w:cs="等线"/>
                <w:color w:val="auto"/>
                <w:kern w:val="0"/>
                <w:sz w:val="21"/>
                <w:szCs w:val="21"/>
              </w:rPr>
              <w:t>投标文件商务、技术证明文件</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在</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年</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月</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日</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时</w:t>
            </w:r>
            <w:r>
              <w:rPr>
                <w:rFonts w:hint="eastAsia" w:ascii="等线" w:hAnsi="等线" w:eastAsia="等线" w:cs="等线"/>
                <w:color w:val="auto"/>
                <w:kern w:val="0"/>
                <w:sz w:val="21"/>
                <w:szCs w:val="21"/>
                <w:u w:val="single"/>
              </w:rPr>
              <w:t xml:space="preserve">    </w:t>
            </w:r>
            <w:r>
              <w:rPr>
                <w:rFonts w:hint="eastAsia" w:ascii="等线" w:hAnsi="等线" w:eastAsia="等线" w:cs="等线"/>
                <w:color w:val="auto"/>
                <w:kern w:val="0"/>
                <w:sz w:val="21"/>
                <w:szCs w:val="21"/>
              </w:rPr>
              <w:t>分前不得开启</w:t>
            </w:r>
          </w:p>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b/>
                <w:color w:val="auto"/>
                <w:kern w:val="0"/>
                <w:sz w:val="21"/>
                <w:szCs w:val="21"/>
              </w:rPr>
              <w:t>注：未按上述要求（打印）标记的，采购人有权拒收投标人的投标文件。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评标委员会</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是否授权评标委员会确定中标人</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□是</w:t>
            </w:r>
          </w:p>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sym w:font="Wingdings" w:char="F0FE"/>
            </w:r>
            <w:r>
              <w:rPr>
                <w:rFonts w:hint="eastAsia" w:ascii="等线" w:hAnsi="等线" w:eastAsia="等线" w:cs="等线"/>
                <w:color w:val="auto"/>
                <w:sz w:val="21"/>
                <w:szCs w:val="21"/>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92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签订合同</w:t>
            </w:r>
          </w:p>
        </w:tc>
        <w:tc>
          <w:tcPr>
            <w:tcW w:w="6723" w:type="dxa"/>
            <w:tcBorders>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中标人在《中标通知书》发出后</w:t>
            </w:r>
            <w:r>
              <w:rPr>
                <w:rFonts w:hint="eastAsia" w:ascii="等线" w:hAnsi="等线" w:eastAsia="等线" w:cs="等线"/>
                <w:color w:val="auto"/>
                <w:sz w:val="21"/>
                <w:szCs w:val="21"/>
                <w:u w:val="single"/>
              </w:rPr>
              <w:t xml:space="preserve">  30　</w:t>
            </w:r>
            <w:r>
              <w:rPr>
                <w:rFonts w:hint="eastAsia" w:ascii="等线" w:hAnsi="等线" w:eastAsia="等线" w:cs="等线"/>
                <w:color w:val="auto"/>
                <w:sz w:val="21"/>
                <w:szCs w:val="21"/>
              </w:rPr>
              <w:t>日内，根据招标文件和中标人的投标文件与采购人签订合同。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8646"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本项目是否专门面向中小企业采购：否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b/>
                <w:bCs/>
                <w:color w:val="auto"/>
                <w:sz w:val="21"/>
                <w:szCs w:val="21"/>
              </w:rPr>
              <w:t>招标文件要求提交证明材料（除法定代表人身份证或其委托代理人身份证、授权委托书外）的原件，装入密封袋（箱）内，并加以密封，且列出核查清单（见附件1），核查清单应附在原件密封袋（箱）表面上。递交投标文件的同时将原件交予现场工作人员，评标结束后退还给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1"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8646"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ind w:firstLine="420" w:firstLineChars="200"/>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此招标文件解释权归采购人或其委托的代理机构，未尽事宜按国家相关法律法规执行。</w:t>
            </w:r>
          </w:p>
          <w:p>
            <w:pPr>
              <w:keepNext w:val="0"/>
              <w:keepLines w:val="0"/>
              <w:pageBreakBefore w:val="0"/>
              <w:widowControl w:val="0"/>
              <w:numPr>
                <w:ilvl w:val="1"/>
                <w:numId w:val="7"/>
              </w:numPr>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在评标过程中，评标委员会成员存在争议时，可以以少数服从多数的原则解决争议；</w:t>
            </w:r>
          </w:p>
          <w:p>
            <w:pPr>
              <w:keepNext w:val="0"/>
              <w:keepLines w:val="0"/>
              <w:pageBreakBefore w:val="0"/>
              <w:widowControl w:val="0"/>
              <w:numPr>
                <w:ilvl w:val="1"/>
                <w:numId w:val="7"/>
              </w:numPr>
              <w:kinsoku/>
              <w:wordWrap/>
              <w:overflowPunct/>
              <w:bidi w:val="0"/>
              <w:snapToGrid/>
              <w:spacing w:line="520" w:lineRule="exact"/>
              <w:ind w:firstLine="420" w:firstLineChars="200"/>
              <w:textAlignment w:val="auto"/>
              <w:rPr>
                <w:rFonts w:hint="eastAsia" w:ascii="等线" w:hAnsi="等线" w:eastAsia="等线" w:cs="等线"/>
                <w:color w:val="auto"/>
                <w:sz w:val="21"/>
                <w:szCs w:val="21"/>
              </w:rPr>
            </w:pPr>
            <w:r>
              <w:rPr>
                <w:rFonts w:hint="eastAsia" w:ascii="等线" w:hAnsi="等线" w:eastAsia="等线" w:cs="等线"/>
                <w:color w:val="auto"/>
                <w:sz w:val="21"/>
                <w:szCs w:val="21"/>
              </w:rPr>
              <w:t>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atLeast"/>
          <w:jc w:val="center"/>
        </w:trPr>
        <w:tc>
          <w:tcPr>
            <w:tcW w:w="79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6"/>
              </w:numPr>
              <w:kinsoku/>
              <w:wordWrap/>
              <w:overflowPunct/>
              <w:bidi w:val="0"/>
              <w:snapToGrid/>
              <w:spacing w:line="520" w:lineRule="exact"/>
              <w:jc w:val="center"/>
              <w:textAlignment w:val="auto"/>
              <w:rPr>
                <w:rFonts w:hint="eastAsia" w:ascii="等线" w:hAnsi="等线" w:eastAsia="等线" w:cs="等线"/>
                <w:color w:val="auto"/>
                <w:kern w:val="0"/>
                <w:sz w:val="21"/>
                <w:szCs w:val="21"/>
              </w:rPr>
            </w:pPr>
          </w:p>
        </w:tc>
        <w:tc>
          <w:tcPr>
            <w:tcW w:w="168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jc w:val="center"/>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采购代理机构代理</w:t>
            </w:r>
            <w:r>
              <w:rPr>
                <w:rFonts w:hint="eastAsia" w:ascii="等线" w:hAnsi="等线" w:eastAsia="等线" w:cs="等线"/>
                <w:color w:val="auto"/>
                <w:kern w:val="0"/>
                <w:sz w:val="21"/>
                <w:szCs w:val="21"/>
                <w:lang w:eastAsia="zh-CN"/>
              </w:rPr>
              <w:t>服务</w:t>
            </w:r>
            <w:r>
              <w:rPr>
                <w:rFonts w:hint="eastAsia" w:ascii="等线" w:hAnsi="等线" w:eastAsia="等线" w:cs="等线"/>
                <w:color w:val="auto"/>
                <w:kern w:val="0"/>
                <w:sz w:val="21"/>
                <w:szCs w:val="21"/>
              </w:rPr>
              <w:t>费</w:t>
            </w:r>
          </w:p>
        </w:tc>
        <w:tc>
          <w:tcPr>
            <w:tcW w:w="6958"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本项目收取代理服务费：</w:t>
            </w:r>
          </w:p>
          <w:p>
            <w:pPr>
              <w:keepNext w:val="0"/>
              <w:keepLines w:val="0"/>
              <w:pageBreakBefore w:val="0"/>
              <w:widowControl w:val="0"/>
              <w:numPr>
                <w:ilvl w:val="0"/>
                <w:numId w:val="8"/>
              </w:numPr>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采购代理机构代理</w:t>
            </w:r>
            <w:r>
              <w:rPr>
                <w:rFonts w:hint="eastAsia" w:ascii="等线" w:hAnsi="等线" w:eastAsia="等线" w:cs="等线"/>
                <w:color w:val="auto"/>
                <w:kern w:val="0"/>
                <w:sz w:val="21"/>
                <w:szCs w:val="21"/>
                <w:lang w:eastAsia="zh-CN"/>
              </w:rPr>
              <w:t>服务</w:t>
            </w:r>
            <w:r>
              <w:rPr>
                <w:rFonts w:hint="eastAsia" w:ascii="等线" w:hAnsi="等线" w:eastAsia="等线" w:cs="等线"/>
                <w:color w:val="auto"/>
                <w:kern w:val="0"/>
                <w:sz w:val="21"/>
                <w:szCs w:val="21"/>
              </w:rPr>
              <w:t>费用收取标准：见《采购代理机构代理费用的收取标准》。</w:t>
            </w:r>
          </w:p>
          <w:p>
            <w:pPr>
              <w:keepNext w:val="0"/>
              <w:keepLines w:val="0"/>
              <w:pageBreakBefore w:val="0"/>
              <w:widowControl w:val="0"/>
              <w:numPr>
                <w:ilvl w:val="0"/>
                <w:numId w:val="8"/>
              </w:numPr>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支付方式：现金。</w:t>
            </w:r>
          </w:p>
          <w:p>
            <w:pPr>
              <w:keepNext w:val="0"/>
              <w:keepLines w:val="0"/>
              <w:pageBreakBefore w:val="0"/>
              <w:widowControl w:val="0"/>
              <w:numPr>
                <w:ilvl w:val="0"/>
                <w:numId w:val="8"/>
              </w:numPr>
              <w:kinsoku/>
              <w:wordWrap/>
              <w:overflowPunct/>
              <w:bidi w:val="0"/>
              <w:snapToGrid/>
              <w:spacing w:line="520" w:lineRule="exact"/>
              <w:textAlignment w:val="auto"/>
              <w:rPr>
                <w:rFonts w:hint="eastAsia" w:ascii="等线" w:hAnsi="等线" w:eastAsia="等线" w:cs="等线"/>
                <w:color w:val="auto"/>
                <w:kern w:val="0"/>
                <w:sz w:val="21"/>
                <w:szCs w:val="21"/>
              </w:rPr>
            </w:pPr>
            <w:r>
              <w:rPr>
                <w:rFonts w:hint="eastAsia" w:ascii="等线" w:hAnsi="等线" w:eastAsia="等线" w:cs="等线"/>
                <w:color w:val="auto"/>
                <w:kern w:val="0"/>
                <w:sz w:val="21"/>
                <w:szCs w:val="21"/>
              </w:rPr>
              <w:t>采购代理机构代理</w:t>
            </w:r>
            <w:r>
              <w:rPr>
                <w:rFonts w:hint="eastAsia" w:ascii="等线" w:hAnsi="等线" w:eastAsia="等线" w:cs="等线"/>
                <w:color w:val="auto"/>
                <w:kern w:val="0"/>
                <w:sz w:val="21"/>
                <w:szCs w:val="21"/>
                <w:lang w:eastAsia="zh-CN"/>
              </w:rPr>
              <w:t>服务</w:t>
            </w:r>
            <w:r>
              <w:rPr>
                <w:rFonts w:hint="eastAsia" w:ascii="等线" w:hAnsi="等线" w:eastAsia="等线" w:cs="等线"/>
                <w:color w:val="auto"/>
                <w:kern w:val="0"/>
                <w:sz w:val="21"/>
                <w:szCs w:val="21"/>
              </w:rPr>
              <w:t>费由中标人支付。</w:t>
            </w:r>
          </w:p>
        </w:tc>
      </w:tr>
    </w:tbl>
    <w:p>
      <w:pPr>
        <w:keepNext w:val="0"/>
        <w:keepLines w:val="0"/>
        <w:pageBreakBefore w:val="0"/>
        <w:widowControl w:val="0"/>
        <w:kinsoku/>
        <w:wordWrap/>
        <w:overflowPunct/>
        <w:autoSpaceDN w:val="0"/>
        <w:bidi w:val="0"/>
        <w:snapToGrid/>
        <w:spacing w:before="75" w:beforeLines="0" w:after="75" w:afterLines="0" w:line="520" w:lineRule="exact"/>
        <w:jc w:val="center"/>
        <w:textAlignment w:val="auto"/>
        <w:rPr>
          <w:rFonts w:hint="eastAsia" w:ascii="等线" w:hAnsi="等线" w:eastAsia="等线" w:cs="等线"/>
          <w:b/>
          <w:color w:val="auto"/>
          <w:sz w:val="28"/>
          <w:szCs w:val="22"/>
        </w:rPr>
      </w:pPr>
    </w:p>
    <w:p>
      <w:pPr>
        <w:rPr>
          <w:rFonts w:hint="eastAsia" w:ascii="等线" w:hAnsi="等线" w:eastAsia="等线" w:cs="等线"/>
          <w:b/>
          <w:color w:val="auto"/>
          <w:sz w:val="32"/>
        </w:rPr>
      </w:pPr>
      <w:r>
        <w:rPr>
          <w:rFonts w:hint="eastAsia" w:ascii="等线" w:hAnsi="等线" w:eastAsia="等线" w:cs="等线"/>
          <w:b/>
          <w:color w:val="auto"/>
          <w:sz w:val="32"/>
        </w:rPr>
        <w:br w:type="page"/>
      </w:r>
    </w:p>
    <w:p>
      <w:pPr>
        <w:autoSpaceDN w:val="0"/>
        <w:spacing w:before="75" w:beforeLines="0" w:after="75" w:afterLines="0"/>
        <w:jc w:val="center"/>
        <w:rPr>
          <w:rFonts w:hint="eastAsia" w:ascii="等线" w:hAnsi="等线" w:eastAsia="等线" w:cs="等线"/>
          <w:b/>
          <w:color w:val="auto"/>
          <w:sz w:val="32"/>
        </w:rPr>
      </w:pPr>
      <w:r>
        <w:rPr>
          <w:rFonts w:hint="eastAsia" w:ascii="等线" w:hAnsi="等线" w:eastAsia="等线" w:cs="等线"/>
          <w:b/>
          <w:color w:val="auto"/>
          <w:sz w:val="32"/>
        </w:rPr>
        <w:t>采购代理机构代理费用的收取标准</w:t>
      </w:r>
    </w:p>
    <w:p>
      <w:pPr>
        <w:autoSpaceDN w:val="0"/>
        <w:spacing w:before="75" w:beforeLines="0" w:after="75" w:afterLines="0"/>
        <w:jc w:val="center"/>
        <w:rPr>
          <w:rFonts w:hint="eastAsia" w:ascii="等线" w:hAnsi="等线" w:eastAsia="等线" w:cs="等线"/>
          <w:b/>
          <w:color w:val="auto"/>
          <w:sz w:val="32"/>
        </w:rPr>
      </w:pPr>
      <w:r>
        <w:rPr>
          <w:rFonts w:hint="eastAsia" w:ascii="等线" w:hAnsi="等线" w:eastAsia="等线" w:cs="等线"/>
          <w:b/>
          <w:color w:val="auto"/>
          <w:sz w:val="32"/>
        </w:rPr>
        <w:drawing>
          <wp:inline distT="0" distB="0" distL="114300" distR="114300">
            <wp:extent cx="5344160" cy="2764155"/>
            <wp:effectExtent l="0" t="0" r="5080" b="9525"/>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pic:cNvPicPr>
                  </pic:nvPicPr>
                  <pic:blipFill>
                    <a:blip r:embed="rId6"/>
                    <a:stretch>
                      <a:fillRect/>
                    </a:stretch>
                  </pic:blipFill>
                  <pic:spPr>
                    <a:xfrm>
                      <a:off x="0" y="0"/>
                      <a:ext cx="5344160" cy="2764155"/>
                    </a:xfrm>
                    <a:prstGeom prst="rect">
                      <a:avLst/>
                    </a:prstGeom>
                    <a:noFill/>
                    <a:ln>
                      <a:noFill/>
                    </a:ln>
                  </pic:spPr>
                </pic:pic>
              </a:graphicData>
            </a:graphic>
          </wp:inline>
        </w:drawing>
      </w:r>
    </w:p>
    <w:p>
      <w:pPr>
        <w:autoSpaceDN w:val="0"/>
        <w:spacing w:before="75" w:beforeLines="0" w:after="75" w:afterLines="0" w:line="360" w:lineRule="auto"/>
        <w:rPr>
          <w:rFonts w:hint="eastAsia" w:ascii="等线" w:hAnsi="等线" w:eastAsia="等线" w:cs="等线"/>
          <w:color w:val="auto"/>
          <w:szCs w:val="21"/>
        </w:rPr>
      </w:pPr>
      <w:r>
        <w:rPr>
          <w:rFonts w:hint="eastAsia" w:ascii="等线" w:hAnsi="等线" w:eastAsia="等线" w:cs="等线"/>
          <w:color w:val="auto"/>
          <w:szCs w:val="21"/>
        </w:rPr>
        <w:t>注：1.按本表费率计算的收费为招标代理服务全过程的收费基准价格。</w:t>
      </w:r>
    </w:p>
    <w:p>
      <w:pPr>
        <w:autoSpaceDN w:val="0"/>
        <w:spacing w:before="75" w:beforeLines="0" w:after="75" w:afterLines="0"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2.招标代理服务收费按差额定率累进法计算。例如：某货物招标中标金额为500万元，计算招标代理服务收费额如下：</w:t>
      </w:r>
    </w:p>
    <w:p>
      <w:pPr>
        <w:autoSpaceDN w:val="0"/>
        <w:spacing w:before="75" w:beforeLines="0" w:after="75" w:afterLines="0" w:line="360" w:lineRule="auto"/>
        <w:ind w:firstLine="960" w:firstLineChars="400"/>
        <w:rPr>
          <w:rFonts w:hint="eastAsia" w:ascii="等线" w:hAnsi="等线" w:eastAsia="等线" w:cs="等线"/>
          <w:color w:val="auto"/>
          <w:szCs w:val="21"/>
        </w:rPr>
      </w:pPr>
      <w:r>
        <w:rPr>
          <w:rFonts w:hint="eastAsia" w:ascii="等线" w:hAnsi="等线" w:eastAsia="等线" w:cs="等线"/>
          <w:color w:val="auto"/>
          <w:szCs w:val="21"/>
        </w:rPr>
        <w:t>100万元×1.5%=1.5万元</w:t>
      </w:r>
    </w:p>
    <w:p>
      <w:pPr>
        <w:autoSpaceDN w:val="0"/>
        <w:spacing w:before="75" w:beforeLines="0" w:after="75" w:afterLines="0" w:line="360" w:lineRule="auto"/>
        <w:ind w:firstLine="720" w:firstLineChars="300"/>
        <w:rPr>
          <w:rFonts w:hint="eastAsia" w:ascii="等线" w:hAnsi="等线" w:eastAsia="等线" w:cs="等线"/>
          <w:color w:val="auto"/>
          <w:szCs w:val="21"/>
        </w:rPr>
      </w:pPr>
      <w:r>
        <w:rPr>
          <w:rFonts w:hint="eastAsia" w:ascii="等线" w:hAnsi="等线" w:eastAsia="等线" w:cs="等线"/>
          <w:color w:val="auto"/>
          <w:szCs w:val="21"/>
        </w:rPr>
        <w:t>（500-100）万元×1.1%=4.4万元</w:t>
      </w:r>
    </w:p>
    <w:p>
      <w:pPr>
        <w:autoSpaceDN w:val="0"/>
        <w:spacing w:before="75" w:beforeLines="0" w:after="75" w:afterLines="0" w:line="360" w:lineRule="auto"/>
        <w:rPr>
          <w:rFonts w:hint="eastAsia" w:ascii="等线" w:hAnsi="等线" w:eastAsia="等线" w:cs="等线"/>
          <w:color w:val="auto"/>
          <w:szCs w:val="21"/>
        </w:rPr>
      </w:pPr>
      <w:r>
        <w:rPr>
          <w:rFonts w:hint="eastAsia" w:ascii="等线" w:hAnsi="等线" w:eastAsia="等线" w:cs="等线"/>
          <w:color w:val="auto"/>
          <w:szCs w:val="21"/>
        </w:rPr>
        <w:t xml:space="preserve"> </w:t>
      </w:r>
      <w:r>
        <w:rPr>
          <w:rFonts w:hint="eastAsia" w:cs="等线"/>
          <w:color w:val="auto"/>
          <w:szCs w:val="21"/>
          <w:lang w:val="en-US" w:eastAsia="zh-CN"/>
        </w:rPr>
        <w:t xml:space="preserve">      </w:t>
      </w:r>
      <w:r>
        <w:rPr>
          <w:rFonts w:hint="eastAsia" w:ascii="等线" w:hAnsi="等线" w:eastAsia="等线" w:cs="等线"/>
          <w:color w:val="auto"/>
          <w:szCs w:val="21"/>
        </w:rPr>
        <w:t>合计收费=1.5+4.4=5.9万元</w:t>
      </w: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pStyle w:val="2"/>
        <w:rPr>
          <w:rFonts w:hint="eastAsia" w:ascii="等线" w:hAnsi="等线" w:eastAsia="等线" w:cs="等线"/>
          <w:color w:val="auto"/>
          <w:sz w:val="24"/>
        </w:rPr>
      </w:pPr>
    </w:p>
    <w:p>
      <w:pPr>
        <w:rPr>
          <w:rFonts w:hint="eastAsia"/>
          <w:color w:val="auto"/>
        </w:rPr>
      </w:pPr>
    </w:p>
    <w:p>
      <w:pPr>
        <w:autoSpaceDN w:val="0"/>
        <w:spacing w:before="75" w:beforeLines="0" w:after="75" w:afterLines="0" w:line="360" w:lineRule="exact"/>
        <w:rPr>
          <w:rFonts w:hint="eastAsia" w:ascii="等线" w:hAnsi="等线" w:eastAsia="等线" w:cs="等线"/>
          <w:color w:val="auto"/>
          <w:sz w:val="24"/>
        </w:rPr>
      </w:pPr>
    </w:p>
    <w:p>
      <w:pPr>
        <w:autoSpaceDN w:val="0"/>
        <w:spacing w:before="75" w:beforeLines="0" w:after="75" w:afterLines="0" w:line="360" w:lineRule="exact"/>
        <w:rPr>
          <w:rFonts w:hint="eastAsia" w:ascii="等线" w:hAnsi="等线" w:eastAsia="等线" w:cs="等线"/>
          <w:color w:val="auto"/>
          <w:sz w:val="24"/>
        </w:rPr>
      </w:pPr>
    </w:p>
    <w:p>
      <w:pPr>
        <w:spacing w:line="360" w:lineRule="auto"/>
        <w:ind w:firstLine="420"/>
        <w:rPr>
          <w:rFonts w:hint="eastAsia" w:ascii="等线" w:hAnsi="等线" w:eastAsia="等线" w:cs="等线"/>
          <w:color w:val="auto"/>
          <w:u w:val="single"/>
        </w:rPr>
      </w:pPr>
      <w:r>
        <w:rPr>
          <w:rFonts w:hint="eastAsia" w:ascii="等线" w:hAnsi="等线" w:eastAsia="等线" w:cs="等线"/>
          <w:b/>
          <w:bCs/>
          <w:color w:val="auto"/>
          <w:sz w:val="24"/>
        </w:rPr>
        <w:t>附件一</w:t>
      </w:r>
    </w:p>
    <w:p>
      <w:pPr>
        <w:jc w:val="center"/>
        <w:rPr>
          <w:rFonts w:hint="eastAsia" w:ascii="等线" w:hAnsi="等线" w:eastAsia="等线" w:cs="等线"/>
          <w:color w:val="auto"/>
          <w:sz w:val="24"/>
        </w:rPr>
      </w:pPr>
      <w:r>
        <w:rPr>
          <w:rFonts w:hint="eastAsia" w:ascii="等线" w:hAnsi="等线" w:eastAsia="等线" w:cs="等线"/>
          <w:color w:val="auto"/>
          <w:sz w:val="24"/>
        </w:rPr>
        <w:t>核查清单（格式）</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3501"/>
        <w:gridCol w:w="2230"/>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color w:val="auto"/>
                <w:sz w:val="24"/>
              </w:rPr>
            </w:pPr>
            <w:r>
              <w:rPr>
                <w:rFonts w:hint="eastAsia" w:ascii="等线" w:hAnsi="等线" w:eastAsia="等线" w:cs="等线"/>
                <w:color w:val="auto"/>
                <w:sz w:val="24"/>
              </w:rPr>
              <w:t>序号</w:t>
            </w:r>
          </w:p>
        </w:tc>
        <w:tc>
          <w:tcPr>
            <w:tcW w:w="3501" w:type="dxa"/>
            <w:noWrap w:val="0"/>
            <w:vAlign w:val="top"/>
          </w:tcPr>
          <w:p>
            <w:pPr>
              <w:jc w:val="center"/>
              <w:rPr>
                <w:rFonts w:hint="eastAsia" w:ascii="等线" w:hAnsi="等线" w:eastAsia="等线" w:cs="等线"/>
                <w:color w:val="auto"/>
                <w:sz w:val="24"/>
              </w:rPr>
            </w:pPr>
            <w:r>
              <w:rPr>
                <w:rFonts w:hint="eastAsia" w:ascii="等线" w:hAnsi="等线" w:eastAsia="等线" w:cs="等线"/>
                <w:color w:val="auto"/>
                <w:sz w:val="24"/>
              </w:rPr>
              <w:t>名称</w:t>
            </w:r>
          </w:p>
        </w:tc>
        <w:tc>
          <w:tcPr>
            <w:tcW w:w="2230" w:type="dxa"/>
            <w:noWrap w:val="0"/>
            <w:vAlign w:val="top"/>
          </w:tcPr>
          <w:p>
            <w:pPr>
              <w:jc w:val="center"/>
              <w:rPr>
                <w:rFonts w:hint="eastAsia" w:ascii="等线" w:hAnsi="等线" w:eastAsia="等线" w:cs="等线"/>
                <w:color w:val="auto"/>
                <w:sz w:val="24"/>
              </w:rPr>
            </w:pPr>
            <w:r>
              <w:rPr>
                <w:rFonts w:hint="eastAsia" w:ascii="等线" w:hAnsi="等线" w:eastAsia="等线" w:cs="等线"/>
                <w:color w:val="auto"/>
                <w:sz w:val="24"/>
              </w:rPr>
              <w:t>原件份数</w:t>
            </w:r>
          </w:p>
        </w:tc>
        <w:tc>
          <w:tcPr>
            <w:tcW w:w="2230" w:type="dxa"/>
            <w:noWrap w:val="0"/>
            <w:vAlign w:val="top"/>
          </w:tcPr>
          <w:p>
            <w:pPr>
              <w:jc w:val="center"/>
              <w:rPr>
                <w:rFonts w:hint="eastAsia" w:ascii="等线" w:hAnsi="等线" w:eastAsia="等线" w:cs="等线"/>
                <w:color w:val="auto"/>
                <w:sz w:val="24"/>
              </w:rPr>
            </w:pPr>
            <w:r>
              <w:rPr>
                <w:rFonts w:hint="eastAsia" w:ascii="等线" w:hAnsi="等线" w:eastAsia="等线" w:cs="等线"/>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color w:val="auto"/>
                <w:sz w:val="24"/>
              </w:rPr>
            </w:pPr>
          </w:p>
        </w:tc>
        <w:tc>
          <w:tcPr>
            <w:tcW w:w="3501"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color w:val="auto"/>
                <w:sz w:val="24"/>
              </w:rPr>
            </w:pPr>
          </w:p>
        </w:tc>
        <w:tc>
          <w:tcPr>
            <w:tcW w:w="3501"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color w:val="auto"/>
                <w:sz w:val="24"/>
              </w:rPr>
            </w:pPr>
          </w:p>
        </w:tc>
        <w:tc>
          <w:tcPr>
            <w:tcW w:w="3501"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58" w:type="dxa"/>
            <w:noWrap w:val="0"/>
            <w:vAlign w:val="top"/>
          </w:tcPr>
          <w:p>
            <w:pPr>
              <w:jc w:val="center"/>
              <w:rPr>
                <w:rFonts w:hint="eastAsia" w:ascii="等线" w:hAnsi="等线" w:eastAsia="等线" w:cs="等线"/>
                <w:color w:val="auto"/>
                <w:sz w:val="24"/>
              </w:rPr>
            </w:pPr>
          </w:p>
        </w:tc>
        <w:tc>
          <w:tcPr>
            <w:tcW w:w="3501"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8" w:type="dxa"/>
            <w:noWrap w:val="0"/>
            <w:vAlign w:val="top"/>
          </w:tcPr>
          <w:p>
            <w:pPr>
              <w:jc w:val="center"/>
              <w:rPr>
                <w:rFonts w:hint="eastAsia" w:ascii="等线" w:hAnsi="等线" w:eastAsia="等线" w:cs="等线"/>
                <w:color w:val="auto"/>
                <w:sz w:val="24"/>
              </w:rPr>
            </w:pPr>
          </w:p>
        </w:tc>
        <w:tc>
          <w:tcPr>
            <w:tcW w:w="3501"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c>
          <w:tcPr>
            <w:tcW w:w="2230" w:type="dxa"/>
            <w:noWrap w:val="0"/>
            <w:vAlign w:val="top"/>
          </w:tcPr>
          <w:p>
            <w:pPr>
              <w:jc w:val="center"/>
              <w:rPr>
                <w:rFonts w:hint="eastAsia" w:ascii="等线" w:hAnsi="等线" w:eastAsia="等线" w:cs="等线"/>
                <w:color w:val="auto"/>
                <w:sz w:val="24"/>
              </w:rPr>
            </w:pPr>
          </w:p>
        </w:tc>
      </w:tr>
    </w:tbl>
    <w:p>
      <w:pPr>
        <w:jc w:val="center"/>
        <w:rPr>
          <w:rFonts w:hint="eastAsia" w:ascii="等线" w:hAnsi="等线" w:eastAsia="等线" w:cs="等线"/>
          <w:color w:val="auto"/>
          <w:sz w:val="24"/>
        </w:rPr>
      </w:pPr>
    </w:p>
    <w:p>
      <w:pPr>
        <w:spacing w:line="360" w:lineRule="auto"/>
        <w:ind w:left="443" w:hanging="424"/>
        <w:rPr>
          <w:rFonts w:hint="eastAsia" w:ascii="等线" w:hAnsi="等线" w:eastAsia="等线" w:cs="等线"/>
          <w:color w:val="auto"/>
        </w:rPr>
      </w:pPr>
      <w:r>
        <w:rPr>
          <w:rFonts w:hint="eastAsia" w:ascii="等线" w:hAnsi="等线" w:eastAsia="等线" w:cs="等线"/>
          <w:color w:val="auto"/>
        </w:rPr>
        <w:t xml:space="preserve">                            投标人名称（全称并加盖公章）：</w:t>
      </w:r>
    </w:p>
    <w:p>
      <w:pPr>
        <w:spacing w:line="360" w:lineRule="auto"/>
        <w:ind w:left="443" w:hanging="424"/>
        <w:rPr>
          <w:rFonts w:hint="eastAsia" w:ascii="等线" w:hAnsi="等线" w:eastAsia="等线" w:cs="等线"/>
          <w:color w:val="auto"/>
        </w:rPr>
      </w:pPr>
      <w:r>
        <w:rPr>
          <w:rFonts w:hint="eastAsia" w:ascii="等线" w:hAnsi="等线" w:eastAsia="等线" w:cs="等线"/>
          <w:color w:val="auto"/>
        </w:rPr>
        <w:t xml:space="preserve">                            法定代表人或其委托代理人（签字）：                    </w:t>
      </w:r>
    </w:p>
    <w:p>
      <w:pPr>
        <w:spacing w:line="360" w:lineRule="auto"/>
        <w:ind w:left="443" w:hanging="424"/>
        <w:rPr>
          <w:rFonts w:hint="eastAsia" w:ascii="等线" w:hAnsi="等线" w:eastAsia="等线" w:cs="等线"/>
          <w:color w:val="auto"/>
        </w:rPr>
      </w:pPr>
      <w:r>
        <w:rPr>
          <w:rFonts w:hint="eastAsia" w:ascii="等线" w:hAnsi="等线" w:eastAsia="等线" w:cs="等线"/>
          <w:color w:val="auto"/>
        </w:rPr>
        <w:t xml:space="preserve">                            法定代表人或其委托代理人联系电话：</w:t>
      </w:r>
      <w:r>
        <w:rPr>
          <w:rFonts w:hint="eastAsia" w:ascii="等线" w:hAnsi="等线" w:eastAsia="等线" w:cs="等线"/>
          <w:color w:val="auto"/>
        </w:rPr>
        <w:br w:type="textWrapping"/>
      </w:r>
      <w:r>
        <w:rPr>
          <w:rFonts w:hint="eastAsia" w:ascii="等线" w:hAnsi="等线" w:eastAsia="等线" w:cs="等线"/>
          <w:color w:val="auto"/>
        </w:rPr>
        <w:t xml:space="preserve">                            日期：</w:t>
      </w:r>
    </w:p>
    <w:p>
      <w:pPr>
        <w:spacing w:line="360" w:lineRule="auto"/>
        <w:ind w:left="443" w:hanging="424"/>
        <w:rPr>
          <w:rFonts w:hint="eastAsia" w:ascii="等线" w:hAnsi="等线" w:eastAsia="等线" w:cs="等线"/>
          <w:color w:val="auto"/>
        </w:rPr>
      </w:pPr>
      <w:r>
        <w:rPr>
          <w:rFonts w:hint="eastAsia" w:ascii="等线" w:hAnsi="等线" w:eastAsia="等线" w:cs="等线"/>
          <w:color w:val="auto"/>
        </w:rPr>
        <w:t>注：</w:t>
      </w:r>
    </w:p>
    <w:p>
      <w:pPr>
        <w:numPr>
          <w:ilvl w:val="2"/>
          <w:numId w:val="9"/>
        </w:numPr>
        <w:spacing w:line="360" w:lineRule="auto"/>
        <w:ind w:firstLine="480" w:firstLineChars="200"/>
        <w:rPr>
          <w:rFonts w:hint="eastAsia" w:ascii="等线" w:hAnsi="等线" w:eastAsia="等线" w:cs="等线"/>
          <w:color w:val="auto"/>
        </w:rPr>
      </w:pPr>
      <w:r>
        <w:rPr>
          <w:rFonts w:hint="eastAsia" w:ascii="等线" w:hAnsi="等线" w:eastAsia="等线" w:cs="等线"/>
          <w:color w:val="auto"/>
        </w:rPr>
        <w:t>凡招标文件中要求提供原件</w:t>
      </w:r>
      <w:r>
        <w:rPr>
          <w:rFonts w:hint="eastAsia" w:ascii="等线" w:hAnsi="等线" w:eastAsia="等线" w:cs="等线"/>
          <w:b/>
          <w:bCs/>
          <w:color w:val="auto"/>
        </w:rPr>
        <w:t>（除法定代表人身份证或其委托代理人身份证、授权委托书外）</w:t>
      </w:r>
      <w:r>
        <w:rPr>
          <w:rFonts w:hint="eastAsia" w:ascii="等线" w:hAnsi="等线" w:eastAsia="等线" w:cs="等线"/>
          <w:color w:val="auto"/>
        </w:rPr>
        <w:t>的材料均应列入该清单，本清单只列提供原件的材料。</w:t>
      </w:r>
    </w:p>
    <w:p>
      <w:pPr>
        <w:numPr>
          <w:ilvl w:val="2"/>
          <w:numId w:val="9"/>
        </w:numPr>
        <w:spacing w:line="360" w:lineRule="auto"/>
        <w:ind w:firstLine="480" w:firstLineChars="200"/>
        <w:rPr>
          <w:rFonts w:hint="eastAsia" w:ascii="等线" w:hAnsi="等线" w:eastAsia="等线" w:cs="等线"/>
          <w:color w:val="auto"/>
        </w:rPr>
      </w:pPr>
      <w:r>
        <w:rPr>
          <w:rFonts w:hint="eastAsia" w:ascii="等线" w:hAnsi="等线" w:eastAsia="等线" w:cs="等线"/>
          <w:color w:val="auto"/>
        </w:rPr>
        <w:t>投标人在提交投标文件时，不得将本清单密封到投标文件中。</w:t>
      </w:r>
    </w:p>
    <w:p>
      <w:pPr>
        <w:numPr>
          <w:ilvl w:val="2"/>
          <w:numId w:val="9"/>
        </w:numPr>
        <w:spacing w:line="360" w:lineRule="auto"/>
        <w:ind w:firstLine="480" w:firstLineChars="200"/>
        <w:rPr>
          <w:rFonts w:hint="eastAsia" w:ascii="等线" w:hAnsi="等线" w:eastAsia="等线" w:cs="等线"/>
          <w:color w:val="auto"/>
        </w:rPr>
      </w:pPr>
      <w:r>
        <w:rPr>
          <w:rFonts w:hint="eastAsia" w:ascii="等线" w:hAnsi="等线" w:eastAsia="等线" w:cs="等线"/>
          <w:color w:val="auto"/>
        </w:rPr>
        <w:t>本表仅为格式示例，不具约束性，投标人可以根据需要对此表进行填充扩展。</w:t>
      </w:r>
    </w:p>
    <w:p>
      <w:pPr>
        <w:rPr>
          <w:rFonts w:hint="eastAsia" w:ascii="等线" w:hAnsi="等线" w:eastAsia="等线" w:cs="等线"/>
          <w:color w:val="auto"/>
        </w:rPr>
      </w:pPr>
      <w:r>
        <w:rPr>
          <w:rFonts w:hint="eastAsia" w:ascii="等线" w:hAnsi="等线" w:eastAsia="等线" w:cs="等线"/>
          <w:color w:val="auto"/>
        </w:rPr>
        <w:br w:type="page"/>
      </w:r>
    </w:p>
    <w:p>
      <w:pPr>
        <w:pStyle w:val="4"/>
        <w:numPr>
          <w:ilvl w:val="3"/>
          <w:numId w:val="10"/>
        </w:numPr>
        <w:spacing w:line="440" w:lineRule="exact"/>
        <w:jc w:val="center"/>
        <w:rPr>
          <w:rFonts w:hint="eastAsia" w:ascii="等线" w:hAnsi="等线" w:eastAsia="等线" w:cs="等线"/>
          <w:color w:val="auto"/>
        </w:rPr>
      </w:pPr>
      <w:bookmarkStart w:id="4" w:name="_Toc17791"/>
      <w:bookmarkStart w:id="5" w:name="_Toc477166571"/>
      <w:bookmarkStart w:id="6" w:name="_Toc17444518"/>
      <w:r>
        <w:rPr>
          <w:rFonts w:hint="eastAsia" w:ascii="等线" w:hAnsi="等线" w:eastAsia="等线" w:cs="等线"/>
          <w:color w:val="auto"/>
        </w:rPr>
        <w:t>总则</w:t>
      </w:r>
      <w:bookmarkEnd w:id="4"/>
      <w:bookmarkEnd w:id="5"/>
      <w:bookmarkEnd w:id="6"/>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适用范围</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color w:val="auto"/>
          <w:szCs w:val="21"/>
        </w:rPr>
      </w:pPr>
      <w:r>
        <w:rPr>
          <w:rFonts w:hint="eastAsia" w:ascii="等线" w:hAnsi="等线" w:eastAsia="等线" w:cs="等线"/>
          <w:color w:val="auto"/>
          <w:szCs w:val="21"/>
        </w:rPr>
        <w:t>本招标文件仅适用于本招标文件第一章“招标公告”中所述的项目。</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定义</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“采购人” 见投标人须知前附表。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“采购代理机构” 见投标人须知前附表。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w:t>
      </w:r>
      <w:r>
        <w:rPr>
          <w:rFonts w:hint="eastAsia" w:ascii="等线" w:hAnsi="等线" w:eastAsia="等线" w:cs="等线"/>
          <w:color w:val="auto"/>
          <w:szCs w:val="21"/>
          <w:shd w:val="clear" w:color="auto" w:fill="FFFFFF"/>
        </w:rPr>
        <w:t>是指响应招标、参加投标竞争的法人、其他组织或者自然人</w:t>
      </w:r>
      <w:r>
        <w:rPr>
          <w:rFonts w:hint="eastAsia" w:ascii="等线" w:hAnsi="等线" w:eastAsia="等线" w:cs="等线"/>
          <w:color w:val="auto"/>
          <w:szCs w:val="21"/>
        </w:rPr>
        <w:t>。</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“潜在投标人”指符合本招标文件各项规定的合格供应商。</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“中标人”是指依据本招标文件规定经评审被最终授予合同的投标人。</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“质量保证期”在此期限内因设备质量问题均由投标人免费维修或更换，采购人不因此承担任何费用。</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lang w:eastAsia="zh-CN"/>
        </w:rPr>
      </w:pPr>
      <w:r>
        <w:rPr>
          <w:rFonts w:hint="eastAsia" w:ascii="等线" w:hAnsi="等线" w:eastAsia="等线" w:cs="等线"/>
          <w:color w:val="auto"/>
          <w:szCs w:val="21"/>
          <w:lang w:eastAsia="zh-CN"/>
        </w:rPr>
        <w:t>“设立登记证书”是指</w:t>
      </w:r>
      <w:r>
        <w:rPr>
          <w:rFonts w:hint="eastAsia" w:ascii="等线" w:hAnsi="等线" w:eastAsia="等线" w:cs="等线"/>
          <w:color w:val="auto"/>
          <w:szCs w:val="21"/>
          <w:lang w:eastAsia="zh-CN"/>
        </w:rPr>
        <w:fldChar w:fldCharType="begin"/>
      </w:r>
      <w:r>
        <w:rPr>
          <w:rFonts w:hint="eastAsia" w:ascii="等线" w:hAnsi="等线" w:eastAsia="等线" w:cs="等线"/>
          <w:color w:val="auto"/>
          <w:szCs w:val="21"/>
          <w:lang w:eastAsia="zh-CN"/>
        </w:rPr>
        <w:instrText xml:space="preserve"> HYPERLINK "https://baike.baidu.com/item/%E5%B7%A5%E5%95%86%E8%A1%8C%E6%94%BF%E7%AE%A1%E7%90%86%E6%9C%BA%E5%85%B3/2954967" \t "https://baike.baidu.com/item/%E8%90%A5%E4%B8%9A%E6%89%A7%E7%85%A7/_blank" </w:instrText>
      </w:r>
      <w:r>
        <w:rPr>
          <w:rFonts w:hint="eastAsia" w:ascii="等线" w:hAnsi="等线" w:eastAsia="等线" w:cs="等线"/>
          <w:color w:val="auto"/>
          <w:szCs w:val="21"/>
          <w:lang w:eastAsia="zh-CN"/>
        </w:rPr>
        <w:fldChar w:fldCharType="separate"/>
      </w:r>
      <w:r>
        <w:rPr>
          <w:rFonts w:hint="eastAsia" w:ascii="等线" w:hAnsi="等线" w:eastAsia="等线" w:cs="等线"/>
          <w:color w:val="auto"/>
          <w:szCs w:val="21"/>
          <w:lang w:eastAsia="zh-CN"/>
        </w:rPr>
        <w:t>工商行政管理机关</w:t>
      </w:r>
      <w:r>
        <w:rPr>
          <w:rFonts w:hint="eastAsia" w:ascii="等线" w:hAnsi="等线" w:eastAsia="等线" w:cs="等线"/>
          <w:color w:val="auto"/>
          <w:szCs w:val="21"/>
          <w:lang w:eastAsia="zh-CN"/>
        </w:rPr>
        <w:fldChar w:fldCharType="end"/>
      </w:r>
      <w:r>
        <w:rPr>
          <w:rFonts w:hint="eastAsia" w:ascii="等线" w:hAnsi="等线" w:eastAsia="等线" w:cs="等线"/>
          <w:color w:val="auto"/>
          <w:szCs w:val="21"/>
          <w:lang w:eastAsia="zh-CN"/>
        </w:rPr>
        <w:t>或市场监督管理部门颁发的营业执照，或民政部门颁发的民办非企业单位登记证书，或司法行政机关颁发的律师事务所执业许可证等凭证；</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“法定代表人”系指法人单位（企业）法人营业执照或登记证书等凭证上注明的法定代表人；如为其他组织或个体经营者参加投标的，指营业执照或登记证书等凭证上注明的负责人或经营者。</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“重大违法行为”系指投标人因违法经营受到刑事处罚或者责令停业停产、吊销许可证或者执照、较大数额罚款等行政处罚。</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原公告发布媒体”是指《中国招标投标公共服务平台》、《河南省政府采购网》、《河南省电子招标投标公共服务平台》、《河南省公共资源交易公共服务平台》、《焦作市公共资源交易中心网》、《武陟县公共资源交易中心网》。</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b/>
          <w:color w:val="auto"/>
          <w:szCs w:val="21"/>
        </w:rPr>
      </w:pPr>
      <w:r>
        <w:rPr>
          <w:rFonts w:hint="eastAsia" w:ascii="等线" w:hAnsi="等线" w:eastAsia="等线" w:cs="等线"/>
          <w:b/>
          <w:color w:val="auto"/>
          <w:szCs w:val="21"/>
        </w:rPr>
        <w:t>通知</w:t>
      </w:r>
      <w:r>
        <w:rPr>
          <w:rFonts w:hint="eastAsia" w:ascii="等线" w:hAnsi="等线" w:eastAsia="等线" w:cs="等线"/>
          <w:b/>
          <w:color w:val="auto"/>
        </w:rPr>
        <w:t xml:space="preserve">：因焦作市公共资源交易中心会员系统在开标前具有保密性，投标人在投标文件递交截止时间前须自行查看项目进展、变更通知、澄清及回复等，因投标人未及时查看而造成的后果自负 </w:t>
      </w:r>
      <w:r>
        <w:rPr>
          <w:rFonts w:hint="eastAsia" w:ascii="等线" w:hAnsi="等线" w:eastAsia="等线" w:cs="等线"/>
          <w:b/>
          <w:color w:val="auto"/>
          <w:szCs w:val="21"/>
        </w:rPr>
        <w:t>，采购人、采购代理机构不因此承担任何责任。</w:t>
      </w:r>
    </w:p>
    <w:p>
      <w:pPr>
        <w:keepNext w:val="0"/>
        <w:keepLines w:val="0"/>
        <w:pageBreakBefore w:val="0"/>
        <w:widowControl w:val="0"/>
        <w:kinsoku/>
        <w:wordWrap/>
        <w:overflowPunct/>
        <w:topLinePunct w:val="0"/>
        <w:autoSpaceDE/>
        <w:autoSpaceDN/>
        <w:bidi w:val="0"/>
        <w:snapToGrid/>
        <w:spacing w:line="520" w:lineRule="exact"/>
        <w:ind w:firstLine="420" w:firstLineChars="175"/>
        <w:jc w:val="left"/>
        <w:rPr>
          <w:rFonts w:hint="eastAsia" w:ascii="等线" w:hAnsi="等线" w:eastAsia="等线" w:cs="等线"/>
          <w:bCs/>
          <w:color w:val="auto"/>
          <w:szCs w:val="21"/>
        </w:rPr>
      </w:pPr>
      <w:r>
        <w:rPr>
          <w:rFonts w:hint="eastAsia" w:ascii="等线" w:hAnsi="等线" w:eastAsia="等线" w:cs="等线"/>
          <w:bCs/>
          <w:color w:val="auto"/>
          <w:szCs w:val="21"/>
        </w:rPr>
        <w:t>对与本项目有关的通知（包括澄清、修改、补充等），采购代理机构将在原公告发布媒体上以书面形式向投标人发出，各投标人应当时刻关注原公告发布媒体所发出关于本项目的相关通知。</w:t>
      </w:r>
    </w:p>
    <w:p>
      <w:pPr>
        <w:keepNext w:val="0"/>
        <w:keepLines w:val="0"/>
        <w:pageBreakBefore w:val="0"/>
        <w:widowControl w:val="0"/>
        <w:numPr>
          <w:ilvl w:val="1"/>
          <w:numId w:val="12"/>
        </w:numPr>
        <w:kinsoku/>
        <w:wordWrap/>
        <w:overflowPunct/>
        <w:topLinePunct w:val="0"/>
        <w:autoSpaceDE/>
        <w:autoSpaceDN/>
        <w:bidi w:val="0"/>
        <w:snapToGrid/>
        <w:spacing w:line="520" w:lineRule="exact"/>
        <w:ind w:firstLine="480" w:firstLineChars="200"/>
        <w:rPr>
          <w:rFonts w:hint="eastAsia" w:ascii="等线" w:hAnsi="等线" w:eastAsia="等线" w:cs="等线"/>
          <w:b/>
          <w:bCs w:val="0"/>
          <w:color w:val="auto"/>
          <w:szCs w:val="21"/>
        </w:rPr>
      </w:pPr>
      <w:r>
        <w:rPr>
          <w:rFonts w:hint="eastAsia" w:ascii="等线" w:hAnsi="等线" w:eastAsia="等线" w:cs="等线"/>
          <w:bCs/>
          <w:color w:val="auto"/>
          <w:szCs w:val="21"/>
        </w:rPr>
        <w:t xml:space="preserve"> </w:t>
      </w:r>
      <w:r>
        <w:rPr>
          <w:rFonts w:hint="eastAsia" w:ascii="等线" w:hAnsi="等线" w:eastAsia="等线" w:cs="等线"/>
          <w:b/>
          <w:bCs w:val="0"/>
          <w:color w:val="auto"/>
          <w:szCs w:val="21"/>
          <w:lang w:eastAsia="zh-CN"/>
        </w:rPr>
        <w:t>本项目招标文件中要求</w:t>
      </w:r>
      <w:r>
        <w:rPr>
          <w:rFonts w:hint="eastAsia" w:ascii="等线" w:hAnsi="等线" w:eastAsia="等线" w:cs="等线"/>
          <w:b/>
          <w:bCs w:val="0"/>
          <w:color w:val="auto"/>
          <w:szCs w:val="21"/>
        </w:rPr>
        <w:t>“加盖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w:t>
      </w:r>
      <w:r>
        <w:rPr>
          <w:rFonts w:hint="eastAsia" w:ascii="等线" w:hAnsi="等线" w:eastAsia="等线" w:cs="等线"/>
          <w:b/>
          <w:bCs w:val="0"/>
          <w:color w:val="auto"/>
          <w:szCs w:val="21"/>
          <w:lang w:eastAsia="zh-CN"/>
        </w:rPr>
        <w:t>或“制造商”</w:t>
      </w:r>
      <w:r>
        <w:rPr>
          <w:rFonts w:hint="eastAsia" w:ascii="等线" w:hAnsi="等线" w:eastAsia="等线" w:cs="等线"/>
          <w:b/>
          <w:bCs w:val="0"/>
          <w:color w:val="auto"/>
          <w:szCs w:val="21"/>
        </w:rPr>
        <w:t>是指不同投标人参加同一合同项下投标的，提供同一</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同一资料的，如其中有一家投标人提供加盖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公章资料，其余投标人提供资料未加盖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公章，均予以认可，如出现内容不一致的以加盖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公章的为准</w:t>
      </w:r>
      <w:r>
        <w:rPr>
          <w:rFonts w:hint="eastAsia" w:ascii="等线" w:hAnsi="等线" w:eastAsia="等线" w:cs="等线"/>
          <w:b/>
          <w:bCs w:val="0"/>
          <w:color w:val="auto"/>
          <w:szCs w:val="21"/>
          <w:lang w:eastAsia="zh-CN"/>
        </w:rPr>
        <w:t>；</w:t>
      </w:r>
      <w:r>
        <w:rPr>
          <w:rFonts w:hint="eastAsia" w:ascii="等线" w:hAnsi="等线" w:eastAsia="等线" w:cs="等线"/>
          <w:b/>
          <w:bCs w:val="0"/>
          <w:color w:val="auto"/>
          <w:szCs w:val="21"/>
        </w:rPr>
        <w:t>不同投标人提供同一</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同一资料均未加盖</w:t>
      </w:r>
      <w:r>
        <w:rPr>
          <w:rFonts w:hint="eastAsia" w:ascii="等线" w:hAnsi="等线" w:eastAsia="等线" w:cs="等线"/>
          <w:b/>
          <w:bCs w:val="0"/>
          <w:color w:val="auto"/>
          <w:szCs w:val="21"/>
          <w:lang w:eastAsia="zh-CN"/>
        </w:rPr>
        <w:t>生产厂家</w:t>
      </w:r>
      <w:r>
        <w:rPr>
          <w:rFonts w:hint="eastAsia" w:ascii="等线" w:hAnsi="等线" w:eastAsia="等线" w:cs="等线"/>
          <w:b/>
          <w:bCs w:val="0"/>
          <w:color w:val="auto"/>
          <w:szCs w:val="21"/>
        </w:rPr>
        <w:t>公章的，均不予认可。</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合格的投标人</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符合《中华人民共和国政府采购法》第二十二条规定的条件。</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符合本招标文件规定的资格要求及项目要求的其它条件，并按照要求提供相关证明材料。</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 xml:space="preserve"> 投标人应遵守国家法律、法规和有关政府采购招标的规定。</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已按招标公告要求获取招标文件的。</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color w:val="auto"/>
          <w:szCs w:val="21"/>
        </w:rPr>
        <w:t>按照《财政部关于在政府采购活动中查询及使用信用记录有关问题的通知》（财库〔2016〕125号）和《企业信息公示暂行条例》的要求，根据投标文件提交截止时间当日</w:t>
      </w:r>
      <w:r>
        <w:rPr>
          <w:rFonts w:hint="eastAsia" w:ascii="等线" w:hAnsi="等线" w:eastAsia="等线" w:cs="等线"/>
          <w:b/>
          <w:color w:val="auto"/>
          <w:szCs w:val="21"/>
          <w:lang w:eastAsia="zh-CN"/>
        </w:rPr>
        <w:t>查询</w:t>
      </w:r>
      <w:r>
        <w:rPr>
          <w:rFonts w:hint="eastAsia" w:ascii="等线" w:hAnsi="等线" w:eastAsia="等线" w:cs="等线"/>
          <w:b/>
          <w:color w:val="auto"/>
          <w:szCs w:val="21"/>
        </w:rPr>
        <w:t>“信用中国”、“中国政府采购网”、“</w:t>
      </w:r>
      <w:r>
        <w:rPr>
          <w:rFonts w:hint="eastAsia" w:ascii="等线" w:hAnsi="等线" w:eastAsia="等线" w:cs="等线"/>
          <w:b/>
          <w:color w:val="auto"/>
        </w:rPr>
        <w:t xml:space="preserve"> </w:t>
      </w:r>
      <w:r>
        <w:rPr>
          <w:rFonts w:hint="eastAsia" w:ascii="等线" w:hAnsi="等线" w:eastAsia="等线" w:cs="等线"/>
          <w:b/>
          <w:color w:val="auto"/>
          <w:szCs w:val="21"/>
        </w:rPr>
        <w:t>国家市场监督管理总局”网站的信息，采购人或者代理机构应当对投标人信用记录进行甄别，对列入失信被执行人（以“信用中国”网站为准）、重大税收违法案件当事人名单（以“信用中国”网站为准）、政府采购严重违法失信行为记录名单（以“中国政府采购网”为准）、经营异常名录（以“国家市场监督管理总局”网站为准）或者严重违法失信企业名单（以“国家市场监督管理总局”网站为准）的供应商，拒绝参与政府采购活动，同时对信用信息查询记录和证据进行打印存档；查询渠道：“信用中国”网站、“中国政府采购网”和“国家市场监督管理总局”网站。</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b/>
          <w:color w:val="auto"/>
          <w:szCs w:val="21"/>
        </w:rPr>
      </w:pPr>
      <w:r>
        <w:rPr>
          <w:rFonts w:hint="eastAsia" w:ascii="等线" w:hAnsi="等线" w:eastAsia="等线" w:cs="等线"/>
          <w:b/>
          <w:color w:val="auto"/>
          <w:szCs w:val="21"/>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b/>
          <w:color w:val="auto"/>
          <w:szCs w:val="21"/>
        </w:rPr>
      </w:pPr>
      <w:r>
        <w:rPr>
          <w:rFonts w:hint="eastAsia" w:ascii="等线" w:hAnsi="等线" w:eastAsia="等线" w:cs="等线"/>
          <w:b/>
          <w:color w:val="auto"/>
          <w:szCs w:val="21"/>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keepNext w:val="0"/>
        <w:keepLines w:val="0"/>
        <w:pageBreakBefore w:val="0"/>
        <w:widowControl w:val="0"/>
        <w:numPr>
          <w:ilvl w:val="1"/>
          <w:numId w:val="13"/>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单位负责人为同一人或者存在直接控股、管理关系的不同供应商，不得参加同一合同项下的政府采购活动。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投标费用</w:t>
      </w:r>
    </w:p>
    <w:p>
      <w:pPr>
        <w:keepNext w:val="0"/>
        <w:keepLines w:val="0"/>
        <w:pageBreakBefore w:val="0"/>
        <w:widowControl w:val="0"/>
        <w:kinsoku/>
        <w:wordWrap/>
        <w:overflowPunct/>
        <w:topLinePunct w:val="0"/>
        <w:autoSpaceDE/>
        <w:autoSpaceDN/>
        <w:bidi w:val="0"/>
        <w:snapToGrid/>
        <w:spacing w:line="520" w:lineRule="exact"/>
        <w:ind w:firstLine="420" w:firstLineChars="175"/>
        <w:rPr>
          <w:rFonts w:hint="eastAsia" w:ascii="等线" w:hAnsi="等线" w:eastAsia="等线" w:cs="等线"/>
          <w:color w:val="auto"/>
          <w:sz w:val="28"/>
          <w:szCs w:val="28"/>
        </w:rPr>
      </w:pPr>
      <w:r>
        <w:rPr>
          <w:rFonts w:hint="eastAsia" w:ascii="等线" w:hAnsi="等线" w:eastAsia="等线" w:cs="等线"/>
          <w:color w:val="auto"/>
          <w:szCs w:val="21"/>
        </w:rPr>
        <w:t>投标人应承担所有与准备和参加投标有关的费用。不论投标结果如何，采购代理机构、采购人均无义务和责任承担这些费用；</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color w:val="auto"/>
        </w:rPr>
      </w:pPr>
      <w:bookmarkStart w:id="7" w:name="_Toc477166572"/>
      <w:bookmarkStart w:id="8" w:name="_Toc7468"/>
      <w:bookmarkStart w:id="9" w:name="_Toc14871"/>
      <w:bookmarkStart w:id="10" w:name="_Toc17444519"/>
      <w:r>
        <w:rPr>
          <w:rFonts w:hint="eastAsia" w:ascii="等线" w:hAnsi="等线" w:eastAsia="等线" w:cs="等线"/>
          <w:color w:val="auto"/>
        </w:rPr>
        <w:t>招标文件</w:t>
      </w:r>
      <w:bookmarkEnd w:id="7"/>
      <w:bookmarkEnd w:id="8"/>
      <w:bookmarkEnd w:id="9"/>
      <w:bookmarkEnd w:id="10"/>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招标文件的组成</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招标文件是用以阐明采购内容及其他要求、招标程序</w:t>
      </w:r>
      <w:r>
        <w:rPr>
          <w:rFonts w:hint="eastAsia" w:ascii="等线" w:hAnsi="等线" w:eastAsia="等线" w:cs="等线"/>
          <w:color w:val="auto"/>
          <w:szCs w:val="21"/>
          <w:lang w:val="zh-CN"/>
        </w:rPr>
        <w:t>和合同格式等内容的规范性文件</w:t>
      </w:r>
      <w:r>
        <w:rPr>
          <w:rFonts w:hint="eastAsia" w:ascii="等线" w:hAnsi="等线" w:eastAsia="等线" w:cs="等线"/>
          <w:color w:val="auto"/>
          <w:szCs w:val="21"/>
        </w:rPr>
        <w:t>。招标文件主要由以下部分组成：</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第一章 招标公告</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第二章 投标人须知</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第三章 拟签订合同文本</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第四章 采购需求</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第五章 投标文件资格证明文件格式</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第六章 投标文件商务、技术证明文件格式 </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第七章 评标办法和评标标准</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根据本招标文件所作的澄清、修改或更正，构成招标文件的组成部分。</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color w:val="auto"/>
          <w:szCs w:val="21"/>
        </w:rPr>
        <w:t>投标人收到招标文件后，应仔细检查招标文件是否齐全、是否有表述不明确或缺（错、重）字等问题，应立即</w:t>
      </w:r>
      <w:r>
        <w:rPr>
          <w:rFonts w:hint="eastAsia" w:ascii="等线" w:hAnsi="等线" w:eastAsia="等线" w:cs="等线"/>
          <w:b/>
          <w:color w:val="auto"/>
          <w:szCs w:val="21"/>
        </w:rPr>
        <w:t>登陆《焦作市公共资源交易中心网》进入会员系统提出</w:t>
      </w:r>
      <w:r>
        <w:rPr>
          <w:rFonts w:hint="eastAsia" w:ascii="等线" w:hAnsi="等线" w:eastAsia="等线" w:cs="等线"/>
          <w:color w:val="auto"/>
          <w:szCs w:val="21"/>
        </w:rPr>
        <w:t>并及时联系采购代理机构解决。如果因投标人未按上述要求提出而造成不良后果的，采购代理机构不承担任何责任。　　</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投标人被视为充分熟悉本采购项目所在地的与履行合同有关的各种情况，包括自然环境、气候条件、劳动力及公用设施等，本招标文件不再对上述情况进行描述。</w:t>
      </w:r>
    </w:p>
    <w:p>
      <w:pPr>
        <w:keepNext w:val="0"/>
        <w:keepLines w:val="0"/>
        <w:pageBreakBefore w:val="0"/>
        <w:widowControl w:val="0"/>
        <w:numPr>
          <w:ilvl w:val="1"/>
          <w:numId w:val="14"/>
        </w:numPr>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投标人必须详阅招标文件的所有条款、文件及表格格式等。投标人若未按招标文件的要求和规范编制、提交投标文件，将有可能导致投标文件被拒绝接受或被视为无效。</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招标文件的澄清和修改</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采购人或者采购代理机构可以对已发出的招标文件进行必要的澄清或者修改。澄清或者修改应当在原公告发布媒体上发布澄清公告。澄清或者修改的内容为招标文件的组成部分。</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color w:val="auto"/>
          <w:szCs w:val="21"/>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 xml:space="preserve">招标文件的约束力 </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投标人一旦获取了本招标文件并参加投标，即被认为对本招标文件中的所有条件和规定均无异议。</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color w:val="auto"/>
        </w:rPr>
      </w:pPr>
      <w:bookmarkStart w:id="11" w:name="_Toc16111"/>
      <w:bookmarkStart w:id="12" w:name="_Toc17444520"/>
      <w:bookmarkStart w:id="13" w:name="_Toc477166573"/>
      <w:bookmarkStart w:id="14" w:name="_Toc29080"/>
      <w:r>
        <w:rPr>
          <w:rFonts w:hint="eastAsia" w:ascii="等线" w:hAnsi="等线" w:eastAsia="等线" w:cs="等线"/>
          <w:color w:val="auto"/>
        </w:rPr>
        <w:t>投标文件的编制</w:t>
      </w:r>
      <w:bookmarkEnd w:id="11"/>
      <w:bookmarkEnd w:id="12"/>
      <w:bookmarkEnd w:id="13"/>
      <w:bookmarkEnd w:id="14"/>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要求</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投标人应仔细阅读、并充分理解招标文件的所有内容，按照招标文件的要求编制、提交投标文件。</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投标文件应对招标文件的要求作出实质性响应（包括投标人资格要求、商务要求和投标文件格式中对投标的要求），并保证所提供的全部资料的真实性，否则其投标将作为无效投标处理。</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投标人没有按照招标文件要求提供全部资料，或者投标人没有对招标文件在各方面都作出实质性响应是投标人的风险，并可能导致其投标被拒绝。</w:t>
      </w:r>
    </w:p>
    <w:p>
      <w:pPr>
        <w:keepNext w:val="0"/>
        <w:keepLines w:val="0"/>
        <w:pageBreakBefore w:val="0"/>
        <w:widowControl w:val="0"/>
        <w:numPr>
          <w:ilvl w:val="1"/>
          <w:numId w:val="1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投标人与采购人、采购代理机构的任何口头协议均不影响招标文件、投标文件的任何条款和内容。</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投标文件的语言</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计量单位</w:t>
      </w:r>
    </w:p>
    <w:p>
      <w:pPr>
        <w:keepNext w:val="0"/>
        <w:keepLines w:val="0"/>
        <w:pageBreakBefore w:val="0"/>
        <w:widowControl w:val="0"/>
        <w:numPr>
          <w:ilvl w:val="1"/>
          <w:numId w:val="1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除在招标文件中另有规定外，计量单位应使用中华人民共和国法定计量单位。</w:t>
      </w:r>
    </w:p>
    <w:p>
      <w:pPr>
        <w:keepNext w:val="0"/>
        <w:keepLines w:val="0"/>
        <w:pageBreakBefore w:val="0"/>
        <w:widowControl w:val="0"/>
        <w:numPr>
          <w:ilvl w:val="1"/>
          <w:numId w:val="1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本招标文件所表述的时间均为北京时间(以武陟县公共资源交易中心开标区电子表为准)。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投标文件的组成</w:t>
      </w:r>
    </w:p>
    <w:p>
      <w:pPr>
        <w:keepNext w:val="0"/>
        <w:keepLines w:val="0"/>
        <w:pageBreakBefore w:val="0"/>
        <w:widowControl w:val="0"/>
        <w:numPr>
          <w:ilvl w:val="1"/>
          <w:numId w:val="17"/>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投标文件由“第五章投标文件资格证明文件格式”和“第六章投标文件商务、技术证明文件格式”两部分内容及本招标文件要求提供的相关资料组成。</w:t>
      </w:r>
    </w:p>
    <w:p>
      <w:pPr>
        <w:keepNext w:val="0"/>
        <w:keepLines w:val="0"/>
        <w:pageBreakBefore w:val="0"/>
        <w:widowControl w:val="0"/>
        <w:numPr>
          <w:ilvl w:val="1"/>
          <w:numId w:val="17"/>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投标人必须对完整的项目（包）进行投标，拆分投标将视为漏项或非实质性响应招标要求，按无效投标处理。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投标文件格式</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投标人必须按照招标文件提供的“第五章投标文件资格证明文件格式”和“第六章投标文件商务、技术证明文件格式”完整的填写和编制投标文件，未提供格式的可自行拟定。</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投标报价</w:t>
      </w:r>
    </w:p>
    <w:p>
      <w:pPr>
        <w:keepNext w:val="0"/>
        <w:keepLines w:val="0"/>
        <w:pageBreakBefore w:val="0"/>
        <w:widowControl w:val="0"/>
        <w:numPr>
          <w:ilvl w:val="1"/>
          <w:numId w:val="1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报价范围：见投标人须知前附表。</w:t>
      </w:r>
    </w:p>
    <w:p>
      <w:pPr>
        <w:keepNext w:val="0"/>
        <w:keepLines w:val="0"/>
        <w:pageBreakBefore w:val="0"/>
        <w:widowControl w:val="0"/>
        <w:numPr>
          <w:ilvl w:val="1"/>
          <w:numId w:val="1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报价应具有唯一性，即只能有一个有效报价，本项目不接受任何有选择性的报价。</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投标货币</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bCs/>
          <w:color w:val="auto"/>
          <w:szCs w:val="21"/>
        </w:rPr>
      </w:pPr>
      <w:r>
        <w:rPr>
          <w:rFonts w:hint="eastAsia" w:ascii="等线" w:hAnsi="等线" w:eastAsia="等线" w:cs="等线"/>
          <w:bCs/>
          <w:color w:val="auto"/>
          <w:szCs w:val="21"/>
        </w:rPr>
        <w:t>本项目所有报价均使用人民币填报，采购人不接受任何非人民币币种的投标报价。</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投标保证金：详见投标人须知前附表。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投标有效期</w:t>
      </w:r>
    </w:p>
    <w:p>
      <w:pPr>
        <w:keepNext w:val="0"/>
        <w:keepLines w:val="0"/>
        <w:pageBreakBefore w:val="0"/>
        <w:widowControl w:val="0"/>
        <w:numPr>
          <w:ilvl w:val="1"/>
          <w:numId w:val="1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投标有效期见投标人须知前附表，</w:t>
      </w:r>
      <w:r>
        <w:rPr>
          <w:rFonts w:hint="eastAsia" w:ascii="等线" w:hAnsi="等线" w:eastAsia="等线" w:cs="等线"/>
          <w:color w:val="auto"/>
          <w:szCs w:val="21"/>
          <w:shd w:val="clear" w:color="auto" w:fill="FFFFFF"/>
        </w:rPr>
        <w:t>投标文件中承诺的投标有效期应当不少于本招标文件中载明的投标有效期</w:t>
      </w:r>
      <w:r>
        <w:rPr>
          <w:rFonts w:hint="eastAsia" w:ascii="等线" w:hAnsi="等线" w:eastAsia="等线" w:cs="等线"/>
          <w:color w:val="auto"/>
          <w:szCs w:val="21"/>
        </w:rPr>
        <w:t>。中标人的投标文件有效期至合同完全履行止。</w:t>
      </w:r>
    </w:p>
    <w:p>
      <w:pPr>
        <w:keepNext w:val="0"/>
        <w:keepLines w:val="0"/>
        <w:pageBreakBefore w:val="0"/>
        <w:widowControl w:val="0"/>
        <w:numPr>
          <w:ilvl w:val="1"/>
          <w:numId w:val="1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投标有效期内，投标人撤销或修改其投标文件的，应承担招标文件和相关法律法规规定的责任。</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投标文件的密封、签字、盖章及装订</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投标文件份数：见投标人须知前附表；</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投标文件的密封：见投标人须知前附表；</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lang w:val="zh-CN"/>
        </w:rPr>
        <w:t>投标人应按本招标文件规定的格式和顺序编制、装订投标文件。除了投标文件封面以外，每个页面都要在明显位置编制页码，按流水顺序填写，字迹必须清晰可认，投标文件的目录必须编序。</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lang w:val="zh-CN"/>
        </w:rPr>
        <w:t>投标文件格式中凡是要求签字或加盖公章处均须由投标人的法定代表人或其委托代理人签字并加盖投标人公章。未按要求签字、加盖公章的投标文件为无效文件。本招标文件所表述（指定）的公章是指法人（投标人）行政公章，不包括专用章。</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lang w:val="zh-CN"/>
        </w:rPr>
        <w:t>投标文件应无涂改和行间插字，除非这些改动是为改正投标人造成的必须修改的错误进行的。有改动时，修改处应由投标人法定代表人签字证明并加盖公章，但非投标人出具的材料，投标人改动无效。</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lang w:val="zh-CN"/>
        </w:rPr>
        <w:t>投标人提交的资料应证明其满足招标文件要求，该文件可以是文字资料、图纸和数据，以及拟提供服务的详细描述。</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lang w:val="zh-CN"/>
        </w:rPr>
        <w:t>投标文件的装订：</w:t>
      </w:r>
      <w:r>
        <w:rPr>
          <w:rFonts w:hint="eastAsia" w:ascii="等线" w:hAnsi="等线" w:eastAsia="等线" w:cs="等线"/>
          <w:color w:val="auto"/>
          <w:szCs w:val="21"/>
        </w:rPr>
        <w:t>见投标人须知前附表</w:t>
      </w:r>
      <w:r>
        <w:rPr>
          <w:rFonts w:hint="eastAsia" w:ascii="等线" w:hAnsi="等线" w:eastAsia="等线" w:cs="等线"/>
          <w:color w:val="auto"/>
          <w:szCs w:val="21"/>
          <w:lang w:val="zh-CN"/>
        </w:rPr>
        <w:t>。</w:t>
      </w:r>
    </w:p>
    <w:p>
      <w:pPr>
        <w:keepNext w:val="0"/>
        <w:keepLines w:val="0"/>
        <w:pageBreakBefore w:val="0"/>
        <w:widowControl w:val="0"/>
        <w:numPr>
          <w:ilvl w:val="1"/>
          <w:numId w:val="2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电报、电话、传真、电子邮件形式的投标概不接受。</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color w:val="auto"/>
        </w:rPr>
      </w:pPr>
      <w:bookmarkStart w:id="15" w:name="_Toc477166574"/>
      <w:bookmarkStart w:id="16" w:name="_Toc476237535"/>
      <w:bookmarkStart w:id="17" w:name="_Toc17444521"/>
      <w:bookmarkStart w:id="18" w:name="_Toc13096"/>
      <w:r>
        <w:rPr>
          <w:rFonts w:hint="eastAsia" w:ascii="等线" w:hAnsi="等线" w:eastAsia="等线" w:cs="等线"/>
          <w:color w:val="auto"/>
        </w:rPr>
        <w:t>投标文件的递交</w:t>
      </w:r>
      <w:bookmarkEnd w:id="15"/>
      <w:bookmarkEnd w:id="16"/>
      <w:r>
        <w:rPr>
          <w:rFonts w:hint="eastAsia" w:ascii="等线" w:hAnsi="等线" w:eastAsia="等线" w:cs="等线"/>
          <w:color w:val="auto"/>
        </w:rPr>
        <w:t>、修改和撤回</w:t>
      </w:r>
      <w:bookmarkEnd w:id="17"/>
      <w:bookmarkEnd w:id="18"/>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投标文件的递交</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投标人应在招标公告中规定的投标截止时间前，将投标文件递交采购代理机构，递交（接收）地点为招标公告中规定的地点。</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采购代理机构拒绝接收在招标文件规定的投标截止时间之后递交的投标文件。</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若采购代理机构推迟了投标截止时间，采购人、采购代理机构和投标人受投标截止时间制约的所有权利和义务均应以新的截止时间为准。 </w:t>
      </w:r>
    </w:p>
    <w:p>
      <w:pPr>
        <w:keepNext w:val="0"/>
        <w:keepLines w:val="0"/>
        <w:pageBreakBefore w:val="0"/>
        <w:widowControl w:val="0"/>
        <w:numPr>
          <w:ilvl w:val="1"/>
          <w:numId w:val="2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采购代理机构接收的所有投标文件，均不予退还。</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投标文件的修改和撤回</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在投标截止时间前，可以对所递交的投标文件进行补充、修改或者撤回，并书面通知采购代理机构。补充、修改的内容作为投标文件的组成部分。补充、修改的内容与投标文件不一致的，以补充、修改的内容为准；</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rPr>
        <w:t>投标文件的补充、修改文件应按照本招标文件有关规定进行密封、签字，并注明“修改投标文件”字样。补充、修改文件须在投标截止时间前送达采购代理机构规定的投标文件接收地点；</w:t>
      </w:r>
    </w:p>
    <w:p>
      <w:pPr>
        <w:keepNext w:val="0"/>
        <w:keepLines w:val="0"/>
        <w:pageBreakBefore w:val="0"/>
        <w:widowControl w:val="0"/>
        <w:numPr>
          <w:ilvl w:val="1"/>
          <w:numId w:val="22"/>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rPr>
        <w:t>投标人在投标截止时间后不得补充、修改或撤回投标文件。投标人在投标截止时间后补充、修改投标文件的，其投标将被拒绝。</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color w:val="auto"/>
        </w:rPr>
      </w:pPr>
      <w:bookmarkStart w:id="19" w:name="_Toc477166575"/>
      <w:bookmarkStart w:id="20" w:name="_Toc32364"/>
      <w:bookmarkStart w:id="21" w:name="_Toc476237536"/>
      <w:bookmarkStart w:id="22" w:name="_Toc17444522"/>
      <w:r>
        <w:rPr>
          <w:rFonts w:hint="eastAsia" w:ascii="等线" w:hAnsi="等线" w:eastAsia="等线" w:cs="等线"/>
          <w:color w:val="auto"/>
        </w:rPr>
        <w:t>开标与评标</w:t>
      </w:r>
      <w:bookmarkEnd w:id="19"/>
      <w:bookmarkEnd w:id="20"/>
      <w:bookmarkEnd w:id="21"/>
      <w:bookmarkEnd w:id="22"/>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开标</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采购人或采购代理机构按招标公告中规定的时间和地点组织开标；</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投标人应派代表参加开标会议。</w:t>
      </w:r>
    </w:p>
    <w:p>
      <w:pPr>
        <w:keepNext w:val="0"/>
        <w:keepLines w:val="0"/>
        <w:pageBreakBefore w:val="0"/>
        <w:widowControl w:val="0"/>
        <w:numPr>
          <w:ilvl w:val="2"/>
          <w:numId w:val="2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法定代表人参加开标会议的，需携带法定代表人身份证原件,人证相符，准予办理签到手续；</w:t>
      </w:r>
    </w:p>
    <w:p>
      <w:pPr>
        <w:keepNext w:val="0"/>
        <w:keepLines w:val="0"/>
        <w:pageBreakBefore w:val="0"/>
        <w:widowControl w:val="0"/>
        <w:numPr>
          <w:ilvl w:val="2"/>
          <w:numId w:val="2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委托代理人参加开标会议的，需携带委托代理人身份证原件、授权委托书，人证相符，准予办理签到手续。</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开标由采购人或者采购代理机构主持，邀请投标人参加。主持人宣布开标程序和注意事项；</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shd w:val="clear" w:color="auto" w:fill="FFFFFF"/>
        </w:rPr>
        <w:t>开标时，由投标人或者其推选的代表检查投标文件的密封情况；</w:t>
      </w:r>
      <w:r>
        <w:rPr>
          <w:rFonts w:hint="eastAsia" w:ascii="等线" w:hAnsi="等线" w:eastAsia="等线" w:cs="等线"/>
          <w:color w:val="auto"/>
          <w:szCs w:val="21"/>
        </w:rPr>
        <w:t>经确认无误后，由采购人或者采购代理机构工作人员当众拆封，宣布</w:t>
      </w:r>
      <w:r>
        <w:rPr>
          <w:rFonts w:hint="eastAsia" w:ascii="等线" w:hAnsi="等线" w:eastAsia="等线" w:cs="等线"/>
          <w:color w:val="auto"/>
          <w:szCs w:val="21"/>
          <w:u w:val="single"/>
        </w:rPr>
        <w:t>开标一览表的</w:t>
      </w:r>
      <w:r>
        <w:rPr>
          <w:rFonts w:hint="eastAsia" w:ascii="等线" w:hAnsi="等线" w:eastAsia="等线" w:cs="等线"/>
          <w:color w:val="auto"/>
          <w:szCs w:val="21"/>
        </w:rPr>
        <w:t>内容。</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shd w:val="clear" w:color="auto" w:fill="FFFFFF"/>
        </w:rPr>
        <w:t>开标过程应当由采购人或者采购代理机构负责记录，由参加开标的各投标人代表和相关工作人员签字确认。</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投标人代表对开标过程和开标记录有疑议的，应当在开标现场提出，采购人当场作出答复，并记录。投标人未当场提出的，视同认可开标结果。</w:t>
      </w:r>
    </w:p>
    <w:p>
      <w:pPr>
        <w:keepNext w:val="0"/>
        <w:keepLines w:val="0"/>
        <w:pageBreakBefore w:val="0"/>
        <w:widowControl w:val="0"/>
        <w:numPr>
          <w:ilvl w:val="1"/>
          <w:numId w:val="23"/>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开标结束后，投标人代表应在指定地点等待采购代理机构的安排，不得擅自离开，否则，因此产生的一切不利影响均由投标人自行承担；</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投标人在投标时有下列情形之一的，采购代理机构将拒绝接受其投标文件：</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在招标文件规定的投标截止时间之后递交投标文件的；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投标文件未按招标文件规定密封的；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未购买招标文件参加投标的；</w:t>
      </w:r>
    </w:p>
    <w:p>
      <w:pPr>
        <w:keepNext w:val="0"/>
        <w:keepLines w:val="0"/>
        <w:pageBreakBefore w:val="0"/>
        <w:widowControl w:val="0"/>
        <w:numPr>
          <w:ilvl w:val="1"/>
          <w:numId w:val="25"/>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一个投标人不止递交一套同一合同项下的投标文件的。</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资格审查</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kern w:val="0"/>
          <w:szCs w:val="21"/>
        </w:rPr>
      </w:pPr>
      <w:r>
        <w:rPr>
          <w:rFonts w:hint="eastAsia" w:ascii="等线" w:hAnsi="等线" w:eastAsia="等线" w:cs="等线"/>
          <w:color w:val="auto"/>
          <w:kern w:val="0"/>
          <w:szCs w:val="21"/>
        </w:rPr>
        <w:t>开标结束后，采购人或者采购代理机构依法对投标人的资格进行审查。</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kern w:val="0"/>
          <w:szCs w:val="21"/>
        </w:rPr>
      </w:pPr>
      <w:r>
        <w:rPr>
          <w:rFonts w:hint="eastAsia" w:ascii="等线" w:hAnsi="等线" w:eastAsia="等线" w:cs="等线"/>
          <w:color w:val="auto"/>
          <w:szCs w:val="21"/>
        </w:rPr>
        <w:t>资格性审查。采购人或者采购代理机构审查每个投标人提交的资格证明材料是否齐全、完整、有效，不具备招标文件中规定的资格要求的投标人投标无效。</w:t>
      </w:r>
    </w:p>
    <w:p>
      <w:pPr>
        <w:keepNext w:val="0"/>
        <w:keepLines w:val="0"/>
        <w:pageBreakBefore w:val="0"/>
        <w:widowControl w:val="0"/>
        <w:numPr>
          <w:ilvl w:val="1"/>
          <w:numId w:val="26"/>
        </w:numPr>
        <w:tabs>
          <w:tab w:val="left" w:pos="1620"/>
        </w:tabs>
        <w:kinsoku/>
        <w:wordWrap/>
        <w:overflowPunct/>
        <w:topLinePunct w:val="0"/>
        <w:autoSpaceDE/>
        <w:autoSpaceDN/>
        <w:bidi w:val="0"/>
        <w:snapToGrid/>
        <w:spacing w:line="520" w:lineRule="exact"/>
        <w:ind w:firstLine="480" w:firstLineChars="200"/>
        <w:rPr>
          <w:rFonts w:hint="eastAsia" w:ascii="等线" w:hAnsi="等线" w:eastAsia="等线" w:cs="等线"/>
          <w:color w:val="auto"/>
          <w:kern w:val="0"/>
          <w:szCs w:val="21"/>
        </w:rPr>
      </w:pPr>
      <w:r>
        <w:rPr>
          <w:rFonts w:hint="eastAsia" w:ascii="等线" w:hAnsi="等线" w:eastAsia="等线" w:cs="等线"/>
          <w:color w:val="auto"/>
          <w:szCs w:val="21"/>
        </w:rPr>
        <w:t>资格性审查的内容包括：</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招标文件“第五章投标文件资格证明文件”中规定的投标人资格条件。</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评标委员会的组成：见投标人须知前附表。</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评标委员会负责具体评标事务，并独立履行下列职责：</w:t>
      </w:r>
    </w:p>
    <w:p>
      <w:pPr>
        <w:pStyle w:val="18"/>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color w:val="auto"/>
          <w:szCs w:val="21"/>
        </w:rPr>
      </w:pPr>
      <w:r>
        <w:rPr>
          <w:rFonts w:hint="eastAsia" w:ascii="等线" w:hAnsi="等线" w:eastAsia="等线" w:cs="等线"/>
          <w:color w:val="auto"/>
          <w:szCs w:val="21"/>
        </w:rPr>
        <w:t>审查、评价投标文件是否符合招标文件的商务、技术等实质性要求；</w:t>
      </w:r>
    </w:p>
    <w:p>
      <w:pPr>
        <w:pStyle w:val="18"/>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color w:val="auto"/>
          <w:szCs w:val="21"/>
        </w:rPr>
      </w:pPr>
      <w:r>
        <w:rPr>
          <w:rFonts w:hint="eastAsia" w:ascii="等线" w:hAnsi="等线" w:eastAsia="等线" w:cs="等线"/>
          <w:color w:val="auto"/>
          <w:szCs w:val="21"/>
        </w:rPr>
        <w:t>要求投标人对投标文件有关事项作出澄清或者说明；</w:t>
      </w:r>
    </w:p>
    <w:p>
      <w:pPr>
        <w:pStyle w:val="18"/>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color w:val="auto"/>
          <w:szCs w:val="21"/>
        </w:rPr>
      </w:pPr>
      <w:r>
        <w:rPr>
          <w:rFonts w:hint="eastAsia" w:ascii="等线" w:hAnsi="等线" w:eastAsia="等线" w:cs="等线"/>
          <w:color w:val="auto"/>
          <w:szCs w:val="21"/>
        </w:rPr>
        <w:t>对投标文件进行比较和评价；</w:t>
      </w:r>
    </w:p>
    <w:p>
      <w:pPr>
        <w:pStyle w:val="18"/>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color w:val="auto"/>
          <w:szCs w:val="21"/>
        </w:rPr>
      </w:pPr>
      <w:r>
        <w:rPr>
          <w:rFonts w:hint="eastAsia" w:ascii="等线" w:hAnsi="等线" w:eastAsia="等线" w:cs="等线"/>
          <w:color w:val="auto"/>
          <w:szCs w:val="21"/>
        </w:rPr>
        <w:t>确定中标候选人名单或根据采购人委托直接确定中标人；</w:t>
      </w:r>
    </w:p>
    <w:p>
      <w:pPr>
        <w:pStyle w:val="18"/>
        <w:keepNext w:val="0"/>
        <w:keepLines w:val="0"/>
        <w:pageBreakBefore w:val="0"/>
        <w:widowControl w:val="0"/>
        <w:numPr>
          <w:ilvl w:val="0"/>
          <w:numId w:val="27"/>
        </w:numPr>
        <w:tabs>
          <w:tab w:val="left" w:pos="0"/>
          <w:tab w:val="clear" w:pos="709"/>
        </w:tabs>
        <w:kinsoku/>
        <w:wordWrap/>
        <w:overflowPunct/>
        <w:topLinePunct w:val="0"/>
        <w:autoSpaceDE/>
        <w:autoSpaceDN/>
        <w:bidi w:val="0"/>
        <w:snapToGrid/>
        <w:spacing w:line="520" w:lineRule="exact"/>
        <w:ind w:firstLine="420" w:firstLineChars="200"/>
        <w:rPr>
          <w:rFonts w:hint="eastAsia" w:ascii="等线" w:hAnsi="等线" w:eastAsia="等线" w:cs="等线"/>
          <w:color w:val="auto"/>
          <w:szCs w:val="21"/>
        </w:rPr>
      </w:pPr>
      <w:r>
        <w:rPr>
          <w:rFonts w:hint="eastAsia" w:ascii="等线" w:hAnsi="等线" w:eastAsia="等线" w:cs="等线"/>
          <w:color w:val="auto"/>
          <w:szCs w:val="21"/>
        </w:rPr>
        <w:t>向采购人、采购代理机构或者有关部门报告评标中发现的违法行为。</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 xml:space="preserve">对投标文件的符合性审查 </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评标委员会对符合资格的投标人的投标文件进行符合性审查，以确定其是否满足招标文件的实质性要求。</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符合性审查的内容包括：</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报价超过招标文件中规定的</w:t>
      </w:r>
      <w:r>
        <w:rPr>
          <w:rFonts w:hint="eastAsia" w:ascii="等线" w:hAnsi="等线" w:eastAsia="等线" w:cs="等线"/>
          <w:color w:val="auto"/>
          <w:szCs w:val="21"/>
          <w:lang w:eastAsia="zh-CN"/>
        </w:rPr>
        <w:t>项目</w:t>
      </w:r>
      <w:r>
        <w:rPr>
          <w:rFonts w:hint="eastAsia" w:ascii="等线" w:hAnsi="等线" w:eastAsia="等线" w:cs="等线"/>
          <w:color w:val="auto"/>
          <w:szCs w:val="21"/>
        </w:rPr>
        <w:t>预算金额或者最高限价的；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投标文件未按招标文件要求签字、盖章的；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投标文件格式不符合招标文件中投标文件格式要求的；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不响应招标文件商务要求的；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不响应招标文件技术要求的；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投标文件中出现有选择性报价的；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投标文件含有采购人不能接受的附加条件的；</w:t>
      </w:r>
    </w:p>
    <w:p>
      <w:pPr>
        <w:keepNext w:val="0"/>
        <w:keepLines w:val="0"/>
        <w:pageBreakBefore w:val="0"/>
        <w:widowControl w:val="0"/>
        <w:numPr>
          <w:ilvl w:val="0"/>
          <w:numId w:val="29"/>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法律、法规和招标文件规定的其他无效情形。</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投标人存在以上情况之一的，投标无效。</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对资格性审查合格的投标人递交的投标文件，依据招标文件的规定，从投标文件的有效性、完整性和对招标文件的响应程度，检查投标文件是否对招标文件的实质性要求作出了响应。</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实质性响应的投标是指与招标文件的全部条款、条件和规格相符，没有重大偏离。</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keepNext w:val="0"/>
        <w:keepLines w:val="0"/>
        <w:pageBreakBefore w:val="0"/>
        <w:widowControl w:val="0"/>
        <w:numPr>
          <w:ilvl w:val="1"/>
          <w:numId w:val="28"/>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有下列情形之一的，视为投标人串通投标，其投标无效：</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不同投标人的投标文件由同一单位或者个人编制；</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不同投标人委托同一单位或者个人办理投标事宜；</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不同投标人的投标文件载明的项目管理成员或者联系人员为同一人；</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不同投标人的投标文件异常一致或者投标报价呈规律性差异；</w:t>
      </w:r>
    </w:p>
    <w:p>
      <w:pPr>
        <w:keepNext w:val="0"/>
        <w:keepLines w:val="0"/>
        <w:pageBreakBefore w:val="0"/>
        <w:widowControl w:val="0"/>
        <w:numPr>
          <w:ilvl w:val="0"/>
          <w:numId w:val="30"/>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不同投标人的投标文件相互混装；</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投标文件报价出现前后不一致的，除招标文件另有规定外，按照下列规定修正：</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投标文件中开标一览表（报价表）内容与投标文件中相应内容不一致的，以开标一览表（报价表）为准；</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大写金额和小写金额不一致的，以大写金额为准；</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单价金额小数点或者百分比有明显错位的，以开标一览表的总价为准，并修改单价；</w:t>
      </w:r>
    </w:p>
    <w:p>
      <w:pPr>
        <w:keepNext w:val="0"/>
        <w:keepLines w:val="0"/>
        <w:pageBreakBefore w:val="0"/>
        <w:widowControl w:val="0"/>
        <w:numPr>
          <w:ilvl w:val="0"/>
          <w:numId w:val="31"/>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总价金额与按单价汇总金额不一致的，以单价金额计算结果为准。</w:t>
      </w:r>
    </w:p>
    <w:p>
      <w:pPr>
        <w:keepNext w:val="0"/>
        <w:keepLines w:val="0"/>
        <w:pageBreakBefore w:val="0"/>
        <w:widowControl w:val="0"/>
        <w:kinsoku/>
        <w:wordWrap/>
        <w:overflowPunct/>
        <w:topLinePunct w:val="0"/>
        <w:autoSpaceDE/>
        <w:autoSpaceDN/>
        <w:bidi w:val="0"/>
        <w:snapToGrid/>
        <w:spacing w:line="520" w:lineRule="exact"/>
        <w:ind w:firstLine="240" w:firstLineChars="100"/>
        <w:rPr>
          <w:rFonts w:hint="eastAsia" w:ascii="等线" w:hAnsi="等线" w:eastAsia="等线" w:cs="等线"/>
          <w:color w:val="auto"/>
          <w:szCs w:val="21"/>
        </w:rPr>
      </w:pPr>
      <w:r>
        <w:rPr>
          <w:rFonts w:hint="eastAsia" w:ascii="等线" w:hAnsi="等线" w:eastAsia="等线" w:cs="等线"/>
          <w:color w:val="auto"/>
          <w:szCs w:val="21"/>
        </w:rPr>
        <w:t xml:space="preserve">  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投标文件的澄清</w:t>
      </w:r>
    </w:p>
    <w:p>
      <w:pPr>
        <w:pStyle w:val="18"/>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对于投标文件中含义不明确、同类问题表述不一致或者有明显文字和计算错误的内容，评标委员会应当以书面形式要求投标人作出必要的澄清、说明或者补正。</w:t>
      </w:r>
    </w:p>
    <w:p>
      <w:pPr>
        <w:pStyle w:val="18"/>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18"/>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评标委员会不得接受投标人主动提出的澄清和解释；</w:t>
      </w:r>
    </w:p>
    <w:p>
      <w:pPr>
        <w:pStyle w:val="18"/>
        <w:keepNext w:val="0"/>
        <w:keepLines w:val="0"/>
        <w:pageBreakBefore w:val="0"/>
        <w:widowControl w:val="0"/>
        <w:numPr>
          <w:ilvl w:val="1"/>
          <w:numId w:val="32"/>
        </w:numPr>
        <w:tabs>
          <w:tab w:val="left" w:pos="-180"/>
          <w:tab w:val="clear" w:pos="709"/>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并非每个投标人都将被要求做出澄清和答复。</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比较与评价</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b/>
          <w:color w:val="auto"/>
          <w:szCs w:val="21"/>
        </w:rPr>
        <w:t>评标方法和标准</w:t>
      </w:r>
      <w:r>
        <w:rPr>
          <w:rFonts w:hint="eastAsia" w:ascii="等线" w:hAnsi="等线" w:eastAsia="等线" w:cs="等线"/>
          <w:b/>
          <w:bCs/>
          <w:color w:val="auto"/>
          <w:szCs w:val="21"/>
        </w:rPr>
        <w:t>：见本文件第七章；</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keepNext w:val="0"/>
        <w:keepLines w:val="0"/>
        <w:pageBreakBefore w:val="0"/>
        <w:widowControl w:val="0"/>
        <w:numPr>
          <w:ilvl w:val="1"/>
          <w:numId w:val="33"/>
        </w:numPr>
        <w:tabs>
          <w:tab w:val="left" w:pos="1276"/>
        </w:tabs>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同一品牌的认定：</w:t>
      </w:r>
    </w:p>
    <w:p>
      <w:pPr>
        <w:pStyle w:val="17"/>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17"/>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17"/>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保密及其他注意事项</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评标委员会将遵照评标原则，公平、公正地对待所有投标人；</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在评标期间，投标人不得向评标委员会成员询问评标情况，不得进行旨在影响中标结果的活动；</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采购人、采购代理机构应当采取必要措施，保证评标在严格保密的情况下进行。除采购人代表、评标现场组织人员外，采购人的其他工作人员以及与评标工作无关的人员不得进入评标现场；</w:t>
      </w:r>
    </w:p>
    <w:p>
      <w:pPr>
        <w:keepNext w:val="0"/>
        <w:keepLines w:val="0"/>
        <w:pageBreakBefore w:val="0"/>
        <w:widowControl w:val="0"/>
        <w:numPr>
          <w:ilvl w:val="1"/>
          <w:numId w:val="34"/>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color w:val="auto"/>
          <w:szCs w:val="21"/>
        </w:rPr>
        <w:t>有关人员对评标情况以及在评标过程中获悉的国家秘密、商业秘密负有保密责任；</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废标条款</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在招标采购中，出现下列情形之一的，应予废标：</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符合专业条件的投标人或者对招标文件作实质响应的投标人不足三家的；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投标人的报价均超过了采购预算，采购人不能支付的；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出现影响采购公正的违法、违规行为的；</w:t>
      </w:r>
    </w:p>
    <w:p>
      <w:pPr>
        <w:keepNext w:val="0"/>
        <w:keepLines w:val="0"/>
        <w:pageBreakBefore w:val="0"/>
        <w:widowControl w:val="0"/>
        <w:numPr>
          <w:ilvl w:val="0"/>
          <w:numId w:val="35"/>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因重大变故，采购任务取消的；</w:t>
      </w:r>
    </w:p>
    <w:p>
      <w:pPr>
        <w:pStyle w:val="4"/>
        <w:keepNext w:val="0"/>
        <w:keepLines w:val="0"/>
        <w:pageBreakBefore w:val="0"/>
        <w:widowControl w:val="0"/>
        <w:numPr>
          <w:ilvl w:val="3"/>
          <w:numId w:val="10"/>
        </w:numPr>
        <w:kinsoku/>
        <w:wordWrap/>
        <w:overflowPunct/>
        <w:topLinePunct w:val="0"/>
        <w:autoSpaceDE/>
        <w:autoSpaceDN/>
        <w:bidi w:val="0"/>
        <w:snapToGrid/>
        <w:spacing w:line="520" w:lineRule="exact"/>
        <w:jc w:val="center"/>
        <w:rPr>
          <w:rFonts w:hint="eastAsia" w:ascii="等线" w:hAnsi="等线" w:eastAsia="等线" w:cs="等线"/>
          <w:color w:val="auto"/>
        </w:rPr>
      </w:pPr>
      <w:bookmarkStart w:id="23" w:name="_Toc476237537"/>
      <w:bookmarkStart w:id="24" w:name="_Toc477166576"/>
      <w:bookmarkStart w:id="25" w:name="_Toc21559"/>
      <w:bookmarkStart w:id="26" w:name="_Toc17444523"/>
      <w:r>
        <w:rPr>
          <w:rFonts w:hint="eastAsia" w:ascii="等线" w:hAnsi="等线" w:eastAsia="等线" w:cs="等线"/>
          <w:color w:val="auto"/>
        </w:rPr>
        <w:t>中标和合同</w:t>
      </w:r>
      <w:bookmarkEnd w:id="23"/>
      <w:bookmarkEnd w:id="24"/>
      <w:bookmarkEnd w:id="25"/>
      <w:bookmarkEnd w:id="26"/>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中标通知</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中标结果将在</w:t>
      </w:r>
      <w:r>
        <w:rPr>
          <w:rFonts w:hint="eastAsia" w:ascii="等线" w:hAnsi="等线" w:eastAsia="等线" w:cs="等线"/>
          <w:bCs/>
          <w:color w:val="auto"/>
          <w:szCs w:val="21"/>
        </w:rPr>
        <w:t>“原招标公告发布媒体”</w:t>
      </w:r>
      <w:r>
        <w:rPr>
          <w:rFonts w:hint="eastAsia" w:ascii="等线" w:hAnsi="等线" w:eastAsia="等线" w:cs="等线"/>
          <w:color w:val="auto"/>
          <w:szCs w:val="21"/>
        </w:rPr>
        <w:t>上公告；</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shd w:val="clear" w:color="auto" w:fill="FFFFFF"/>
        </w:rPr>
        <w:t>在公告中标结果的同时，采购人应当向中标人发出中标通知书；</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中标人凭《中标通知书》与采购人签订合同；</w:t>
      </w:r>
    </w:p>
    <w:p>
      <w:pPr>
        <w:keepNext w:val="0"/>
        <w:keepLines w:val="0"/>
        <w:pageBreakBefore w:val="0"/>
        <w:widowControl w:val="0"/>
        <w:numPr>
          <w:ilvl w:val="1"/>
          <w:numId w:val="36"/>
        </w:numPr>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履约担保（如有）：中标人应按招标文件的规定在签订合同前向采购人交纳履约担保。过期不交的将取消其中标资格，另行确定中标人。</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签订合同及合同的执行</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20" w:firstLineChars="200"/>
        <w:rPr>
          <w:rFonts w:hint="eastAsia" w:ascii="等线" w:hAnsi="等线" w:eastAsia="等线" w:cs="等线"/>
          <w:color w:val="auto"/>
          <w:sz w:val="21"/>
          <w:szCs w:val="21"/>
        </w:rPr>
      </w:pPr>
      <w:r>
        <w:rPr>
          <w:rFonts w:hint="eastAsia" w:ascii="等线" w:hAnsi="等线" w:eastAsia="等线" w:cs="等线"/>
          <w:color w:val="auto"/>
          <w:sz w:val="21"/>
          <w:szCs w:val="21"/>
        </w:rPr>
        <w:t>采购人、中标人在中标通知书发布之日起</w:t>
      </w:r>
      <w:r>
        <w:rPr>
          <w:rFonts w:hint="eastAsia" w:ascii="等线" w:hAnsi="等线" w:eastAsia="等线" w:cs="等线"/>
          <w:color w:val="auto"/>
          <w:sz w:val="21"/>
          <w:szCs w:val="21"/>
          <w:u w:val="single"/>
        </w:rPr>
        <w:t>30</w:t>
      </w:r>
      <w:r>
        <w:rPr>
          <w:rFonts w:hint="eastAsia" w:ascii="等线" w:hAnsi="等线" w:eastAsia="等线" w:cs="等线"/>
          <w:color w:val="auto"/>
          <w:sz w:val="21"/>
          <w:szCs w:val="21"/>
        </w:rPr>
        <w:t>日内（投标人须知前附表另有规定者从其规定），根据招标文件确定的事项和中标人投标文件签订书面合同。双方所签订的合同不得对招标文件和中标人投标文件作实质性修改；</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20" w:firstLineChars="200"/>
        <w:rPr>
          <w:rFonts w:hint="eastAsia" w:ascii="等线" w:hAnsi="等线" w:eastAsia="等线" w:cs="等线"/>
          <w:color w:val="auto"/>
          <w:sz w:val="21"/>
          <w:szCs w:val="21"/>
        </w:rPr>
      </w:pPr>
      <w:r>
        <w:rPr>
          <w:rFonts w:hint="eastAsia" w:ascii="等线" w:hAnsi="等线" w:eastAsia="等线" w:cs="等线"/>
          <w:color w:val="auto"/>
          <w:sz w:val="21"/>
          <w:szCs w:val="21"/>
        </w:rPr>
        <w:t>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20" w:firstLineChars="200"/>
        <w:rPr>
          <w:rFonts w:hint="eastAsia" w:ascii="等线" w:hAnsi="等线" w:eastAsia="等线" w:cs="等线"/>
          <w:color w:val="auto"/>
          <w:sz w:val="21"/>
          <w:szCs w:val="21"/>
        </w:rPr>
      </w:pPr>
      <w:r>
        <w:rPr>
          <w:rFonts w:hint="eastAsia" w:ascii="等线" w:hAnsi="等线" w:eastAsia="等线" w:cs="等线"/>
          <w:color w:val="auto"/>
          <w:sz w:val="21"/>
          <w:szCs w:val="21"/>
        </w:rPr>
        <w:t>中标人应在采购合同签订之日起七个工作日内将合同报武陟县公共资源交易中心、武陟县政府采购管理办公室备案；</w:t>
      </w:r>
    </w:p>
    <w:p>
      <w:pPr>
        <w:pStyle w:val="2"/>
        <w:keepNext w:val="0"/>
        <w:keepLines w:val="0"/>
        <w:pageBreakBefore w:val="0"/>
        <w:widowControl w:val="0"/>
        <w:numPr>
          <w:ilvl w:val="1"/>
          <w:numId w:val="37"/>
        </w:numPr>
        <w:kinsoku/>
        <w:wordWrap/>
        <w:overflowPunct/>
        <w:topLinePunct w:val="0"/>
        <w:autoSpaceDE/>
        <w:autoSpaceDN/>
        <w:bidi w:val="0"/>
        <w:snapToGrid/>
        <w:spacing w:line="520" w:lineRule="exact"/>
        <w:ind w:firstLine="420" w:firstLineChars="200"/>
        <w:rPr>
          <w:rFonts w:hint="eastAsia" w:ascii="等线" w:hAnsi="等线" w:eastAsia="等线" w:cs="等线"/>
          <w:color w:val="auto"/>
          <w:sz w:val="21"/>
          <w:szCs w:val="21"/>
        </w:rPr>
      </w:pPr>
      <w:r>
        <w:rPr>
          <w:rFonts w:hint="eastAsia" w:ascii="等线" w:hAnsi="等线" w:eastAsia="等线" w:cs="等线"/>
          <w:color w:val="auto"/>
          <w:sz w:val="21"/>
          <w:szCs w:val="21"/>
        </w:rPr>
        <w:t>合同双方如违约，将按《中华人民共和国合同法》、《中华人民共和国政府采购法》及有关法律法规中的规定执行。</w:t>
      </w:r>
    </w:p>
    <w:p>
      <w:pPr>
        <w:keepNext w:val="0"/>
        <w:keepLines w:val="0"/>
        <w:pageBreakBefore w:val="0"/>
        <w:widowControl w:val="0"/>
        <w:numPr>
          <w:ilvl w:val="1"/>
          <w:numId w:val="11"/>
        </w:numPr>
        <w:kinsoku/>
        <w:wordWrap/>
        <w:overflowPunct/>
        <w:topLinePunct w:val="0"/>
        <w:autoSpaceDE/>
        <w:autoSpaceDN/>
        <w:bidi w:val="0"/>
        <w:snapToGrid/>
        <w:spacing w:line="520" w:lineRule="exact"/>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质疑</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bCs/>
          <w:color w:val="auto"/>
          <w:szCs w:val="21"/>
        </w:rPr>
      </w:pPr>
      <w:r>
        <w:rPr>
          <w:rFonts w:hint="eastAsia" w:ascii="等线" w:hAnsi="等线" w:eastAsia="等线" w:cs="等线"/>
          <w:bCs/>
          <w:color w:val="auto"/>
          <w:szCs w:val="21"/>
        </w:rPr>
        <w:t>供应商认为招标文件、采购过程、中标或者成交结果使自己的权益受到损害的，可以在知道或者应知其权益受到损害之日起7个工作日内，以书面形式向采购人、采购代理机构提出质疑。</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供应商应在法定质疑期内一次性提出针对同一采购程序环节的质疑。</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提出质疑的供应商应当是参与所质疑项目采购活动的供应商。</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潜在供应商已依法获取其可质疑的</w:t>
      </w:r>
      <w:r>
        <w:rPr>
          <w:rFonts w:hint="eastAsia" w:ascii="等线" w:hAnsi="等线" w:eastAsia="等线" w:cs="等线"/>
          <w:bCs/>
          <w:color w:val="auto"/>
          <w:szCs w:val="21"/>
        </w:rPr>
        <w:t>招标</w:t>
      </w:r>
      <w:r>
        <w:rPr>
          <w:rFonts w:hint="eastAsia" w:ascii="等线" w:hAnsi="等线" w:eastAsia="等线" w:cs="等线"/>
          <w:color w:val="auto"/>
          <w:szCs w:val="21"/>
        </w:rPr>
        <w:t>文件的，可以对该文件提出质疑。对</w:t>
      </w:r>
      <w:r>
        <w:rPr>
          <w:rFonts w:hint="eastAsia" w:ascii="等线" w:hAnsi="等线" w:eastAsia="等线" w:cs="等线"/>
          <w:bCs/>
          <w:color w:val="auto"/>
          <w:szCs w:val="21"/>
        </w:rPr>
        <w:t>招标</w:t>
      </w:r>
      <w:r>
        <w:rPr>
          <w:rFonts w:hint="eastAsia" w:ascii="等线" w:hAnsi="等线" w:eastAsia="等线" w:cs="等线"/>
          <w:color w:val="auto"/>
          <w:szCs w:val="21"/>
        </w:rPr>
        <w:t>文件提出质疑的，应当在获取</w:t>
      </w:r>
      <w:r>
        <w:rPr>
          <w:rFonts w:hint="eastAsia" w:ascii="等线" w:hAnsi="等线" w:eastAsia="等线" w:cs="等线"/>
          <w:bCs/>
          <w:color w:val="auto"/>
          <w:szCs w:val="21"/>
        </w:rPr>
        <w:t>招标</w:t>
      </w:r>
      <w:r>
        <w:rPr>
          <w:rFonts w:hint="eastAsia" w:ascii="等线" w:hAnsi="等线" w:eastAsia="等线" w:cs="等线"/>
          <w:color w:val="auto"/>
          <w:szCs w:val="21"/>
        </w:rPr>
        <w:t>文件之日起7个工作日内提出。</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供应商提出质疑应当提交质疑函和必要的证明材料。</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供应商不得虚假质疑和恶意质疑，并对质疑内容的真实性承担责任。供应商或者其他利害关系人通过捏造事实、伪造证明材料等方式提出异议或投诉，阻碍招投标活动正常进行的，属于严重不良行为，采购代理机构将提请政府采购监管部门将其列入不良行为记录名单，依法予以处罚。</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rPr>
        <w:t>质疑文件格式详见《中国政府采购网》下载专区“</w:t>
      </w:r>
      <w:r>
        <w:rPr>
          <w:rFonts w:hint="eastAsia" w:ascii="等线" w:hAnsi="等线" w:eastAsia="等线" w:cs="等线"/>
          <w:color w:val="auto"/>
        </w:rPr>
        <w:fldChar w:fldCharType="begin"/>
      </w:r>
      <w:r>
        <w:rPr>
          <w:rFonts w:hint="eastAsia" w:ascii="等线" w:hAnsi="等线" w:eastAsia="等线" w:cs="等线"/>
          <w:color w:val="auto"/>
        </w:rPr>
        <w:instrText xml:space="preserve">HYPERLINK "http://download.ccgp.gov.cn/2018/zhiyihanfanben.zip"</w:instrText>
      </w:r>
      <w:r>
        <w:rPr>
          <w:rFonts w:hint="eastAsia" w:ascii="等线" w:hAnsi="等线" w:eastAsia="等线" w:cs="等线"/>
          <w:color w:val="auto"/>
        </w:rPr>
        <w:fldChar w:fldCharType="separate"/>
      </w:r>
      <w:r>
        <w:rPr>
          <w:rFonts w:hint="eastAsia" w:ascii="等线" w:hAnsi="等线" w:eastAsia="等线" w:cs="等线"/>
          <w:color w:val="auto"/>
        </w:rPr>
        <w:t>政府采购供应商质疑函范本</w:t>
      </w:r>
      <w:r>
        <w:rPr>
          <w:rFonts w:hint="eastAsia" w:ascii="等线" w:hAnsi="等线" w:eastAsia="等线" w:cs="等线"/>
          <w:color w:val="auto"/>
        </w:rPr>
        <w:fldChar w:fldCharType="end"/>
      </w:r>
      <w:r>
        <w:rPr>
          <w:rFonts w:hint="eastAsia" w:ascii="等线" w:hAnsi="等线" w:eastAsia="等线" w:cs="等线"/>
          <w:color w:val="auto"/>
        </w:rPr>
        <w:t>”，并按照“谁主张、谁举证”的原则，附上相关证明材料。否则，采购人或采购代理机构不予受理, 质疑文件及相关证明材料一式二份，采购人、采购代理机构各执一份。</w:t>
      </w:r>
    </w:p>
    <w:p>
      <w:pPr>
        <w:keepNext w:val="0"/>
        <w:keepLines w:val="0"/>
        <w:pageBreakBefore w:val="0"/>
        <w:widowControl w:val="0"/>
        <w:kinsoku/>
        <w:wordWrap/>
        <w:overflowPunct/>
        <w:topLinePunct w:val="0"/>
        <w:autoSpaceDE/>
        <w:autoSpaceDN/>
        <w:bidi w:val="0"/>
        <w:snapToGrid/>
        <w:spacing w:line="52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rPr>
      </w:pPr>
      <w:r>
        <w:rPr>
          <w:rFonts w:hint="eastAsia" w:ascii="等线" w:hAnsi="等线" w:eastAsia="等线" w:cs="等线"/>
          <w:color w:val="auto"/>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rPr>
      </w:pPr>
      <w:r>
        <w:rPr>
          <w:rFonts w:hint="eastAsia" w:ascii="等线" w:hAnsi="等线" w:eastAsia="等线" w:cs="等线"/>
          <w:color w:val="auto"/>
        </w:rPr>
        <w:t>质疑供应商对采购人或采购代理机构的答复不满意以及采购人或采购代理机构未在规定的时间内做出答复的，可以在答复期满后15个工作日内向同级财政部门投诉。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numPr>
          <w:ilvl w:val="1"/>
          <w:numId w:val="38"/>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rPr>
      </w:pPr>
      <w:r>
        <w:rPr>
          <w:rFonts w:hint="eastAsia" w:ascii="等线" w:hAnsi="等线" w:eastAsia="等线" w:cs="等线"/>
          <w:color w:val="auto"/>
          <w:szCs w:val="21"/>
        </w:rPr>
        <w:t xml:space="preserve">质疑联系事项： </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供应商应以书面方式将质疑函分别送至采购人、采购代理机构；</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 xml:space="preserve">采购人：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u w:val="single"/>
        </w:rPr>
      </w:pPr>
      <w:r>
        <w:rPr>
          <w:rFonts w:hint="eastAsia" w:ascii="等线" w:hAnsi="等线" w:eastAsia="等线" w:cs="等线"/>
          <w:color w:val="auto"/>
          <w:szCs w:val="21"/>
        </w:rPr>
        <w:t>联系人：</w:t>
      </w:r>
      <w:r>
        <w:rPr>
          <w:rFonts w:hint="eastAsia" w:ascii="等线" w:hAnsi="等线" w:eastAsia="等线" w:cs="等线"/>
          <w:color w:val="auto"/>
          <w:szCs w:val="21"/>
          <w:u w:val="single"/>
        </w:rPr>
        <w:t xml:space="preserve">  </w:t>
      </w:r>
      <w:r>
        <w:rPr>
          <w:rFonts w:hint="eastAsia" w:ascii="等线" w:hAnsi="等线" w:eastAsia="等线" w:cs="等线"/>
          <w:color w:val="auto"/>
          <w:szCs w:val="21"/>
          <w:u w:val="single"/>
          <w:lang w:val="en-US" w:eastAsia="zh-CN"/>
        </w:rPr>
        <w:t>王</w:t>
      </w:r>
      <w:r>
        <w:rPr>
          <w:rFonts w:hint="eastAsia" w:cs="等线"/>
          <w:color w:val="auto"/>
          <w:szCs w:val="21"/>
          <w:u w:val="single"/>
          <w:lang w:val="en-US" w:eastAsia="zh-CN"/>
        </w:rPr>
        <w:t>红升</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 xml:space="preserve">       联系电话：</w:t>
      </w:r>
      <w:r>
        <w:rPr>
          <w:rFonts w:hint="eastAsia" w:ascii="等线" w:hAnsi="等线" w:eastAsia="等线" w:cs="等线"/>
          <w:color w:val="auto"/>
          <w:szCs w:val="21"/>
          <w:u w:val="single"/>
        </w:rPr>
        <w:t xml:space="preserve"> </w:t>
      </w:r>
      <w:r>
        <w:rPr>
          <w:rFonts w:hint="eastAsia" w:ascii="等线" w:hAnsi="等线" w:eastAsia="等线" w:cs="等线"/>
          <w:color w:val="auto"/>
          <w:szCs w:val="21"/>
          <w:u w:val="single"/>
          <w:lang w:val="en-US" w:eastAsia="zh-CN"/>
        </w:rPr>
        <w:t>13017516297</w:t>
      </w:r>
      <w:r>
        <w:rPr>
          <w:rFonts w:hint="eastAsia" w:ascii="等线" w:hAnsi="等线" w:eastAsia="等线" w:cs="等线"/>
          <w:color w:val="auto"/>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u w:val="single"/>
        </w:rPr>
      </w:pPr>
      <w:r>
        <w:rPr>
          <w:rFonts w:hint="eastAsia" w:ascii="等线" w:hAnsi="等线" w:eastAsia="等线" w:cs="等线"/>
          <w:color w:val="auto"/>
          <w:szCs w:val="21"/>
        </w:rPr>
        <w:t>联系地址：</w:t>
      </w:r>
      <w:r>
        <w:rPr>
          <w:rFonts w:hint="eastAsia" w:ascii="等线" w:hAnsi="等线" w:eastAsia="等线" w:cs="等线"/>
          <w:color w:val="auto"/>
          <w:szCs w:val="21"/>
          <w:u w:val="single"/>
        </w:rPr>
        <w:t xml:space="preserve">  </w:t>
      </w:r>
      <w:r>
        <w:rPr>
          <w:rFonts w:hint="eastAsia" w:ascii="等线" w:hAnsi="等线" w:eastAsia="等线" w:cs="等线"/>
          <w:color w:val="auto"/>
          <w:sz w:val="24"/>
          <w:szCs w:val="24"/>
          <w:u w:val="single"/>
          <w:lang w:val="en-US" w:eastAsia="zh-CN"/>
        </w:rPr>
        <w:t>武陟县兴华路160号</w:t>
      </w:r>
      <w:r>
        <w:rPr>
          <w:rFonts w:hint="eastAsia" w:ascii="等线" w:hAnsi="等线" w:eastAsia="等线" w:cs="等线"/>
          <w:color w:val="auto"/>
          <w:szCs w:val="21"/>
          <w:u w:val="single"/>
        </w:rPr>
        <w:t xml:space="preserve">  </w:t>
      </w:r>
    </w:p>
    <w:p>
      <w:pPr>
        <w:keepNext w:val="0"/>
        <w:keepLines w:val="0"/>
        <w:pageBreakBefore w:val="0"/>
        <w:widowControl w:val="0"/>
        <w:numPr>
          <w:ilvl w:val="0"/>
          <w:numId w:val="39"/>
        </w:numPr>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 xml:space="preserve">采购代理机构： </w:t>
      </w:r>
      <w:r>
        <w:rPr>
          <w:rFonts w:hint="eastAsia" w:ascii="等线" w:hAnsi="等线" w:eastAsia="等线" w:cs="等线"/>
          <w:color w:val="auto"/>
          <w:szCs w:val="21"/>
          <w:u w:val="single"/>
        </w:rPr>
        <w:t xml:space="preserve">河南省亿达工程管理咨询有限公司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联系人：</w:t>
      </w:r>
      <w:r>
        <w:rPr>
          <w:rFonts w:hint="eastAsia" w:ascii="等线" w:hAnsi="等线" w:eastAsia="等线" w:cs="等线"/>
          <w:color w:val="auto"/>
          <w:szCs w:val="21"/>
          <w:u w:val="single"/>
        </w:rPr>
        <w:t xml:space="preserve">  </w:t>
      </w:r>
      <w:r>
        <w:rPr>
          <w:rFonts w:hint="eastAsia" w:cs="等线"/>
          <w:color w:val="auto"/>
          <w:szCs w:val="21"/>
          <w:u w:val="single"/>
          <w:lang w:val="en-US" w:eastAsia="zh-CN"/>
        </w:rPr>
        <w:t>党子帛</w:t>
      </w:r>
      <w:r>
        <w:rPr>
          <w:rFonts w:hint="eastAsia" w:ascii="等线" w:hAnsi="等线" w:eastAsia="等线" w:cs="等线"/>
          <w:color w:val="auto"/>
          <w:szCs w:val="21"/>
          <w:u w:val="single"/>
        </w:rPr>
        <w:t xml:space="preserve"> </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rPr>
      </w:pPr>
      <w:r>
        <w:rPr>
          <w:rFonts w:hint="eastAsia" w:ascii="等线" w:hAnsi="等线" w:eastAsia="等线" w:cs="等线"/>
          <w:color w:val="auto"/>
          <w:szCs w:val="21"/>
        </w:rPr>
        <w:t>联系电话：0391-7289803</w:t>
      </w:r>
    </w:p>
    <w:p>
      <w:pPr>
        <w:keepNext w:val="0"/>
        <w:keepLines w:val="0"/>
        <w:pageBreakBefore w:val="0"/>
        <w:widowControl w:val="0"/>
        <w:kinsoku/>
        <w:wordWrap/>
        <w:overflowPunct/>
        <w:topLinePunct w:val="0"/>
        <w:autoSpaceDE/>
        <w:autoSpaceDN/>
        <w:bidi w:val="0"/>
        <w:adjustRightInd w:val="0"/>
        <w:snapToGrid/>
        <w:spacing w:line="520" w:lineRule="exact"/>
        <w:ind w:firstLine="480" w:firstLineChars="200"/>
        <w:jc w:val="left"/>
        <w:textAlignment w:val="baseline"/>
        <w:rPr>
          <w:rFonts w:hint="eastAsia" w:ascii="等线" w:hAnsi="等线" w:eastAsia="等线" w:cs="等线"/>
          <w:color w:val="auto"/>
          <w:szCs w:val="21"/>
          <w:u w:val="single"/>
        </w:rPr>
      </w:pPr>
      <w:r>
        <w:rPr>
          <w:rFonts w:hint="eastAsia" w:ascii="等线" w:hAnsi="等线" w:eastAsia="等线" w:cs="等线"/>
          <w:color w:val="auto"/>
          <w:szCs w:val="21"/>
        </w:rPr>
        <w:t>联系地址：</w:t>
      </w:r>
      <w:r>
        <w:rPr>
          <w:rFonts w:hint="eastAsia" w:ascii="等线" w:hAnsi="等线" w:eastAsia="等线" w:cs="等线"/>
          <w:color w:val="auto"/>
          <w:szCs w:val="21"/>
          <w:u w:val="single"/>
        </w:rPr>
        <w:t xml:space="preserve"> 郑州市郑汴路与玉凤路交叉口向南500米升龙环球大厦C座26楼2605室           </w:t>
      </w:r>
    </w:p>
    <w:p>
      <w:pPr>
        <w:pStyle w:val="17"/>
        <w:keepNext w:val="0"/>
        <w:keepLines w:val="0"/>
        <w:pageBreakBefore w:val="0"/>
        <w:widowControl w:val="0"/>
        <w:kinsoku/>
        <w:wordWrap/>
        <w:overflowPunct/>
        <w:topLinePunct w:val="0"/>
        <w:autoSpaceDE/>
        <w:autoSpaceDN/>
        <w:bidi w:val="0"/>
        <w:snapToGrid/>
        <w:spacing w:line="520" w:lineRule="exact"/>
        <w:rPr>
          <w:rFonts w:hint="eastAsia" w:ascii="等线" w:hAnsi="等线" w:eastAsia="等线" w:cs="等线"/>
          <w:color w:val="auto"/>
        </w:rPr>
      </w:pPr>
    </w:p>
    <w:p>
      <w:pPr>
        <w:pStyle w:val="11"/>
        <w:numPr>
          <w:ilvl w:val="0"/>
          <w:numId w:val="1"/>
        </w:numPr>
        <w:spacing w:line="360" w:lineRule="auto"/>
        <w:ind w:right="-72" w:rightChars="-30"/>
        <w:rPr>
          <w:rFonts w:hint="eastAsia" w:ascii="等线" w:hAnsi="等线" w:eastAsia="等线" w:cs="等线"/>
          <w:bCs w:val="0"/>
          <w:color w:val="auto"/>
        </w:rPr>
      </w:pPr>
      <w:bookmarkStart w:id="27" w:name="_Toc17444524"/>
      <w:r>
        <w:rPr>
          <w:rFonts w:hint="eastAsia" w:ascii="等线" w:hAnsi="等线" w:eastAsia="等线" w:cs="等线"/>
          <w:bCs w:val="0"/>
          <w:color w:val="auto"/>
        </w:rPr>
        <w:t>拟签订的合同文本</w:t>
      </w:r>
      <w:bookmarkEnd w:id="27"/>
    </w:p>
    <w:p>
      <w:pPr>
        <w:pStyle w:val="17"/>
        <w:spacing w:line="360" w:lineRule="auto"/>
        <w:jc w:val="center"/>
        <w:rPr>
          <w:rFonts w:hint="eastAsia" w:ascii="宋体" w:hAnsi="宋体" w:eastAsia="宋体" w:cs="宋体"/>
          <w:b/>
          <w:color w:val="auto"/>
          <w:sz w:val="28"/>
          <w:szCs w:val="28"/>
          <w:highlight w:val="none"/>
        </w:rPr>
      </w:pPr>
      <w:bookmarkStart w:id="28" w:name="_Toc9562"/>
      <w:bookmarkStart w:id="29" w:name="_Toc16577"/>
      <w:r>
        <w:rPr>
          <w:rFonts w:hint="eastAsia" w:ascii="宋体" w:hAnsi="宋体" w:eastAsia="宋体" w:cs="宋体"/>
          <w:b/>
          <w:color w:val="auto"/>
          <w:sz w:val="28"/>
          <w:szCs w:val="28"/>
          <w:highlight w:val="none"/>
        </w:rPr>
        <w:t>产品购销合同</w:t>
      </w:r>
      <w:bookmarkEnd w:id="28"/>
      <w:bookmarkEnd w:id="29"/>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40" w:firstLineChars="1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采购方（甲方）：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供货方（乙方）：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签订地点: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40" w:firstLineChars="1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合同编号:</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依据《中华人民共和国</w:t>
      </w:r>
      <w:r>
        <w:rPr>
          <w:rFonts w:hint="eastAsia" w:ascii="等线" w:hAnsi="等线" w:eastAsia="等线" w:cs="等线"/>
          <w:color w:val="auto"/>
          <w:sz w:val="24"/>
          <w:szCs w:val="24"/>
          <w:highlight w:val="none"/>
          <w:lang w:val="en-US" w:eastAsia="zh-CN"/>
        </w:rPr>
        <w:t>政府采购</w:t>
      </w:r>
      <w:r>
        <w:rPr>
          <w:rFonts w:hint="eastAsia" w:ascii="等线" w:hAnsi="等线" w:eastAsia="等线" w:cs="等线"/>
          <w:color w:val="auto"/>
          <w:sz w:val="24"/>
          <w:szCs w:val="24"/>
          <w:highlight w:val="none"/>
        </w:rPr>
        <w:t>法》《中华人民共和国合同法》及有关法律法规，为维护双方的合法权益，甲、乙双方在平等互利、诚实信用的基础上，经友好协商，签订本合同，双方共同遵守执行。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r>
        <w:rPr>
          <w:rFonts w:hint="eastAsia" w:ascii="等线" w:hAnsi="等线" w:eastAsia="等线" w:cs="等线"/>
          <w:b/>
          <w:color w:val="auto"/>
          <w:sz w:val="24"/>
          <w:szCs w:val="24"/>
          <w:highlight w:val="none"/>
        </w:rPr>
        <w:t xml:space="preserve">   </w:t>
      </w:r>
      <w:bookmarkStart w:id="30" w:name="_Toc11061"/>
      <w:bookmarkStart w:id="31" w:name="_Toc770"/>
      <w:r>
        <w:rPr>
          <w:rFonts w:hint="eastAsia" w:ascii="等线" w:hAnsi="等线" w:eastAsia="等线" w:cs="等线"/>
          <w:b/>
          <w:color w:val="auto"/>
          <w:sz w:val="24"/>
          <w:szCs w:val="24"/>
          <w:highlight w:val="none"/>
        </w:rPr>
        <w:t>一、合同授予</w:t>
      </w:r>
      <w:bookmarkEnd w:id="30"/>
      <w:bookmarkEnd w:id="3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720" w:firstLineChars="3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项目编号:</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)甲方为采购方,经批准,用</w:t>
      </w:r>
      <w:r>
        <w:rPr>
          <w:rFonts w:hint="eastAsia" w:ascii="等线" w:hAnsi="等线" w:eastAsia="等线" w:cs="等线"/>
          <w:color w:val="auto"/>
          <w:sz w:val="24"/>
          <w:szCs w:val="24"/>
          <w:highlight w:val="none"/>
          <w:u w:val="single"/>
        </w:rPr>
        <w:t>公开招标</w:t>
      </w:r>
      <w:r>
        <w:rPr>
          <w:rFonts w:hint="eastAsia" w:ascii="等线" w:hAnsi="等线" w:eastAsia="等线" w:cs="等线"/>
          <w:color w:val="auto"/>
          <w:sz w:val="24"/>
          <w:szCs w:val="24"/>
          <w:highlight w:val="none"/>
        </w:rPr>
        <w:t>方式采购,经本项目评审委员会认真评审,决定将采购合同授予乙方。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r>
        <w:rPr>
          <w:rFonts w:hint="eastAsia" w:ascii="等线" w:hAnsi="等线" w:eastAsia="等线" w:cs="等线"/>
          <w:b/>
          <w:color w:val="auto"/>
          <w:sz w:val="24"/>
          <w:szCs w:val="24"/>
          <w:highlight w:val="none"/>
        </w:rPr>
        <w:t xml:space="preserve"> </w:t>
      </w:r>
      <w:bookmarkStart w:id="32" w:name="_Toc31375"/>
      <w:bookmarkStart w:id="33" w:name="_Toc27372"/>
      <w:r>
        <w:rPr>
          <w:rFonts w:hint="eastAsia" w:ascii="等线" w:hAnsi="等线" w:eastAsia="等线" w:cs="等线"/>
          <w:b/>
          <w:color w:val="auto"/>
          <w:sz w:val="24"/>
          <w:szCs w:val="24"/>
          <w:highlight w:val="none"/>
        </w:rPr>
        <w:t>二、 合同文件组成</w:t>
      </w:r>
      <w:bookmarkEnd w:id="32"/>
      <w:bookmarkEnd w:id="33"/>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1. 本合同条款；2. 中标通知书；3.乙方投标文件；4.招标文件；5.其它相关文件。</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上述所指合同文件应认为是互相补充和解释的，如有不一致之处，以其所列内容顺序为准。</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bookmarkStart w:id="34" w:name="_Toc29101"/>
      <w:bookmarkStart w:id="35" w:name="_Toc25826"/>
      <w:r>
        <w:rPr>
          <w:rFonts w:hint="eastAsia" w:ascii="等线" w:hAnsi="等线" w:eastAsia="等线" w:cs="等线"/>
          <w:b/>
          <w:color w:val="auto"/>
          <w:sz w:val="24"/>
          <w:szCs w:val="24"/>
          <w:highlight w:val="none"/>
        </w:rPr>
        <w:t>三、 合同采购产品名称、规格型号、数量、单价和总价</w:t>
      </w:r>
      <w:bookmarkEnd w:id="34"/>
      <w:bookmarkEnd w:id="35"/>
    </w:p>
    <w:tbl>
      <w:tblPr>
        <w:tblStyle w:val="13"/>
        <w:tblW w:w="88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467"/>
        <w:gridCol w:w="1505"/>
        <w:gridCol w:w="1504"/>
        <w:gridCol w:w="752"/>
        <w:gridCol w:w="752"/>
        <w:gridCol w:w="1203"/>
        <w:gridCol w:w="1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4" w:hRule="atLeast"/>
          <w:jc w:val="center"/>
        </w:trPr>
        <w:tc>
          <w:tcPr>
            <w:tcW w:w="1467"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产品名称</w:t>
            </w:r>
          </w:p>
        </w:tc>
        <w:tc>
          <w:tcPr>
            <w:tcW w:w="1505"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规格型号</w:t>
            </w:r>
          </w:p>
        </w:tc>
        <w:tc>
          <w:tcPr>
            <w:tcW w:w="1504"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产地、生产商</w:t>
            </w:r>
          </w:p>
        </w:tc>
        <w:tc>
          <w:tcPr>
            <w:tcW w:w="752"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单位</w:t>
            </w:r>
          </w:p>
        </w:tc>
        <w:tc>
          <w:tcPr>
            <w:tcW w:w="752"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数量</w:t>
            </w:r>
          </w:p>
        </w:tc>
        <w:tc>
          <w:tcPr>
            <w:tcW w:w="1203"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单价</w:t>
            </w:r>
          </w:p>
        </w:tc>
        <w:tc>
          <w:tcPr>
            <w:tcW w:w="1693" w:type="dxa"/>
            <w:vAlign w:val="center"/>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jc w:val="center"/>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1467"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5"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4"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20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69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3" w:hRule="atLeast"/>
          <w:jc w:val="center"/>
        </w:trPr>
        <w:tc>
          <w:tcPr>
            <w:tcW w:w="1467"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5"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504"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752"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20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c>
          <w:tcPr>
            <w:tcW w:w="1693" w:type="dxa"/>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43" w:hRule="atLeast"/>
          <w:jc w:val="center"/>
        </w:trPr>
        <w:tc>
          <w:tcPr>
            <w:tcW w:w="2972" w:type="dxa"/>
            <w:gridSpan w:val="2"/>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总合计：</w:t>
            </w:r>
          </w:p>
        </w:tc>
        <w:tc>
          <w:tcPr>
            <w:tcW w:w="5904" w:type="dxa"/>
            <w:gridSpan w:val="5"/>
            <w:vAlign w:val="top"/>
          </w:tcPr>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人民币大写：                 万元；小写：      万元</w:t>
            </w:r>
          </w:p>
        </w:tc>
      </w:tr>
    </w:tbl>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合同金额（小写）</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元(人民币)；</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1440" w:firstLineChars="6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（大写）：</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元(人民币)。</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b/>
          <w:color w:val="auto"/>
          <w:sz w:val="24"/>
          <w:szCs w:val="24"/>
          <w:highlight w:val="none"/>
        </w:rPr>
        <w:t>备注：合同总价包含装卸、运输、保险、税费和售后服务（保修期内备件、安装、调试、培训费用等）所需费用。</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36" w:name="_Toc1244"/>
      <w:bookmarkStart w:id="37" w:name="_Toc26868"/>
      <w:r>
        <w:rPr>
          <w:rFonts w:hint="eastAsia" w:ascii="等线" w:hAnsi="等线" w:eastAsia="等线" w:cs="等线"/>
          <w:b/>
          <w:color w:val="auto"/>
          <w:sz w:val="24"/>
          <w:szCs w:val="24"/>
          <w:highlight w:val="none"/>
        </w:rPr>
        <w:t>四、 产品的要求和技术标准</w:t>
      </w:r>
      <w:bookmarkEnd w:id="36"/>
      <w:bookmarkEnd w:id="37"/>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1．质量要求和技术标准按招标文件和乙方投标文件执行 。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2．乙方提供货物产品应是货物厂家授权许可，应保证需方不受到第三方关于侵权的指控，并承担由于提供供货而引起的一切法律责任、费用和后果。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38" w:name="_Toc4048"/>
      <w:bookmarkStart w:id="39" w:name="_Toc19306"/>
      <w:r>
        <w:rPr>
          <w:rFonts w:hint="eastAsia" w:ascii="等线" w:hAnsi="等线" w:eastAsia="等线" w:cs="等线"/>
          <w:b/>
          <w:color w:val="auto"/>
          <w:sz w:val="24"/>
          <w:szCs w:val="24"/>
          <w:highlight w:val="none"/>
        </w:rPr>
        <w:t>五、交货期限</w:t>
      </w:r>
      <w:bookmarkEnd w:id="38"/>
      <w:bookmarkEnd w:id="39"/>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lang w:eastAsia="zh-CN"/>
        </w:rPr>
      </w:pPr>
      <w:r>
        <w:rPr>
          <w:rFonts w:hint="eastAsia" w:ascii="等线" w:hAnsi="等线" w:eastAsia="等线" w:cs="等线"/>
          <w:color w:val="auto"/>
          <w:sz w:val="24"/>
          <w:szCs w:val="24"/>
          <w:highlight w:val="none"/>
        </w:rPr>
        <w:t>1.履行期限及地点和方式</w:t>
      </w:r>
      <w:r>
        <w:rPr>
          <w:rFonts w:hint="eastAsia" w:ascii="等线" w:hAnsi="等线" w:eastAsia="等线" w:cs="等线"/>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rPr>
      </w:pPr>
      <w:r>
        <w:rPr>
          <w:rFonts w:hint="eastAsia" w:ascii="等线" w:hAnsi="等线" w:eastAsia="等线" w:cs="等线"/>
          <w:color w:val="auto"/>
          <w:sz w:val="24"/>
          <w:szCs w:val="24"/>
          <w:highlight w:val="none"/>
        </w:rPr>
        <w:t>履行期限</w:t>
      </w:r>
      <w:r>
        <w:rPr>
          <w:rFonts w:hint="eastAsia" w:cs="等线"/>
          <w:color w:val="auto"/>
          <w:sz w:val="24"/>
          <w:szCs w:val="24"/>
          <w:highlight w:val="none"/>
          <w:lang w:eastAsia="zh-CN"/>
        </w:rPr>
        <w:t>：</w:t>
      </w:r>
      <w:r>
        <w:rPr>
          <w:rFonts w:hint="eastAsia" w:ascii="等线" w:hAnsi="等线" w:eastAsia="等线" w:cs="等线"/>
          <w:color w:val="auto"/>
        </w:rPr>
        <w:t>本合同签订后 ，乙方应在</w:t>
      </w:r>
      <w:r>
        <w:rPr>
          <w:rFonts w:hint="eastAsia" w:ascii="等线" w:hAnsi="等线" w:eastAsia="等线" w:cs="等线"/>
          <w:color w:val="auto"/>
          <w:u w:val="single"/>
        </w:rPr>
        <w:t xml:space="preserve">     </w:t>
      </w:r>
      <w:r>
        <w:rPr>
          <w:rFonts w:hint="eastAsia" w:ascii="等线" w:hAnsi="等线" w:eastAsia="等线" w:cs="等线"/>
          <w:color w:val="auto"/>
        </w:rPr>
        <w:t xml:space="preserve">年 </w:t>
      </w:r>
      <w:r>
        <w:rPr>
          <w:rFonts w:hint="eastAsia" w:ascii="等线" w:hAnsi="等线" w:eastAsia="等线" w:cs="等线"/>
          <w:color w:val="auto"/>
          <w:u w:val="single"/>
          <w:lang w:val="en-US" w:eastAsia="zh-CN"/>
        </w:rPr>
        <w:t xml:space="preserve"> </w:t>
      </w:r>
      <w:r>
        <w:rPr>
          <w:rFonts w:hint="eastAsia" w:ascii="等线" w:hAnsi="等线" w:eastAsia="等线" w:cs="等线"/>
          <w:color w:val="auto"/>
          <w:u w:val="single"/>
        </w:rPr>
        <w:t xml:space="preserve"> </w:t>
      </w:r>
      <w:r>
        <w:rPr>
          <w:rFonts w:hint="eastAsia" w:cs="等线"/>
          <w:color w:val="auto"/>
          <w:u w:val="single"/>
          <w:lang w:val="en-US" w:eastAsia="zh-CN"/>
        </w:rPr>
        <w:t xml:space="preserve">  </w:t>
      </w:r>
      <w:r>
        <w:rPr>
          <w:rFonts w:hint="eastAsia" w:ascii="等线" w:hAnsi="等线" w:eastAsia="等线" w:cs="等线"/>
          <w:color w:val="auto"/>
        </w:rPr>
        <w:t xml:space="preserve">月 </w:t>
      </w:r>
      <w:r>
        <w:rPr>
          <w:rFonts w:hint="eastAsia" w:cs="等线"/>
          <w:color w:val="auto"/>
          <w:u w:val="single"/>
          <w:lang w:val="en-US" w:eastAsia="zh-CN"/>
        </w:rPr>
        <w:t xml:space="preserve">    </w:t>
      </w:r>
      <w:r>
        <w:rPr>
          <w:rFonts w:hint="eastAsia" w:ascii="等线" w:hAnsi="等线" w:eastAsia="等线" w:cs="等线"/>
          <w:color w:val="auto"/>
        </w:rPr>
        <w:t>日前交货完成。</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s="等线"/>
          <w:color w:val="auto"/>
          <w:u w:val="single"/>
          <w:lang w:val="en-US" w:eastAsia="zh-CN"/>
        </w:rPr>
      </w:pPr>
      <w:r>
        <w:rPr>
          <w:rFonts w:hint="eastAsia" w:ascii="等线" w:hAnsi="等线" w:eastAsia="等线" w:cs="等线"/>
          <w:color w:val="auto"/>
          <w:lang w:val="en-US" w:eastAsia="zh-CN"/>
        </w:rPr>
        <w:t>交货</w:t>
      </w:r>
      <w:r>
        <w:rPr>
          <w:rFonts w:hint="eastAsia" w:ascii="等线" w:hAnsi="等线" w:eastAsia="等线" w:cs="等线"/>
          <w:color w:val="auto"/>
        </w:rPr>
        <w:t>地点</w:t>
      </w:r>
      <w:r>
        <w:rPr>
          <w:rFonts w:hint="eastAsia" w:ascii="等线" w:hAnsi="等线" w:eastAsia="等线" w:cs="等线"/>
          <w:color w:val="auto"/>
          <w:lang w:eastAsia="zh-CN"/>
        </w:rPr>
        <w:t>：</w:t>
      </w:r>
      <w:r>
        <w:rPr>
          <w:rFonts w:hint="eastAsia" w:cs="等线"/>
          <w:color w:val="auto"/>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default" w:ascii="等线" w:hAnsi="等线" w:eastAsia="等线" w:cs="等线"/>
          <w:color w:val="auto"/>
          <w:u w:val="single"/>
          <w:lang w:val="en-US" w:eastAsia="zh-CN"/>
        </w:rPr>
      </w:pPr>
      <w:r>
        <w:rPr>
          <w:rFonts w:hint="eastAsia" w:ascii="等线" w:hAnsi="等线" w:eastAsia="等线" w:cs="等线"/>
          <w:color w:val="auto"/>
          <w:lang w:val="en-US" w:eastAsia="zh-CN"/>
        </w:rPr>
        <w:t>交货</w:t>
      </w:r>
      <w:r>
        <w:rPr>
          <w:rFonts w:hint="eastAsia" w:ascii="等线" w:hAnsi="等线" w:eastAsia="等线" w:cs="等线"/>
          <w:color w:val="auto"/>
        </w:rPr>
        <w:t>方式</w:t>
      </w:r>
      <w:r>
        <w:rPr>
          <w:rFonts w:hint="eastAsia" w:cs="等线"/>
          <w:color w:val="auto"/>
          <w:lang w:eastAsia="zh-CN"/>
        </w:rPr>
        <w:t>：</w:t>
      </w:r>
      <w:r>
        <w:rPr>
          <w:rFonts w:hint="eastAsia" w:cs="等线"/>
          <w:color w:val="auto"/>
          <w:u w:val="single"/>
          <w:lang w:val="en-US" w:eastAsia="zh-CN"/>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2.乙方负责送货，供货地为甲方指定地点。供货上门到采购方所产生的装卸、运输、保险、税金和售后服务等所需费用由供货方承担。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3运输过程中的任何安全事故均由乙方负责。</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4.若因乙方运输装卸原因，造成产品损坏，损失由乙方承担。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5.质保期按合同（8.1条款）约定内容执行，在质保期限内货物非甲方原因所出现的所有质量问题，均由乙方承担。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left="432"/>
        <w:textAlignment w:val="auto"/>
        <w:rPr>
          <w:rFonts w:hint="eastAsia" w:ascii="等线" w:hAnsi="等线" w:eastAsia="等线" w:cs="等线"/>
          <w:b/>
          <w:color w:val="auto"/>
          <w:sz w:val="24"/>
          <w:szCs w:val="24"/>
          <w:highlight w:val="none"/>
        </w:rPr>
      </w:pPr>
      <w:bookmarkStart w:id="40" w:name="_Toc28825"/>
      <w:bookmarkStart w:id="41" w:name="_Toc12544"/>
      <w:r>
        <w:rPr>
          <w:rFonts w:hint="eastAsia" w:ascii="等线" w:hAnsi="等线" w:eastAsia="等线" w:cs="等线"/>
          <w:b/>
          <w:color w:val="auto"/>
          <w:sz w:val="24"/>
          <w:szCs w:val="24"/>
          <w:highlight w:val="none"/>
        </w:rPr>
        <w:t>六、供货实施细节</w:t>
      </w:r>
      <w:bookmarkEnd w:id="40"/>
      <w:bookmarkEnd w:id="4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1.供货方式：该项目的货物供货事宜，由供货商负责直接供货。</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left="2"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2.乙方工作:负责组织供货的实施并承担供货后果、售后服务。按照合同产品的要求，并向甲方提供正式的供货销售发票。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600" w:firstLineChars="25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3.甲方工作：负责协助乙方进行产品验收。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2" w:name="_Toc27403"/>
      <w:bookmarkStart w:id="43" w:name="_Toc16183"/>
      <w:r>
        <w:rPr>
          <w:rFonts w:hint="eastAsia" w:ascii="等线" w:hAnsi="等线" w:eastAsia="等线" w:cs="等线"/>
          <w:b/>
          <w:color w:val="auto"/>
          <w:sz w:val="24"/>
          <w:szCs w:val="24"/>
          <w:highlight w:val="none"/>
        </w:rPr>
        <w:t>七、验收及货款支付方式</w:t>
      </w:r>
      <w:bookmarkEnd w:id="42"/>
      <w:bookmarkEnd w:id="43"/>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jc w:val="left"/>
        <w:textAlignment w:val="auto"/>
        <w:rPr>
          <w:rFonts w:hint="eastAsia" w:ascii="等线" w:hAnsi="等线" w:eastAsia="等线" w:cs="等线"/>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420"/>
        <w:textAlignment w:val="auto"/>
        <w:rPr>
          <w:rFonts w:hint="eastAsia" w:ascii="等线" w:hAnsi="等线" w:eastAsia="等线" w:cs="等线"/>
          <w:color w:val="auto"/>
          <w:sz w:val="24"/>
          <w:szCs w:val="24"/>
          <w:highlight w:val="none"/>
        </w:rPr>
      </w:pPr>
      <w:r>
        <w:rPr>
          <w:rFonts w:hint="eastAsia" w:ascii="等线" w:hAnsi="等线" w:eastAsia="等线" w:cs="等线"/>
          <w:b/>
          <w:bCs/>
          <w:color w:val="auto"/>
          <w:sz w:val="24"/>
          <w:szCs w:val="24"/>
          <w:highlight w:val="none"/>
        </w:rPr>
        <w:t>注：乙方需按甲方要求向甲方提供增值税专用发票，税率为</w:t>
      </w:r>
      <w:r>
        <w:rPr>
          <w:rFonts w:hint="eastAsia" w:ascii="等线" w:hAnsi="等线" w:eastAsia="等线" w:cs="等线"/>
          <w:b/>
          <w:bCs/>
          <w:color w:val="auto"/>
          <w:sz w:val="24"/>
          <w:szCs w:val="24"/>
          <w:highlight w:val="none"/>
          <w:u w:val="single"/>
        </w:rPr>
        <w:t xml:space="preserve">  </w:t>
      </w:r>
      <w:r>
        <w:rPr>
          <w:rFonts w:hint="eastAsia" w:ascii="等线" w:hAnsi="等线" w:eastAsia="等线" w:cs="等线"/>
          <w:b/>
          <w:bCs/>
          <w:color w:val="auto"/>
          <w:sz w:val="24"/>
          <w:szCs w:val="24"/>
          <w:highlight w:val="none"/>
          <w:u w:val="single"/>
          <w:lang w:val="en-US" w:eastAsia="zh-CN"/>
        </w:rPr>
        <w:t xml:space="preserve"> </w:t>
      </w:r>
      <w:r>
        <w:rPr>
          <w:rFonts w:hint="eastAsia" w:ascii="等线" w:hAnsi="等线" w:eastAsia="等线" w:cs="等线"/>
          <w:b/>
          <w:bCs/>
          <w:color w:val="auto"/>
          <w:sz w:val="24"/>
          <w:szCs w:val="24"/>
          <w:highlight w:val="none"/>
          <w:u w:val="single"/>
        </w:rPr>
        <w:t xml:space="preserve">  %</w:t>
      </w:r>
      <w:r>
        <w:rPr>
          <w:rFonts w:hint="eastAsia" w:ascii="等线" w:hAnsi="等线" w:eastAsia="等线" w:cs="等线"/>
          <w:b/>
          <w:bCs/>
          <w:color w:val="auto"/>
          <w:sz w:val="24"/>
          <w:szCs w:val="24"/>
          <w:highlight w:val="none"/>
        </w:rPr>
        <w:t xml:space="preserve">。  </w:t>
      </w:r>
      <w:r>
        <w:rPr>
          <w:rFonts w:hint="eastAsia" w:ascii="等线" w:hAnsi="等线" w:eastAsia="等线" w:cs="等线"/>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4" w:name="_Toc3750"/>
      <w:bookmarkStart w:id="45" w:name="_Toc22377"/>
      <w:r>
        <w:rPr>
          <w:rFonts w:hint="eastAsia" w:ascii="等线" w:hAnsi="等线" w:eastAsia="等线" w:cs="等线"/>
          <w:b/>
          <w:color w:val="auto"/>
          <w:sz w:val="24"/>
          <w:szCs w:val="24"/>
          <w:highlight w:val="none"/>
        </w:rPr>
        <w:t>八、售后技术服务</w:t>
      </w:r>
      <w:bookmarkEnd w:id="44"/>
      <w:bookmarkEnd w:id="45"/>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1．产品质量担保期从产品验收合格之日起计算，易损件及消耗品不在质保范围内。</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2．在质保期内，维修、保养、配件供应(消耗品除外)免费。</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3．乙方负责对甲方操作、维修人员和有关技术人员进行培训，使之完全掌握全部使用技术。</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4．乙方对设备进行终身维修，只收取人工和零部件成本费。施工期内如有设备故障，乙方在接到甲方通知后2天内派人至甲方现场维修(本市范围内24小时到达)。</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5. 如货物经乙方</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rPr>
        <w:t>次维修仍不能达到本合同约定的质量标准，视作乙方未能按时交货，甲方有权退货并追究乙方的违约责任。</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6.在甲方未完全掌握设备使用技术前，乙方须指派专人负责与甲方联系售后服务事宜。</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7.甲方负责设备的安全施工管理。</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8.质保期外的售后服务按招标文件和乙方投标文件执行，如招标文件没有规定，可由甲乙双方另行约定。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 xml:space="preserve">     </w:t>
      </w:r>
      <w:bookmarkStart w:id="46" w:name="_Toc15807"/>
      <w:bookmarkStart w:id="47" w:name="_Toc14384"/>
      <w:r>
        <w:rPr>
          <w:rFonts w:hint="eastAsia" w:ascii="等线" w:hAnsi="等线" w:eastAsia="等线" w:cs="等线"/>
          <w:b/>
          <w:color w:val="auto"/>
          <w:sz w:val="24"/>
          <w:szCs w:val="24"/>
          <w:highlight w:val="none"/>
        </w:rPr>
        <w:t>九、违约责任：</w:t>
      </w:r>
      <w:bookmarkEnd w:id="46"/>
      <w:bookmarkEnd w:id="47"/>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 乙方所交付的货物品种、型号、规格不符合合同规定的，甲方有权拒收。</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 若甲方未按约定时间支付乙方设备款，甲方除支付乙方设备款外还需按每延迟一日支付未付款额</w:t>
      </w:r>
      <w:r>
        <w:rPr>
          <w:rFonts w:hint="eastAsia" w:ascii="等线" w:hAnsi="等线" w:eastAsia="等线" w:cs="等线"/>
          <w:color w:val="auto"/>
          <w:sz w:val="24"/>
          <w:szCs w:val="24"/>
          <w:highlight w:val="none"/>
          <w:u w:val="single"/>
        </w:rPr>
        <w:t xml:space="preserve">   3 ‰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的违约金，但累计总额不超过欠款总额的</w:t>
      </w:r>
      <w:r>
        <w:rPr>
          <w:rFonts w:hint="eastAsia" w:ascii="等线" w:hAnsi="等线" w:eastAsia="等线" w:cs="等线"/>
          <w:color w:val="auto"/>
          <w:sz w:val="24"/>
          <w:szCs w:val="24"/>
          <w:highlight w:val="none"/>
          <w:u w:val="single"/>
        </w:rPr>
        <w:t xml:space="preserve">   5％</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 乙方逾期交付货物的，每逾期一天，乙方向甲方支付</w:t>
      </w:r>
      <w:r>
        <w:rPr>
          <w:rFonts w:hint="eastAsia" w:ascii="等线" w:hAnsi="等线" w:eastAsia="等线" w:cs="等线"/>
          <w:color w:val="auto"/>
          <w:sz w:val="24"/>
          <w:szCs w:val="24"/>
          <w:highlight w:val="none"/>
          <w:u w:val="single"/>
        </w:rPr>
        <w:t xml:space="preserve">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u w:val="single"/>
        </w:rPr>
        <w:t>3 ‰</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 xml:space="preserve">滞纳金，但累计总额不超过合同总额的 </w:t>
      </w:r>
      <w:r>
        <w:rPr>
          <w:rFonts w:hint="eastAsia" w:ascii="等线" w:hAnsi="等线" w:eastAsia="等线" w:cs="等线"/>
          <w:color w:val="auto"/>
          <w:sz w:val="24"/>
          <w:szCs w:val="24"/>
          <w:highlight w:val="none"/>
          <w:u w:val="single"/>
        </w:rPr>
        <w:t xml:space="preserve">  5％</w:t>
      </w:r>
      <w:r>
        <w:rPr>
          <w:rFonts w:hint="eastAsia" w:ascii="等线" w:hAnsi="等线" w:eastAsia="等线" w:cs="等线"/>
          <w:color w:val="auto"/>
          <w:sz w:val="24"/>
          <w:szCs w:val="24"/>
          <w:highlight w:val="none"/>
          <w:u w:val="single"/>
          <w:lang w:val="en-US" w:eastAsia="zh-CN"/>
        </w:rPr>
        <w:t xml:space="preserve"> </w:t>
      </w:r>
      <w:r>
        <w:rPr>
          <w:rFonts w:hint="eastAsia" w:ascii="等线" w:hAnsi="等线" w:eastAsia="等线" w:cs="等线"/>
          <w:color w:val="auto"/>
          <w:sz w:val="24"/>
          <w:szCs w:val="24"/>
          <w:highlight w:val="none"/>
        </w:rPr>
        <w:t>。</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4.乙方未按本合同的规定提供伴随服务、售后服务的，给甲方造成损失的，乙方应承担赔偿责任。</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5.如出现违约责任，双方协商解决或按《合同法》执行。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48" w:name="_Toc22445"/>
      <w:bookmarkStart w:id="49" w:name="_Toc22257"/>
      <w:r>
        <w:rPr>
          <w:rFonts w:hint="eastAsia" w:ascii="等线" w:hAnsi="等线" w:eastAsia="等线" w:cs="等线"/>
          <w:b/>
          <w:color w:val="auto"/>
          <w:sz w:val="24"/>
          <w:szCs w:val="24"/>
          <w:highlight w:val="none"/>
          <w:lang w:val="en-US" w:eastAsia="zh-CN"/>
        </w:rPr>
        <w:t>十</w:t>
      </w:r>
      <w:r>
        <w:rPr>
          <w:rFonts w:hint="eastAsia" w:ascii="等线" w:hAnsi="等线" w:eastAsia="等线" w:cs="等线"/>
          <w:b/>
          <w:color w:val="auto"/>
          <w:sz w:val="24"/>
          <w:szCs w:val="24"/>
          <w:highlight w:val="none"/>
        </w:rPr>
        <w:t>、质保期</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1、本合同约定保修期限从工程竣工验收合格之日起计算，质保期限为</w:t>
      </w:r>
      <w:r>
        <w:rPr>
          <w:rFonts w:hint="eastAsia" w:cs="等线"/>
          <w:color w:val="auto"/>
          <w:sz w:val="24"/>
          <w:szCs w:val="24"/>
          <w:highlight w:val="none"/>
          <w:lang w:val="en-US" w:eastAsia="zh-CN"/>
        </w:rPr>
        <w:t>两</w:t>
      </w:r>
      <w:r>
        <w:rPr>
          <w:rFonts w:hint="eastAsia" w:ascii="等线" w:hAnsi="等线" w:eastAsia="等线" w:cs="等线"/>
          <w:color w:val="auto"/>
          <w:sz w:val="24"/>
          <w:szCs w:val="24"/>
          <w:highlight w:val="none"/>
        </w:rPr>
        <w:t>年。</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2、如在质保期内发生质量问题，乙方须在接到甲方通知后在</w:t>
      </w:r>
      <w:r>
        <w:rPr>
          <w:rFonts w:hint="eastAsia" w:ascii="等线" w:hAnsi="等线" w:eastAsia="等线" w:cs="等线"/>
          <w:color w:val="auto"/>
          <w:sz w:val="24"/>
          <w:szCs w:val="24"/>
          <w:highlight w:val="none"/>
          <w:lang w:val="en-US" w:eastAsia="zh-CN"/>
        </w:rPr>
        <w:t>2</w:t>
      </w:r>
      <w:r>
        <w:rPr>
          <w:rFonts w:hint="eastAsia" w:ascii="等线" w:hAnsi="等线" w:eastAsia="等线" w:cs="等线"/>
          <w:color w:val="auto"/>
          <w:sz w:val="24"/>
          <w:szCs w:val="24"/>
          <w:highlight w:val="none"/>
        </w:rPr>
        <w:t>小时内到达现场。</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3、质保期内，乙方每个月回访甲方一次，解决甲方提出的问题（如有），并提供必要的质保服务和指导。</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4、在质保期内，乙方应对出现的质量及安全问题负责处理解决并承担一切费用。</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color w:val="auto"/>
          <w:sz w:val="24"/>
          <w:szCs w:val="24"/>
          <w:highlight w:val="none"/>
        </w:rPr>
        <w:t>5、乙方的质保和服务范围按照按国家及行业标准执行。</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一</w:t>
      </w:r>
      <w:r>
        <w:rPr>
          <w:rFonts w:hint="eastAsia" w:ascii="等线" w:hAnsi="等线" w:eastAsia="等线" w:cs="等线"/>
          <w:b/>
          <w:color w:val="auto"/>
          <w:sz w:val="24"/>
          <w:szCs w:val="24"/>
          <w:highlight w:val="none"/>
        </w:rPr>
        <w:t>、 解决合同纠纷的方式</w:t>
      </w:r>
      <w:bookmarkEnd w:id="48"/>
      <w:bookmarkEnd w:id="49"/>
      <w:r>
        <w:rPr>
          <w:rFonts w:hint="eastAsia" w:ascii="等线" w:hAnsi="等线" w:eastAsia="等线" w:cs="等线"/>
          <w:b/>
          <w:color w:val="auto"/>
          <w:sz w:val="24"/>
          <w:szCs w:val="24"/>
          <w:highlight w:val="none"/>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履行本合同所发生的一切争议，双方应及时协商解决。如经协商未能达成协议，任何一方均有权向甲方所在地人民法院提起诉讼。</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0" w:name="_Toc24387"/>
      <w:bookmarkStart w:id="51" w:name="_Toc22020"/>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二、</w:t>
      </w:r>
      <w:r>
        <w:rPr>
          <w:rFonts w:hint="eastAsia" w:ascii="等线" w:hAnsi="等线" w:eastAsia="等线" w:cs="等线"/>
          <w:b/>
          <w:color w:val="auto"/>
          <w:sz w:val="24"/>
          <w:szCs w:val="24"/>
          <w:highlight w:val="none"/>
        </w:rPr>
        <w:t>未尽事宜的处理</w:t>
      </w:r>
      <w:bookmarkEnd w:id="50"/>
      <w:bookmarkEnd w:id="51"/>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合同如有未尽事宜，按照法律、法规的规定执行。法律、法规未作规定的，须经双方共同协商达成书面补充协议或条款，作为本合同的附件， 其与本合同具有同等法律效力。</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2" w:name="_Toc13434"/>
      <w:bookmarkStart w:id="53" w:name="_Toc7630"/>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三、</w:t>
      </w:r>
      <w:r>
        <w:rPr>
          <w:rFonts w:hint="eastAsia" w:ascii="等线" w:hAnsi="等线" w:eastAsia="等线" w:cs="等线"/>
          <w:b/>
          <w:color w:val="auto"/>
          <w:sz w:val="24"/>
          <w:szCs w:val="24"/>
          <w:highlight w:val="none"/>
        </w:rPr>
        <w:t>本合同一式</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，甲方执</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，乙方执</w:t>
      </w:r>
      <w:r>
        <w:rPr>
          <w:rFonts w:hint="eastAsia" w:ascii="等线" w:hAnsi="等线" w:eastAsia="等线" w:cs="等线"/>
          <w:b/>
          <w:color w:val="auto"/>
          <w:sz w:val="24"/>
          <w:szCs w:val="24"/>
          <w:highlight w:val="none"/>
          <w:u w:val="single"/>
        </w:rPr>
        <w:t xml:space="preserve">    份</w:t>
      </w:r>
      <w:r>
        <w:rPr>
          <w:rFonts w:hint="eastAsia" w:ascii="等线" w:hAnsi="等线" w:eastAsia="等线" w:cs="等线"/>
          <w:b/>
          <w:color w:val="auto"/>
          <w:sz w:val="24"/>
          <w:szCs w:val="24"/>
          <w:highlight w:val="none"/>
        </w:rPr>
        <w:t>，具有同等法律效力。</w:t>
      </w:r>
      <w:bookmarkEnd w:id="52"/>
      <w:bookmarkEnd w:id="53"/>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b/>
          <w:color w:val="auto"/>
          <w:sz w:val="24"/>
          <w:szCs w:val="24"/>
          <w:highlight w:val="none"/>
        </w:rPr>
      </w:pPr>
      <w:bookmarkStart w:id="54" w:name="_Toc18545"/>
      <w:bookmarkStart w:id="55" w:name="_Toc22142"/>
      <w:r>
        <w:rPr>
          <w:rFonts w:hint="eastAsia" w:ascii="等线" w:hAnsi="等线" w:eastAsia="等线" w:cs="等线"/>
          <w:b/>
          <w:color w:val="auto"/>
          <w:sz w:val="24"/>
          <w:szCs w:val="24"/>
          <w:highlight w:val="none"/>
        </w:rPr>
        <w:t>十</w:t>
      </w:r>
      <w:r>
        <w:rPr>
          <w:rFonts w:hint="eastAsia" w:ascii="等线" w:hAnsi="等线" w:eastAsia="等线" w:cs="等线"/>
          <w:b/>
          <w:color w:val="auto"/>
          <w:sz w:val="24"/>
          <w:szCs w:val="24"/>
          <w:highlight w:val="none"/>
          <w:lang w:val="en-US" w:eastAsia="zh-CN"/>
        </w:rPr>
        <w:t>四、</w:t>
      </w:r>
      <w:r>
        <w:rPr>
          <w:rFonts w:hint="eastAsia" w:ascii="等线" w:hAnsi="等线" w:eastAsia="等线" w:cs="等线"/>
          <w:b/>
          <w:color w:val="auto"/>
          <w:sz w:val="24"/>
          <w:szCs w:val="24"/>
          <w:highlight w:val="none"/>
        </w:rPr>
        <w:t>合同的生效和失效</w:t>
      </w:r>
      <w:bookmarkEnd w:id="54"/>
      <w:bookmarkEnd w:id="55"/>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本合同经甲乙双方授权代表签字并加盖单位公章之日起生效，自合同履行完毕自行失效。</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甲方单位（盖章）：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乙方单位（盖章）：</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甲方代表签字：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乙方代表签字：</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480" w:firstLineChars="200"/>
        <w:textAlignment w:val="auto"/>
        <w:rPr>
          <w:rFonts w:hint="eastAsia" w:ascii="等线" w:hAnsi="等线" w:eastAsia="等线" w:cs="等线"/>
          <w:color w:val="auto"/>
          <w:sz w:val="24"/>
          <w:szCs w:val="24"/>
          <w:highlight w:val="none"/>
        </w:rPr>
      </w:pPr>
      <w:r>
        <w:rPr>
          <w:rFonts w:hint="eastAsia" w:cs="等线"/>
          <w:color w:val="auto"/>
          <w:sz w:val="24"/>
          <w:szCs w:val="24"/>
          <w:highlight w:val="none"/>
          <w:lang w:val="en-US" w:eastAsia="zh-CN"/>
        </w:rPr>
        <w:t>地址：</w:t>
      </w:r>
      <w:r>
        <w:rPr>
          <w:rFonts w:hint="eastAsia" w:ascii="等线" w:hAnsi="等线" w:eastAsia="等线" w:cs="等线"/>
          <w:color w:val="auto"/>
          <w:sz w:val="24"/>
          <w:szCs w:val="24"/>
          <w:highlight w:val="none"/>
        </w:rPr>
        <w:t xml:space="preserve">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w:t>
      </w:r>
      <w:r>
        <w:rPr>
          <w:rFonts w:hint="eastAsia" w:cs="等线"/>
          <w:color w:val="auto"/>
          <w:sz w:val="24"/>
          <w:szCs w:val="24"/>
          <w:highlight w:val="none"/>
          <w:lang w:val="en-US" w:eastAsia="zh-CN"/>
        </w:rPr>
        <w:t>地址：</w:t>
      </w:r>
    </w:p>
    <w:p>
      <w:pPr>
        <w:keepNext w:val="0"/>
        <w:keepLines w:val="0"/>
        <w:pageBreakBefore w:val="0"/>
        <w:widowControl w:val="0"/>
        <w:tabs>
          <w:tab w:val="left" w:pos="0"/>
          <w:tab w:val="left" w:pos="1620"/>
        </w:tabs>
        <w:kinsoku/>
        <w:wordWrap/>
        <w:overflowPunct/>
        <w:topLinePunct w:val="0"/>
        <w:autoSpaceDE/>
        <w:autoSpaceDN/>
        <w:bidi w:val="0"/>
        <w:adjustRightInd/>
        <w:snapToGrid/>
        <w:spacing w:line="540" w:lineRule="exact"/>
        <w:ind w:firstLine="2"/>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    日期：   年   月  日                 </w:t>
      </w:r>
      <w:r>
        <w:rPr>
          <w:rFonts w:hint="eastAsia" w:cs="等线"/>
          <w:color w:val="auto"/>
          <w:sz w:val="24"/>
          <w:szCs w:val="24"/>
          <w:highlight w:val="none"/>
          <w:lang w:val="en-US" w:eastAsia="zh-CN"/>
        </w:rPr>
        <w:t xml:space="preserve"> </w:t>
      </w:r>
      <w:r>
        <w:rPr>
          <w:rFonts w:hint="eastAsia" w:ascii="等线" w:hAnsi="等线" w:eastAsia="等线" w:cs="等线"/>
          <w:color w:val="auto"/>
          <w:sz w:val="24"/>
          <w:szCs w:val="24"/>
          <w:highlight w:val="none"/>
        </w:rPr>
        <w:t xml:space="preserve">  日期：   年   月  日</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等线" w:hAnsi="等线" w:eastAsia="等线" w:cs="等线"/>
          <w:b/>
          <w:bCs/>
          <w:color w:val="auto"/>
          <w:szCs w:val="21"/>
          <w:highlight w:val="none"/>
        </w:rPr>
      </w:pPr>
    </w:p>
    <w:p>
      <w:pPr>
        <w:pStyle w:val="17"/>
        <w:rPr>
          <w:rFonts w:hint="eastAsia" w:ascii="等线" w:hAnsi="等线" w:eastAsia="等线" w:cs="等线"/>
          <w:color w:val="auto"/>
        </w:rPr>
      </w:pPr>
    </w:p>
    <w:p>
      <w:pPr>
        <w:pStyle w:val="17"/>
        <w:rPr>
          <w:rFonts w:hint="eastAsia" w:ascii="等线" w:hAnsi="等线" w:eastAsia="等线" w:cs="等线"/>
          <w:color w:val="auto"/>
        </w:rPr>
      </w:pPr>
    </w:p>
    <w:p>
      <w:pPr>
        <w:pStyle w:val="17"/>
        <w:rPr>
          <w:rFonts w:hint="eastAsia" w:ascii="等线" w:hAnsi="等线" w:eastAsia="等线" w:cs="等线"/>
          <w:color w:val="auto"/>
        </w:rPr>
      </w:pPr>
    </w:p>
    <w:p>
      <w:pPr>
        <w:pStyle w:val="11"/>
        <w:numPr>
          <w:ilvl w:val="0"/>
          <w:numId w:val="1"/>
        </w:numPr>
        <w:spacing w:line="480" w:lineRule="exact"/>
        <w:ind w:right="-72" w:rightChars="-30"/>
        <w:rPr>
          <w:rFonts w:hint="eastAsia" w:ascii="等线" w:hAnsi="等线" w:eastAsia="等线" w:cs="等线"/>
          <w:bCs w:val="0"/>
          <w:color w:val="auto"/>
        </w:rPr>
      </w:pPr>
      <w:bookmarkStart w:id="56" w:name="_Toc477166579"/>
      <w:bookmarkStart w:id="57" w:name="_Toc458698253"/>
      <w:r>
        <w:rPr>
          <w:rFonts w:hint="eastAsia" w:ascii="等线" w:hAnsi="等线" w:eastAsia="等线" w:cs="等线"/>
          <w:bCs w:val="0"/>
          <w:color w:val="auto"/>
        </w:rPr>
        <w:t xml:space="preserve">  </w:t>
      </w:r>
      <w:bookmarkStart w:id="58" w:name="_Toc17444525"/>
      <w:r>
        <w:rPr>
          <w:rFonts w:hint="eastAsia" w:ascii="等线" w:hAnsi="等线" w:eastAsia="等线" w:cs="等线"/>
          <w:bCs w:val="0"/>
          <w:color w:val="auto"/>
        </w:rPr>
        <w:t>采购需求</w:t>
      </w:r>
      <w:bookmarkEnd w:id="56"/>
      <w:bookmarkEnd w:id="57"/>
      <w:bookmarkEnd w:id="58"/>
    </w:p>
    <w:p>
      <w:pPr>
        <w:pStyle w:val="2"/>
        <w:rPr>
          <w:rFonts w:hint="eastAsia"/>
          <w:color w:val="auto"/>
        </w:rPr>
      </w:pPr>
    </w:p>
    <w:p>
      <w:pPr>
        <w:widowControl/>
        <w:numPr>
          <w:ilvl w:val="3"/>
          <w:numId w:val="40"/>
        </w:numPr>
        <w:adjustRightInd w:val="0"/>
        <w:snapToGrid w:val="0"/>
        <w:spacing w:line="400" w:lineRule="exact"/>
        <w:rPr>
          <w:rFonts w:hint="eastAsia" w:ascii="等线" w:hAnsi="等线" w:eastAsia="等线" w:cs="等线"/>
          <w:b/>
          <w:color w:val="auto"/>
          <w:kern w:val="0"/>
          <w:sz w:val="32"/>
          <w:szCs w:val="32"/>
        </w:rPr>
      </w:pPr>
      <w:r>
        <w:rPr>
          <w:rFonts w:hint="eastAsia" w:ascii="等线" w:hAnsi="等线" w:eastAsia="等线" w:cs="等线"/>
          <w:b/>
          <w:color w:val="auto"/>
          <w:kern w:val="0"/>
          <w:sz w:val="32"/>
          <w:szCs w:val="32"/>
        </w:rPr>
        <w:t>相关说明</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bCs/>
          <w:color w:val="auto"/>
          <w:kern w:val="0"/>
          <w:sz w:val="24"/>
          <w:szCs w:val="24"/>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等线" w:hAnsi="等线" w:eastAsia="等线" w:cs="等线"/>
          <w:color w:val="auto"/>
          <w:kern w:val="0"/>
          <w:sz w:val="24"/>
          <w:szCs w:val="24"/>
        </w:rPr>
        <w:t>。</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本次采购内容如果要求的某些技术标准低于国家标准，均以最新的国家标准为准。招标技术要求中未明确的技术标准也均不得低于国家标准；</w:t>
      </w:r>
    </w:p>
    <w:p>
      <w:pPr>
        <w:keepNext w:val="0"/>
        <w:keepLines w:val="0"/>
        <w:pageBreakBefore w:val="0"/>
        <w:widowControl/>
        <w:kinsoku/>
        <w:overflowPunct/>
        <w:topLinePunct w:val="0"/>
        <w:autoSpaceDE/>
        <w:autoSpaceDN/>
        <w:bidi w:val="0"/>
        <w:snapToGrid w:val="0"/>
        <w:spacing w:line="540" w:lineRule="exact"/>
        <w:ind w:firstLine="480" w:firstLineChars="200"/>
        <w:jc w:val="left"/>
        <w:textAlignment w:val="auto"/>
        <w:rPr>
          <w:rFonts w:hint="eastAsia" w:ascii="等线" w:hAnsi="等线" w:eastAsia="等线" w:cs="等线"/>
          <w:b/>
          <w:bCs/>
          <w:color w:val="auto"/>
          <w:kern w:val="0"/>
          <w:sz w:val="24"/>
          <w:szCs w:val="24"/>
        </w:rPr>
      </w:pPr>
      <w:r>
        <w:rPr>
          <w:rFonts w:hint="eastAsia" w:ascii="等线" w:hAnsi="等线" w:eastAsia="等线" w:cs="等线"/>
          <w:b/>
          <w:bCs/>
          <w:color w:val="auto"/>
          <w:kern w:val="0"/>
          <w:sz w:val="24"/>
          <w:szCs w:val="24"/>
        </w:rPr>
        <w:t>本次采购产品如在国家强制性认证范围内的必须取得国家强制性CCC认证（提供CCC认证证书，投标文件商务、技术证明文件正本中提供复印件加盖投标人或</w:t>
      </w:r>
      <w:r>
        <w:rPr>
          <w:rFonts w:hint="eastAsia" w:ascii="等线" w:hAnsi="等线" w:eastAsia="等线" w:cs="等线"/>
          <w:b/>
          <w:bCs/>
          <w:color w:val="auto"/>
          <w:kern w:val="0"/>
          <w:sz w:val="24"/>
          <w:szCs w:val="24"/>
          <w:lang w:eastAsia="zh-CN"/>
        </w:rPr>
        <w:t>生产厂家</w:t>
      </w:r>
      <w:r>
        <w:rPr>
          <w:rFonts w:hint="eastAsia" w:ascii="等线" w:hAnsi="等线" w:eastAsia="等线" w:cs="等线"/>
          <w:b/>
          <w:bCs/>
          <w:color w:val="auto"/>
          <w:kern w:val="0"/>
          <w:sz w:val="24"/>
          <w:szCs w:val="24"/>
        </w:rPr>
        <w:t>公章，副本可为正本复印件）。</w:t>
      </w:r>
    </w:p>
    <w:p>
      <w:pPr>
        <w:keepNext w:val="0"/>
        <w:keepLines w:val="0"/>
        <w:pageBreakBefore w:val="0"/>
        <w:widowControl/>
        <w:numPr>
          <w:ilvl w:val="2"/>
          <w:numId w:val="41"/>
        </w:numPr>
        <w:kinsoku/>
        <w:overflowPunct/>
        <w:topLinePunct w:val="0"/>
        <w:autoSpaceDE/>
        <w:autoSpaceDN/>
        <w:bidi w:val="0"/>
        <w:adjustRightInd w:val="0"/>
        <w:snapToGrid w:val="0"/>
        <w:spacing w:line="540" w:lineRule="exact"/>
        <w:ind w:firstLine="480" w:firstLineChars="200"/>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本采购项目为交钥匙项目，验收合格前所需的一切费用均包含在报价之中，采购人不承担成交价格以外的任何费用。</w:t>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商务要求：</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合同履行期限：合同签订之日起30个工作日内完成项目全部工作。</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供货安装地点：</w:t>
      </w:r>
      <w:r>
        <w:rPr>
          <w:rFonts w:hint="eastAsia" w:ascii="等线" w:hAnsi="等线" w:eastAsia="等线" w:cs="等线"/>
          <w:color w:val="auto"/>
          <w:sz w:val="24"/>
          <w:szCs w:val="24"/>
          <w:highlight w:val="none"/>
          <w:lang w:val="en-US" w:eastAsia="zh-CN"/>
        </w:rPr>
        <w:t>武陟县</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质量标准： 符合国家及行业相关标准</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 xml:space="preserve">质量保证期： </w:t>
      </w:r>
      <w:r>
        <w:rPr>
          <w:rFonts w:hint="eastAsia" w:cs="等线"/>
          <w:color w:val="auto"/>
          <w:sz w:val="24"/>
          <w:szCs w:val="24"/>
          <w:highlight w:val="none"/>
          <w:lang w:val="en-US" w:eastAsia="zh-CN"/>
        </w:rPr>
        <w:t>两</w:t>
      </w:r>
      <w:r>
        <w:rPr>
          <w:rFonts w:hint="eastAsia" w:ascii="等线" w:hAnsi="等线" w:eastAsia="等线" w:cs="等线"/>
          <w:color w:val="auto"/>
          <w:sz w:val="24"/>
          <w:szCs w:val="24"/>
          <w:highlight w:val="none"/>
        </w:rPr>
        <w:t>年。</w:t>
      </w:r>
    </w:p>
    <w:p>
      <w:pPr>
        <w:keepNext w:val="0"/>
        <w:keepLines w:val="0"/>
        <w:pageBreakBefore w:val="0"/>
        <w:numPr>
          <w:ilvl w:val="2"/>
          <w:numId w:val="42"/>
        </w:numPr>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履约担保：中标人与采购人签订合同前，需向采购人交纳中标金额</w:t>
      </w:r>
      <w:r>
        <w:rPr>
          <w:rFonts w:hint="eastAsia" w:ascii="等线" w:hAnsi="等线" w:eastAsia="等线" w:cs="等线"/>
          <w:color w:val="auto"/>
          <w:sz w:val="24"/>
          <w:szCs w:val="24"/>
          <w:highlight w:val="none"/>
          <w:u w:val="none"/>
        </w:rPr>
        <w:t>的</w:t>
      </w:r>
      <w:r>
        <w:rPr>
          <w:rFonts w:hint="eastAsia" w:ascii="等线" w:hAnsi="等线" w:eastAsia="等线" w:cs="等线"/>
          <w:color w:val="auto"/>
          <w:sz w:val="24"/>
          <w:szCs w:val="24"/>
          <w:highlight w:val="none"/>
          <w:u w:val="none"/>
          <w:lang w:val="en-US" w:eastAsia="zh-CN"/>
        </w:rPr>
        <w:t>5</w:t>
      </w:r>
      <w:r>
        <w:rPr>
          <w:rFonts w:hint="eastAsia" w:ascii="等线" w:hAnsi="等线" w:eastAsia="等线" w:cs="等线"/>
          <w:color w:val="auto"/>
          <w:sz w:val="24"/>
          <w:szCs w:val="24"/>
          <w:highlight w:val="none"/>
          <w:u w:val="none"/>
        </w:rPr>
        <w:t>%作为履约保证金，合同履行结束，经验收合格后退还。</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6.付款方式：合同生效后</w:t>
      </w:r>
      <w:r>
        <w:rPr>
          <w:rFonts w:hint="eastAsia" w:cs="等线"/>
          <w:color w:val="auto"/>
          <w:sz w:val="24"/>
          <w:szCs w:val="24"/>
          <w:highlight w:val="none"/>
          <w:lang w:eastAsia="zh-CN"/>
        </w:rPr>
        <w:t>，乙方负责将货物送至合同约定的交货地点</w:t>
      </w:r>
      <w:r>
        <w:rPr>
          <w:rFonts w:hint="eastAsia" w:cs="等线"/>
          <w:color w:val="auto"/>
          <w:sz w:val="24"/>
          <w:szCs w:val="24"/>
          <w:highlight w:val="none"/>
          <w:lang w:val="en-US" w:eastAsia="zh-CN"/>
        </w:rPr>
        <w:t>，初步验收合格后甲方一次性支付合同价款90%，剩余10%</w:t>
      </w:r>
      <w:r>
        <w:rPr>
          <w:rFonts w:hint="eastAsia" w:ascii="等线" w:hAnsi="等线" w:eastAsia="等线" w:cs="等线"/>
          <w:color w:val="auto"/>
          <w:sz w:val="24"/>
          <w:szCs w:val="24"/>
          <w:highlight w:val="none"/>
        </w:rPr>
        <w:t>，质保期满且检验无任何质量问题一次付清（无利息）。</w:t>
      </w:r>
    </w:p>
    <w:p>
      <w:pPr>
        <w:keepNext w:val="0"/>
        <w:keepLines w:val="0"/>
        <w:pageBreakBefore w:val="0"/>
        <w:kinsoku/>
        <w:overflowPunct/>
        <w:topLinePunct w:val="0"/>
        <w:autoSpaceDE/>
        <w:autoSpaceDN/>
        <w:bidi w:val="0"/>
        <w:spacing w:line="540" w:lineRule="exact"/>
        <w:ind w:firstLine="480" w:firstLineChars="200"/>
        <w:textAlignment w:val="auto"/>
        <w:rPr>
          <w:rFonts w:hint="eastAsia" w:ascii="等线" w:hAnsi="等线" w:eastAsia="等线" w:cs="等线"/>
          <w:color w:val="auto"/>
          <w:sz w:val="24"/>
          <w:szCs w:val="24"/>
          <w:highlight w:val="none"/>
        </w:rPr>
      </w:pPr>
      <w:r>
        <w:rPr>
          <w:rFonts w:hint="eastAsia" w:ascii="等线" w:hAnsi="等线" w:eastAsia="等线" w:cs="等线"/>
          <w:color w:val="auto"/>
          <w:sz w:val="24"/>
          <w:szCs w:val="24"/>
          <w:highlight w:val="none"/>
        </w:rPr>
        <w:t>7.售后服务要求：（1）、故障响应时间：接到故障通知后2小时内响应，12小时内到达现场维修，如不能及时解决问题时要提供备机服务，直到原设备修复。（2）、送货及安装调试：免费送货上门、安装、调试和技术培训。</w:t>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其他要求：</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商品包装要求：</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center"/>
        <w:textAlignment w:val="auto"/>
        <w:rPr>
          <w:rFonts w:hint="eastAsia" w:ascii="等线" w:hAnsi="等线" w:eastAsia="等线" w:cs="等线"/>
          <w:b/>
          <w:bCs/>
          <w:color w:val="auto"/>
          <w:sz w:val="24"/>
          <w:szCs w:val="24"/>
        </w:rPr>
      </w:pPr>
      <w:r>
        <w:rPr>
          <w:rFonts w:hint="eastAsia" w:ascii="等线" w:hAnsi="等线" w:eastAsia="等线" w:cs="等线"/>
          <w:b/>
          <w:bCs/>
          <w:color w:val="auto"/>
          <w:kern w:val="0"/>
          <w:sz w:val="24"/>
          <w:szCs w:val="24"/>
          <w:lang w:val="en-US" w:eastAsia="zh-CN" w:bidi="ar"/>
        </w:rPr>
        <w:t>商品包装政府采购需求标准（试行）</w:t>
      </w:r>
    </w:p>
    <w:p>
      <w:pPr>
        <w:keepNext w:val="0"/>
        <w:keepLines w:val="0"/>
        <w:pageBreakBefore w:val="0"/>
        <w:widowControl/>
        <w:numPr>
          <w:ilvl w:val="0"/>
          <w:numId w:val="43"/>
        </w:numPr>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 xml:space="preserve">适用范围 </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本标准规定了商品使用的塑料、纸质、木质等包装材料的环保要求。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二、商品包装环保要求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1.商品包装层数不得超过 3 层，空隙率不大于 40%；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2.商品包装尽可能使用单一材质的包装材料，如因功能需求必需使用不同材质，不同材质间应便于分离；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3.商品包装中铅、汞、镉、六价铬的总含量应不大于100mg/kg；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4.商品包装印刷使用的油墨中挥发性有机化合物(VOCs)含量应不大于 5%（以重量计）；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5.塑料材质商品包装上呈现的印刷颜色不得超过6色；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sz w:val="24"/>
          <w:szCs w:val="24"/>
        </w:rPr>
      </w:pPr>
      <w:r>
        <w:rPr>
          <w:rFonts w:hint="eastAsia" w:ascii="等线" w:hAnsi="等线" w:eastAsia="等线" w:cs="等线"/>
          <w:color w:val="auto"/>
          <w:kern w:val="0"/>
          <w:sz w:val="24"/>
          <w:szCs w:val="24"/>
          <w:lang w:val="en-US" w:eastAsia="zh-CN" w:bidi="ar"/>
        </w:rPr>
        <w:t xml:space="preserve">6.纸质商品包装应使用75%以上的可再生纤维原料生产； </w:t>
      </w:r>
    </w:p>
    <w:p>
      <w:pPr>
        <w:keepNext w:val="0"/>
        <w:keepLines w:val="0"/>
        <w:pageBreakBefore w:val="0"/>
        <w:widowControl/>
        <w:suppressLineNumbers w:val="0"/>
        <w:kinsoku/>
        <w:wordWrap w:val="0"/>
        <w:overflowPunct/>
        <w:topLinePunct w:val="0"/>
        <w:autoSpaceDE/>
        <w:autoSpaceDN/>
        <w:bidi w:val="0"/>
        <w:adjustRightInd/>
        <w:snapToGrid/>
        <w:spacing w:line="540" w:lineRule="exact"/>
        <w:ind w:firstLine="480" w:firstLineChars="200"/>
        <w:jc w:val="both"/>
        <w:textAlignment w:val="auto"/>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t xml:space="preserve">7.木质商品包装的原料应来源于可持续性森林。 </w:t>
      </w:r>
    </w:p>
    <w:p>
      <w:pPr>
        <w:rPr>
          <w:rFonts w:hint="eastAsia" w:ascii="等线" w:hAnsi="等线" w:eastAsia="等线" w:cs="等线"/>
          <w:color w:val="auto"/>
          <w:kern w:val="0"/>
          <w:sz w:val="24"/>
          <w:szCs w:val="24"/>
          <w:lang w:val="en-US" w:eastAsia="zh-CN" w:bidi="ar"/>
        </w:rPr>
      </w:pPr>
      <w:r>
        <w:rPr>
          <w:rFonts w:hint="eastAsia" w:ascii="等线" w:hAnsi="等线" w:eastAsia="等线" w:cs="等线"/>
          <w:color w:val="auto"/>
          <w:kern w:val="0"/>
          <w:sz w:val="24"/>
          <w:szCs w:val="24"/>
          <w:lang w:val="en-US" w:eastAsia="zh-CN" w:bidi="ar"/>
        </w:rPr>
        <w:br w:type="page"/>
      </w:r>
    </w:p>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采购内容及技术要求</w:t>
      </w:r>
    </w:p>
    <w:p>
      <w:pPr>
        <w:keepNext w:val="0"/>
        <w:keepLines w:val="0"/>
        <w:pageBreakBefore w:val="0"/>
        <w:kinsoku/>
        <w:overflowPunct/>
        <w:topLinePunct w:val="0"/>
        <w:autoSpaceDE/>
        <w:autoSpaceDN/>
        <w:bidi w:val="0"/>
        <w:spacing w:line="540" w:lineRule="exac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本项目的核心产品为：</w:t>
      </w:r>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u w:val="single"/>
          <w:lang w:val="en-US" w:eastAsia="zh-CN"/>
        </w:rPr>
        <w:t>收割机</w:t>
      </w:r>
      <w:r>
        <w:rPr>
          <w:rFonts w:hint="eastAsia" w:cs="等线"/>
          <w:color w:val="auto"/>
          <w:sz w:val="24"/>
          <w:szCs w:val="24"/>
          <w:u w:val="single"/>
          <w:lang w:val="en-US" w:eastAsia="zh-CN"/>
        </w:rPr>
        <w:t>等农用机械</w:t>
      </w:r>
      <w:bookmarkStart w:id="67" w:name="_GoBack"/>
      <w:bookmarkEnd w:id="67"/>
      <w:r>
        <w:rPr>
          <w:rFonts w:hint="eastAsia" w:ascii="等线" w:hAnsi="等线" w:eastAsia="等线" w:cs="等线"/>
          <w:color w:val="auto"/>
          <w:sz w:val="24"/>
          <w:szCs w:val="24"/>
          <w:u w:val="single"/>
        </w:rPr>
        <w:t xml:space="preserve"> </w:t>
      </w:r>
      <w:r>
        <w:rPr>
          <w:rFonts w:hint="eastAsia" w:ascii="等线" w:hAnsi="等线" w:eastAsia="等线" w:cs="等线"/>
          <w:color w:val="auto"/>
          <w:sz w:val="24"/>
          <w:szCs w:val="24"/>
        </w:rPr>
        <w:t>（核心产品仅适用于本项目</w:t>
      </w:r>
      <w:r>
        <w:rPr>
          <w:rFonts w:hint="eastAsia" w:ascii="等线" w:hAnsi="等线" w:eastAsia="等线" w:cs="等线"/>
          <w:bCs/>
          <w:color w:val="auto"/>
          <w:sz w:val="24"/>
          <w:szCs w:val="24"/>
        </w:rPr>
        <w:t>同一品牌的认定，同一品牌的认定详见投标人须知</w:t>
      </w:r>
      <w:r>
        <w:rPr>
          <w:rFonts w:hint="eastAsia" w:ascii="等线" w:hAnsi="等线" w:eastAsia="等线" w:cs="等线"/>
          <w:color w:val="auto"/>
          <w:sz w:val="24"/>
          <w:szCs w:val="24"/>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00"/>
        <w:gridCol w:w="5140"/>
        <w:gridCol w:w="1139"/>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序号</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产品名称</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主要技术参数、性能、配置等要求</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数量/单位</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r>
              <w:rPr>
                <w:rFonts w:hint="eastAsia" w:ascii="等线" w:hAnsi="等线" w:eastAsia="等线" w:cs="等线"/>
                <w:bCs/>
                <w:color w:val="auto"/>
                <w:kern w:val="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拖拉机及配套旋耕机</w:t>
            </w:r>
          </w:p>
        </w:tc>
        <w:tc>
          <w:tcPr>
            <w:tcW w:w="5140" w:type="dxa"/>
            <w:tcBorders>
              <w:top w:val="single" w:color="auto" w:sz="4" w:space="0"/>
              <w:left w:val="single" w:color="auto" w:sz="4" w:space="0"/>
              <w:right w:val="single" w:color="auto" w:sz="4" w:space="0"/>
            </w:tcBorders>
            <w:noWrap w:val="0"/>
            <w:vAlign w:val="center"/>
          </w:tcPr>
          <w:p>
            <w:pPr>
              <w:keepNext w:val="0"/>
              <w:keepLines w:val="0"/>
              <w:pageBreakBefore w:val="0"/>
              <w:widowControl/>
              <w:numPr>
                <w:ilvl w:val="0"/>
                <w:numId w:val="44"/>
              </w:numPr>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拖拉机</w:t>
            </w:r>
            <w:r>
              <w:rPr>
                <w:rFonts w:hint="eastAsia" w:cs="等线"/>
                <w:color w:val="auto"/>
                <w:kern w:val="0"/>
                <w:sz w:val="24"/>
                <w:szCs w:val="24"/>
                <w:lang w:val="en-US" w:eastAsia="zh-CN"/>
              </w:rPr>
              <w:t>配置</w:t>
            </w:r>
            <w:r>
              <w:rPr>
                <w:rFonts w:hint="eastAsia" w:ascii="等线" w:hAnsi="等线" w:eastAsia="等线" w:cs="等线"/>
                <w:color w:val="auto"/>
                <w:kern w:val="0"/>
                <w:sz w:val="24"/>
                <w:szCs w:val="24"/>
                <w:lang w:val="en-US" w:eastAsia="zh-CN"/>
              </w:rPr>
              <w:t>：</w:t>
            </w:r>
          </w:p>
          <w:p>
            <w:pPr>
              <w:keepNext w:val="0"/>
              <w:keepLines w:val="0"/>
              <w:pageBreakBefore w:val="0"/>
              <w:widowControl/>
              <w:numPr>
                <w:ilvl w:val="0"/>
                <w:numId w:val="0"/>
              </w:numPr>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（1）最小使用质量(kg):不小于52</w:t>
            </w:r>
            <w:r>
              <w:rPr>
                <w:rFonts w:hint="eastAsia" w:cs="等线"/>
                <w:color w:val="auto"/>
                <w:kern w:val="0"/>
                <w:sz w:val="24"/>
                <w:szCs w:val="24"/>
                <w:lang w:val="en-US" w:eastAsia="zh-CN"/>
              </w:rPr>
              <w:t>8</w:t>
            </w:r>
            <w:r>
              <w:rPr>
                <w:rFonts w:hint="eastAsia" w:ascii="等线" w:hAnsi="等线" w:eastAsia="等线" w:cs="等线"/>
                <w:color w:val="auto"/>
                <w:kern w:val="0"/>
                <w:sz w:val="24"/>
                <w:szCs w:val="24"/>
                <w:lang w:val="en-US" w:eastAsia="zh-CN"/>
              </w:rPr>
              <w:t>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（2）最大配重质量前/后(kg):400/300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（3）发动机：①型式:六缸、直列、增压；②标定功率(kW):不小于110；③额定转速(r/min):2200。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（4）变速箱档数前进/倒退:12F+4R</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（5）速度范围：①前进(km/h):2.</w:t>
            </w:r>
            <w:r>
              <w:rPr>
                <w:rFonts w:hint="eastAsia" w:cs="等线"/>
                <w:color w:val="auto"/>
                <w:kern w:val="0"/>
                <w:sz w:val="24"/>
                <w:szCs w:val="24"/>
                <w:lang w:val="en-US" w:eastAsia="zh-CN"/>
              </w:rPr>
              <w:t>25</w:t>
            </w:r>
            <w:r>
              <w:rPr>
                <w:rFonts w:hint="eastAsia" w:ascii="等线" w:hAnsi="等线" w:eastAsia="等线" w:cs="等线"/>
                <w:color w:val="auto"/>
                <w:kern w:val="0"/>
                <w:sz w:val="24"/>
                <w:szCs w:val="24"/>
                <w:lang w:val="en-US" w:eastAsia="zh-CN"/>
              </w:rPr>
              <w:t>-</w:t>
            </w:r>
            <w:r>
              <w:rPr>
                <w:rFonts w:hint="eastAsia" w:cs="等线"/>
                <w:color w:val="auto"/>
                <w:kern w:val="0"/>
                <w:sz w:val="24"/>
                <w:szCs w:val="24"/>
                <w:lang w:val="en-US" w:eastAsia="zh-CN"/>
              </w:rPr>
              <w:t>30.55</w:t>
            </w:r>
            <w:r>
              <w:rPr>
                <w:rFonts w:hint="eastAsia" w:ascii="等线" w:hAnsi="等线" w:eastAsia="等线" w:cs="等线"/>
                <w:color w:val="auto"/>
                <w:kern w:val="0"/>
                <w:sz w:val="24"/>
                <w:szCs w:val="24"/>
                <w:lang w:val="en-US" w:eastAsia="zh-CN"/>
              </w:rPr>
              <w:t>；②倒退(km/h):4.</w:t>
            </w:r>
            <w:r>
              <w:rPr>
                <w:rFonts w:hint="eastAsia" w:cs="等线"/>
                <w:color w:val="auto"/>
                <w:kern w:val="0"/>
                <w:sz w:val="24"/>
                <w:szCs w:val="24"/>
                <w:lang w:val="en-US" w:eastAsia="zh-CN"/>
              </w:rPr>
              <w:t>85</w:t>
            </w:r>
            <w:r>
              <w:rPr>
                <w:rFonts w:hint="eastAsia" w:ascii="等线" w:hAnsi="等线" w:eastAsia="等线" w:cs="等线"/>
                <w:color w:val="auto"/>
                <w:kern w:val="0"/>
                <w:sz w:val="24"/>
                <w:szCs w:val="24"/>
                <w:lang w:val="en-US" w:eastAsia="zh-CN"/>
              </w:rPr>
              <w:t>-1</w:t>
            </w:r>
            <w:r>
              <w:rPr>
                <w:rFonts w:hint="eastAsia" w:cs="等线"/>
                <w:color w:val="auto"/>
                <w:kern w:val="0"/>
                <w:sz w:val="24"/>
                <w:szCs w:val="24"/>
                <w:lang w:val="en-US" w:eastAsia="zh-CN"/>
              </w:rPr>
              <w:t>4.26</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（6）轮胎规格：①前轮:1</w:t>
            </w:r>
            <w:r>
              <w:rPr>
                <w:rFonts w:hint="eastAsia" w:cs="等线"/>
                <w:color w:val="auto"/>
                <w:kern w:val="0"/>
                <w:sz w:val="24"/>
                <w:szCs w:val="24"/>
                <w:lang w:val="en-US" w:eastAsia="zh-CN"/>
              </w:rPr>
              <w:t>4.9</w:t>
            </w:r>
            <w:r>
              <w:rPr>
                <w:rFonts w:hint="eastAsia" w:ascii="等线" w:hAnsi="等线" w:eastAsia="等线" w:cs="等线"/>
                <w:color w:val="auto"/>
                <w:kern w:val="0"/>
                <w:sz w:val="24"/>
                <w:szCs w:val="24"/>
                <w:lang w:val="en-US" w:eastAsia="zh-CN"/>
              </w:rPr>
              <w:t>-26；②后轮:1</w:t>
            </w:r>
            <w:r>
              <w:rPr>
                <w:rFonts w:hint="eastAsia" w:cs="等线"/>
                <w:color w:val="auto"/>
                <w:kern w:val="0"/>
                <w:sz w:val="24"/>
                <w:szCs w:val="24"/>
                <w:lang w:val="en-US" w:eastAsia="zh-CN"/>
              </w:rPr>
              <w:t>8.4</w:t>
            </w:r>
            <w:r>
              <w:rPr>
                <w:rFonts w:hint="eastAsia" w:ascii="等线" w:hAnsi="等线" w:eastAsia="等线" w:cs="等线"/>
                <w:color w:val="auto"/>
                <w:kern w:val="0"/>
                <w:sz w:val="24"/>
                <w:szCs w:val="24"/>
                <w:lang w:val="en-US" w:eastAsia="zh-CN"/>
              </w:rPr>
              <w:t>-38。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（7）前轮轮距(可调)(mm):1</w:t>
            </w:r>
            <w:r>
              <w:rPr>
                <w:rFonts w:hint="eastAsia" w:cs="等线"/>
                <w:color w:val="auto"/>
                <w:kern w:val="0"/>
                <w:sz w:val="24"/>
                <w:szCs w:val="24"/>
                <w:lang w:val="en-US" w:eastAsia="zh-CN"/>
              </w:rPr>
              <w:t>818</w:t>
            </w:r>
            <w:r>
              <w:rPr>
                <w:rFonts w:hint="eastAsia" w:ascii="等线" w:hAnsi="等线" w:eastAsia="等线" w:cs="等线"/>
                <w:color w:val="auto"/>
                <w:kern w:val="0"/>
                <w:sz w:val="24"/>
                <w:szCs w:val="24"/>
                <w:lang w:val="en-US" w:eastAsia="zh-CN"/>
              </w:rPr>
              <w:t>-2</w:t>
            </w:r>
            <w:r>
              <w:rPr>
                <w:rFonts w:hint="eastAsia" w:cs="等线"/>
                <w:color w:val="auto"/>
                <w:kern w:val="0"/>
                <w:sz w:val="24"/>
                <w:szCs w:val="24"/>
                <w:lang w:val="en-US" w:eastAsia="zh-CN"/>
              </w:rPr>
              <w:t>058</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（8）后轮轮距(可调)(mm):1</w:t>
            </w:r>
            <w:r>
              <w:rPr>
                <w:rFonts w:hint="eastAsia" w:cs="等线"/>
                <w:color w:val="auto"/>
                <w:kern w:val="0"/>
                <w:sz w:val="24"/>
                <w:szCs w:val="24"/>
                <w:lang w:val="en-US" w:eastAsia="zh-CN"/>
              </w:rPr>
              <w:t>780</w:t>
            </w:r>
            <w:r>
              <w:rPr>
                <w:rFonts w:hint="eastAsia" w:ascii="等线" w:hAnsi="等线" w:eastAsia="等线" w:cs="等线"/>
                <w:color w:val="auto"/>
                <w:kern w:val="0"/>
                <w:sz w:val="24"/>
                <w:szCs w:val="24"/>
                <w:lang w:val="en-US" w:eastAsia="zh-CN"/>
              </w:rPr>
              <w:t>-2</w:t>
            </w:r>
            <w:r>
              <w:rPr>
                <w:rFonts w:hint="eastAsia" w:cs="等线"/>
                <w:color w:val="auto"/>
                <w:kern w:val="0"/>
                <w:sz w:val="24"/>
                <w:szCs w:val="24"/>
                <w:lang w:val="en-US" w:eastAsia="zh-CN"/>
              </w:rPr>
              <w:t>180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（9）最小离地间隙(mm):≥470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（10）最小转向圆半径(m):≤6.7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（11）动力输出轴型式:后置、独立式</w:t>
            </w:r>
          </w:p>
          <w:p>
            <w:pPr>
              <w:keepNext w:val="0"/>
              <w:keepLines w:val="0"/>
              <w:pageBreakBefore w:val="0"/>
              <w:widowControl/>
              <w:kinsoku/>
              <w:overflowPunct/>
              <w:topLinePunct w:val="0"/>
              <w:autoSpaceDE/>
              <w:autoSpaceDN/>
              <w:bidi w:val="0"/>
              <w:spacing w:line="540" w:lineRule="exact"/>
              <w:jc w:val="left"/>
              <w:textAlignment w:val="auto"/>
              <w:rPr>
                <w:rFonts w:hint="default"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（12）动力输出轴功率(kW):≥</w:t>
            </w:r>
            <w:r>
              <w:rPr>
                <w:rFonts w:hint="eastAsia" w:cs="等线"/>
                <w:color w:val="auto"/>
                <w:kern w:val="0"/>
                <w:sz w:val="24"/>
                <w:szCs w:val="24"/>
                <w:lang w:val="en-US" w:eastAsia="zh-CN"/>
              </w:rPr>
              <w:t>93.8</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（13）耕深控制方式:位控制、浮动控制</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cs="等线"/>
                <w:color w:val="auto"/>
                <w:kern w:val="0"/>
                <w:sz w:val="24"/>
                <w:szCs w:val="24"/>
                <w:lang w:val="en-US" w:eastAsia="zh-CN"/>
              </w:rPr>
              <w:t>（14）驾驶室</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2、旋耕机要求:旋耕机耕幅(mm):≥2600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（1）整机尺寸:2650×580×850   注:偏差范围:±2mm</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（2）耕幅mm:≥2600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（3）配套动力kw:90-100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（4）选用转速r/min:540/720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（5）刀轴速度r/min:274/284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（6）整机重量kg:404</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（7）耕深cm:15-22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（8）弯刀：①型式:1T245-G；②数量(把):52。</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（9）传动方式:双侧齿轮传动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（10）挂接方式:三点悬挂</w:t>
            </w:r>
          </w:p>
        </w:tc>
        <w:tc>
          <w:tcPr>
            <w:tcW w:w="1139"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3/套</w:t>
            </w:r>
          </w:p>
        </w:tc>
        <w:tc>
          <w:tcPr>
            <w:tcW w:w="1196" w:type="dxa"/>
            <w:tcBorders>
              <w:top w:val="single" w:color="auto" w:sz="4" w:space="0"/>
              <w:left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收割机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（1）规格：半喂入联合收割机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（2）质量（重量）：≥3110Kg</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（3）发动机：①种类:4缸水冷直喷式柴油机；②标定功率L/KW(ps):&gt;44.1(60)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（4）履带宽*接地长:≥450*1480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（5）变速方式*变速档数:液压式无级变速(HST)*副变速3档</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（6）行驶速度(前进)低速、标准、移动：m/s:0-1.01/0-1.65/0-2.05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（7）割幅(mm):≥1400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（8）脱粒方式:轴流式二次脱粒+枝梗处理筒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（9）清选方式:振动、鼓风、吸引</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（10）出粮口及卸粮方式/容量:高位液压自卸方式/1000/小于2分30秒</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（11）输粮管长度(mm):≥3400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（12）排粮高度/排粮长度(mm)：1015-4215/0-2785</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（13）作业效率*亩/小时:7.5</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p>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6/台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水稻插秧机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（1）类型：六行乘坐式高速插秧机。</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（2）整机质量（kg）:≥800。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（3）发动机：①结构形式：水冷4冲程3缸柴油发动机；②标定功率（kw｛ps｝）：≥15.4｛20.9｝；③燃油箱容量（L）：≥37。</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（4）行走部：①变速方式：HMT；②变速档数：前进2后退1。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插值部：①插值行数(行):6；②插值行距(cm):30；③插值株距(cm):22/18/16/14/12/10；④插值株数(株/3.3m2)：50/60/70/80/90/105；⑤插值深度(mm):5-60（6挡+自动）；⑥载秧台控制平衡方式:电子液压平衡（手动微调+自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（6）作业效率(亩/小时):0-9</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5/台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2"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撒肥机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14"/>
              <w:tblpPr w:leftFromText="180" w:rightFromText="180" w:vertAnchor="text" w:horzAnchor="page" w:tblpXSpec="center" w:tblpY="1140"/>
              <w:tblOverlap w:val="never"/>
              <w:tblW w:w="5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容积(m³)</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最大载重（kg）</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整机重量（kg）</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3900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撒播幅宽（m）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整机尺寸(mm)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7400×2700×2400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料斗尺寸(mm)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4965×1940×1595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撒肥形式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立式双绞龙后抛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单绞龙叶片数（片）</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25（含撒肥盘风叶3片）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绞龙直径（mm）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安装方向</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垂直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牵引长度(mm)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最小离地高度(mm)</w:t>
                  </w:r>
                </w:p>
              </w:tc>
              <w:tc>
                <w:tcPr>
                  <w:tcW w:w="2720" w:type="dxa"/>
                  <w:noWrap w:val="0"/>
                  <w:vAlign w:val="top"/>
                </w:tcPr>
                <w:p>
                  <w:pPr>
                    <w:ind w:firstLine="1440" w:firstLineChars="6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输送链排宽度（mm）</w:t>
                  </w:r>
                </w:p>
              </w:tc>
              <w:tc>
                <w:tcPr>
                  <w:tcW w:w="2720" w:type="dxa"/>
                  <w:noWrap w:val="0"/>
                  <w:vAlign w:val="top"/>
                </w:tcPr>
                <w:p>
                  <w:pPr>
                    <w:ind w:firstLine="1440" w:firstLineChars="6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轮胎中心距(mm)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轮胎直径(mm)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农业专用轮胎型号</w:t>
                  </w:r>
                </w:p>
              </w:tc>
              <w:tc>
                <w:tcPr>
                  <w:tcW w:w="2720" w:type="dxa"/>
                  <w:noWrap w:val="0"/>
                  <w:vAlign w:val="top"/>
                </w:tcPr>
                <w:p>
                  <w:pPr>
                    <w:ind w:firstLine="720" w:firstLineChars="300"/>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500/60-22.5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驱动方式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PTO（传动轴）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动力输入转速（rpm）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抛撒效率（m³/h）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建议配套动力（hp）</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75-140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配套动力（kw）</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高强度圆环链排传动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输送控制方式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行驶速度（km/h）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作业速度（km/h）</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挂接形式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牵引式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主要螺栓等级</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输送主动轴材质</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40Cr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配套液压系统压力</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配套液压系统流量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≥60LPM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液压接口数量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液压油缸数量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马达数量</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安全警示装置</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刹车尾灯+3M警示贴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保护装置</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过载保护器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vMerge w:val="restart"/>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车桥轴截面边长（mm）</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90(半桥焊接)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2481" w:type="dxa"/>
                  <w:vMerge w:val="continue"/>
                  <w:noWrap w:val="0"/>
                  <w:vAlign w:val="top"/>
                </w:tcPr>
                <w:p>
                  <w:pPr>
                    <w:jc w:val="left"/>
                    <w:rPr>
                      <w:rFonts w:hint="eastAsia" w:ascii="等线" w:hAnsi="等线" w:eastAsia="等线" w:cs="等线"/>
                      <w:color w:val="auto"/>
                      <w:kern w:val="0"/>
                      <w:sz w:val="24"/>
                      <w:szCs w:val="24"/>
                    </w:rPr>
                  </w:pP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90（带刹车是应为全桥）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刹车装置（可选）</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液压+手刹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2481" w:type="dxa"/>
                  <w:noWrap w:val="0"/>
                  <w:vAlign w:val="top"/>
                </w:tcPr>
                <w:p>
                  <w:pPr>
                    <w:jc w:val="left"/>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车体工艺</w:t>
                  </w:r>
                </w:p>
              </w:tc>
              <w:tc>
                <w:tcPr>
                  <w:tcW w:w="2720" w:type="dxa"/>
                  <w:noWrap w:val="0"/>
                  <w:vAlign w:val="top"/>
                </w:tcPr>
                <w:p>
                  <w:pPr>
                    <w:jc w:val="center"/>
                    <w:rPr>
                      <w:rFonts w:hint="eastAsia" w:ascii="等线" w:hAnsi="等线" w:eastAsia="等线" w:cs="等线"/>
                      <w:color w:val="auto"/>
                      <w:kern w:val="0"/>
                      <w:sz w:val="24"/>
                      <w:szCs w:val="24"/>
                    </w:rPr>
                  </w:pPr>
                  <w:r>
                    <w:rPr>
                      <w:rFonts w:hint="eastAsia" w:ascii="等线" w:hAnsi="等线" w:eastAsia="等线" w:cs="等线"/>
                      <w:color w:val="auto"/>
                      <w:kern w:val="0"/>
                      <w:sz w:val="24"/>
                      <w:szCs w:val="24"/>
                    </w:rPr>
                    <w:t>喷砂防腐蚀</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卫星平地机</w:t>
            </w:r>
          </w:p>
        </w:tc>
        <w:tc>
          <w:tcPr>
            <w:tcW w:w="5140" w:type="dxa"/>
            <w:tcBorders>
              <w:top w:val="single" w:color="auto" w:sz="4" w:space="0"/>
              <w:left w:val="single" w:color="auto" w:sz="4" w:space="0"/>
              <w:bottom w:val="single" w:color="auto" w:sz="4" w:space="0"/>
              <w:right w:val="single" w:color="auto" w:sz="4" w:space="0"/>
            </w:tcBorders>
            <w:noWrap w:val="0"/>
            <w:vAlign w:val="center"/>
          </w:tcPr>
          <w:tbl>
            <w:tblPr>
              <w:tblStyle w:val="14"/>
              <w:tblpPr w:leftFromText="180" w:rightFromText="180" w:vertAnchor="page" w:horzAnchor="page" w:tblpX="1308" w:tblpY="-537"/>
              <w:tblOverlap w:val="never"/>
              <w:tblW w:w="52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496"/>
              <w:gridCol w:w="798"/>
              <w:gridCol w:w="625"/>
              <w:gridCol w:w="647"/>
              <w:gridCol w:w="1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序号</w:t>
                  </w:r>
                </w:p>
              </w:tc>
              <w:tc>
                <w:tcPr>
                  <w:tcW w:w="1919" w:type="dxa"/>
                  <w:gridSpan w:val="3"/>
                  <w:noWrap w:val="0"/>
                  <w:vAlign w:val="center"/>
                </w:tcPr>
                <w:p>
                  <w:pPr>
                    <w:ind w:firstLine="440" w:firstLineChars="200"/>
                    <w:jc w:val="both"/>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项目</w:t>
                  </w:r>
                </w:p>
              </w:tc>
              <w:tc>
                <w:tcPr>
                  <w:tcW w:w="647"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单位</w:t>
                  </w:r>
                </w:p>
              </w:tc>
              <w:tc>
                <w:tcPr>
                  <w:tcW w:w="191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trPr>
              <w:tc>
                <w:tcPr>
                  <w:tcW w:w="74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cs="等线"/>
                      <w:color w:val="auto"/>
                      <w:sz w:val="22"/>
                      <w:szCs w:val="22"/>
                      <w:vertAlign w:val="baseline"/>
                      <w:lang w:val="en-US" w:eastAsia="zh-CN"/>
                    </w:rPr>
                    <w:t>1</w:t>
                  </w:r>
                </w:p>
              </w:tc>
              <w:tc>
                <w:tcPr>
                  <w:tcW w:w="1919" w:type="dxa"/>
                  <w:gridSpan w:val="3"/>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配套拖拉机标定功率</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kw</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eastAsia="zh-CN"/>
                    </w:rPr>
                    <w:t>≥</w:t>
                  </w:r>
                  <w:r>
                    <w:rPr>
                      <w:rFonts w:hint="eastAsia" w:ascii="等线" w:hAnsi="等线" w:eastAsia="等线" w:cs="等线"/>
                      <w:color w:val="auto"/>
                      <w:sz w:val="22"/>
                      <w:szCs w:val="22"/>
                      <w:vertAlign w:val="baseline"/>
                      <w:lang w:val="en-US" w:eastAsia="zh-CN"/>
                    </w:rPr>
                    <w:t>89.52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restart"/>
                  <w:noWrap w:val="0"/>
                  <w:vAlign w:val="top"/>
                </w:tcPr>
                <w:p>
                  <w:pPr>
                    <w:rPr>
                      <w:rFonts w:hint="eastAsia" w:ascii="等线" w:hAnsi="等线" w:eastAsia="等线" w:cs="等线"/>
                      <w:color w:val="auto"/>
                      <w:sz w:val="22"/>
                      <w:szCs w:val="22"/>
                      <w:vertAlign w:val="baseline"/>
                    </w:rPr>
                  </w:pPr>
                </w:p>
              </w:tc>
              <w:tc>
                <w:tcPr>
                  <w:tcW w:w="496" w:type="dxa"/>
                  <w:vMerge w:val="restart"/>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GPS输出精度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水平±1，高度±2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液压输出精度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卫星信号</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北斗/GPS/GLONASS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发射范围</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center"/>
                </w:tcPr>
                <w:p>
                  <w:pPr>
                    <w:jc w:val="cente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工作电压</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v</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DC12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restart"/>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w:t>
                  </w:r>
                </w:p>
              </w:tc>
              <w:tc>
                <w:tcPr>
                  <w:tcW w:w="1423" w:type="dxa"/>
                  <w:gridSpan w:val="2"/>
                  <w:noWrap w:val="0"/>
                  <w:vAlign w:val="center"/>
                </w:tcPr>
                <w:p>
                  <w:pPr>
                    <w:jc w:val="center"/>
                    <w:rPr>
                      <w:rFonts w:hint="eastAsia" w:ascii="等线" w:hAnsi="等线" w:eastAsia="等线" w:cs="等线"/>
                      <w:color w:val="auto"/>
                      <w:sz w:val="22"/>
                      <w:szCs w:val="22"/>
                      <w:vertAlign w:val="baseline"/>
                    </w:rPr>
                  </w:pPr>
                  <w:r>
                    <w:rPr>
                      <w:rFonts w:hint="eastAsia" w:ascii="等线" w:hAnsi="等线" w:eastAsia="等线" w:cs="等线"/>
                      <w:color w:val="auto"/>
                      <w:sz w:val="22"/>
                      <w:szCs w:val="22"/>
                      <w:vertAlign w:val="baseline"/>
                      <w:lang w:eastAsia="zh-CN"/>
                    </w:rPr>
                    <w:t>外形尺寸（长</w:t>
                  </w:r>
                  <w:r>
                    <w:rPr>
                      <w:rFonts w:hint="eastAsia" w:ascii="等线" w:hAnsi="等线" w:eastAsia="等线" w:cs="等线"/>
                      <w:color w:val="auto"/>
                      <w:sz w:val="22"/>
                      <w:szCs w:val="22"/>
                      <w:vertAlign w:val="baseline"/>
                      <w:lang w:val="en-US" w:eastAsia="zh-CN"/>
                    </w:rPr>
                    <w:t>×</w:t>
                  </w:r>
                  <w:r>
                    <w:rPr>
                      <w:rFonts w:hint="eastAsia" w:ascii="等线" w:hAnsi="等线" w:eastAsia="等线" w:cs="等线"/>
                      <w:color w:val="auto"/>
                      <w:sz w:val="22"/>
                      <w:szCs w:val="22"/>
                      <w:vertAlign w:val="baseline"/>
                      <w:lang w:eastAsia="zh-CN"/>
                    </w:rPr>
                    <w:t>宽</w:t>
                  </w:r>
                  <w:r>
                    <w:rPr>
                      <w:rFonts w:hint="eastAsia" w:ascii="等线" w:hAnsi="等线" w:eastAsia="等线" w:cs="等线"/>
                      <w:color w:val="auto"/>
                      <w:sz w:val="22"/>
                      <w:szCs w:val="22"/>
                      <w:vertAlign w:val="baseline"/>
                      <w:lang w:val="en-US" w:eastAsia="zh-CN"/>
                    </w:rPr>
                    <w:t>×</w:t>
                  </w:r>
                  <w:r>
                    <w:rPr>
                      <w:rFonts w:hint="eastAsia" w:ascii="等线" w:hAnsi="等线" w:eastAsia="等线" w:cs="等线"/>
                      <w:color w:val="auto"/>
                      <w:sz w:val="22"/>
                      <w:szCs w:val="22"/>
                      <w:vertAlign w:val="baseline"/>
                      <w:lang w:eastAsia="zh-CN"/>
                    </w:rPr>
                    <w:t>高）</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3900×3295×2480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整机质量</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kg</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作业幅宽</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铲土深度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平地铲升降高度</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mm</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1423" w:type="dxa"/>
                  <w:gridSpan w:val="2"/>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平地铲容积</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m³</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1.0-1.2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798" w:type="dxa"/>
                  <w:vMerge w:val="restart"/>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油缸</w:t>
                  </w:r>
                </w:p>
              </w:tc>
              <w:tc>
                <w:tcPr>
                  <w:tcW w:w="62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规格</w:t>
                  </w:r>
                </w:p>
              </w:tc>
              <w:tc>
                <w:tcPr>
                  <w:tcW w:w="647"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CP-80-350压力16MPA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745" w:type="dxa"/>
                  <w:vMerge w:val="continue"/>
                  <w:noWrap w:val="0"/>
                  <w:vAlign w:val="top"/>
                </w:tcPr>
                <w:p>
                  <w:pPr>
                    <w:rPr>
                      <w:rFonts w:hint="eastAsia" w:ascii="等线" w:hAnsi="等线" w:eastAsia="等线" w:cs="等线"/>
                      <w:color w:val="auto"/>
                      <w:sz w:val="22"/>
                      <w:szCs w:val="22"/>
                      <w:vertAlign w:val="baseline"/>
                    </w:rPr>
                  </w:pPr>
                </w:p>
              </w:tc>
              <w:tc>
                <w:tcPr>
                  <w:tcW w:w="496" w:type="dxa"/>
                  <w:vMerge w:val="continue"/>
                  <w:noWrap w:val="0"/>
                  <w:vAlign w:val="top"/>
                </w:tcPr>
                <w:p>
                  <w:pPr>
                    <w:rPr>
                      <w:rFonts w:hint="eastAsia" w:ascii="等线" w:hAnsi="等线" w:eastAsia="等线" w:cs="等线"/>
                      <w:color w:val="auto"/>
                      <w:sz w:val="22"/>
                      <w:szCs w:val="22"/>
                      <w:vertAlign w:val="baseline"/>
                    </w:rPr>
                  </w:pPr>
                </w:p>
              </w:tc>
              <w:tc>
                <w:tcPr>
                  <w:tcW w:w="798" w:type="dxa"/>
                  <w:vMerge w:val="continue"/>
                  <w:noWrap w:val="0"/>
                  <w:vAlign w:val="center"/>
                </w:tcPr>
                <w:p>
                  <w:pPr>
                    <w:jc w:val="center"/>
                    <w:rPr>
                      <w:rFonts w:hint="eastAsia" w:ascii="等线" w:hAnsi="等线" w:eastAsia="等线" w:cs="等线"/>
                      <w:color w:val="auto"/>
                      <w:sz w:val="22"/>
                      <w:szCs w:val="22"/>
                      <w:vertAlign w:val="baseline"/>
                    </w:rPr>
                  </w:pPr>
                </w:p>
              </w:tc>
              <w:tc>
                <w:tcPr>
                  <w:tcW w:w="625"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数量</w:t>
                  </w:r>
                </w:p>
              </w:tc>
              <w:tc>
                <w:tcPr>
                  <w:tcW w:w="647" w:type="dxa"/>
                  <w:noWrap w:val="0"/>
                  <w:vAlign w:val="center"/>
                </w:tcPr>
                <w:p>
                  <w:pPr>
                    <w:jc w:val="center"/>
                    <w:rPr>
                      <w:rFonts w:hint="eastAsia" w:ascii="等线" w:hAnsi="等线" w:eastAsia="等线" w:cs="等线"/>
                      <w:color w:val="auto"/>
                      <w:sz w:val="22"/>
                      <w:szCs w:val="22"/>
                      <w:vertAlign w:val="baseline"/>
                      <w:lang w:eastAsia="zh-CN"/>
                    </w:rPr>
                  </w:pPr>
                  <w:r>
                    <w:rPr>
                      <w:rFonts w:hint="eastAsia" w:ascii="等线" w:hAnsi="等线" w:eastAsia="等线" w:cs="等线"/>
                      <w:color w:val="auto"/>
                      <w:sz w:val="22"/>
                      <w:szCs w:val="22"/>
                      <w:vertAlign w:val="baseline"/>
                      <w:lang w:eastAsia="zh-CN"/>
                    </w:rPr>
                    <w:t>个</w:t>
                  </w:r>
                </w:p>
              </w:tc>
              <w:tc>
                <w:tcPr>
                  <w:tcW w:w="1915" w:type="dxa"/>
                  <w:noWrap w:val="0"/>
                  <w:vAlign w:val="center"/>
                </w:tcPr>
                <w:p>
                  <w:pPr>
                    <w:jc w:val="center"/>
                    <w:rPr>
                      <w:rFonts w:hint="eastAsia" w:ascii="等线" w:hAnsi="等线" w:eastAsia="等线" w:cs="等线"/>
                      <w:color w:val="auto"/>
                      <w:sz w:val="22"/>
                      <w:szCs w:val="22"/>
                      <w:vertAlign w:val="baseline"/>
                      <w:lang w:val="en-US" w:eastAsia="zh-CN"/>
                    </w:rPr>
                  </w:pPr>
                  <w:r>
                    <w:rPr>
                      <w:rFonts w:hint="eastAsia" w:ascii="等线" w:hAnsi="等线" w:eastAsia="等线" w:cs="等线"/>
                      <w:color w:val="auto"/>
                      <w:sz w:val="22"/>
                      <w:szCs w:val="22"/>
                      <w:vertAlign w:val="baseline"/>
                      <w:lang w:val="en-US" w:eastAsia="zh-CN"/>
                    </w:rPr>
                    <w:t>2</w:t>
                  </w:r>
                </w:p>
              </w:tc>
            </w:tr>
          </w:tbl>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04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w:t>
            </w:r>
          </w:p>
        </w:tc>
        <w:tc>
          <w:tcPr>
            <w:tcW w:w="140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粮食干燥机</w:t>
            </w:r>
          </w:p>
        </w:tc>
        <w:tc>
          <w:tcPr>
            <w:tcW w:w="51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（1）结构形式：批式循环</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（2）外形尺寸（单位:mm）:4844*3967*12380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（3）处理量：稻谷≥30吨  玉米、小麦≥35吨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（4）处理品种：玉米、小麦、水稻、大豆等</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（5）缓苏比：缓苏与烘干时间比≥5:1</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6）性能：①单位耗热量（kJ/kgH2O）：≤8120；②干燥能力（t·%/h）：≥16；③降水率（%/h）：0.5-1.2；④破碎率增值（%）：≤0.5%；⑤爆腰率增值（%）≤3；⑥干燥不均匀度（%）：≤1%；⑦处理量（kg/h）：≥1500；⑧噪声dB(A) ：≤85；⑨粉尘（mg/m3）≤10。</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7）各项配置：①自动报警系统（故障和超温报警）、自动关机、温控装置、电器过载保护装置，漏电保护装置、满粮报警。②标准装置：输送系统、排粮系统、干燥系统、缓苏段、提升机、低噪音抽风机、自动控制系统。</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（8）热源</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lang w:val="en-US" w:eastAsia="zh-CN"/>
              </w:rPr>
            </w:pPr>
            <w:r>
              <w:rPr>
                <w:rFonts w:hint="eastAsia" w:ascii="等线" w:hAnsi="等线" w:eastAsia="等线" w:cs="等线"/>
                <w:color w:val="auto"/>
                <w:kern w:val="0"/>
                <w:sz w:val="24"/>
                <w:szCs w:val="24"/>
                <w:lang w:val="en-US" w:eastAsia="zh-CN"/>
              </w:rPr>
              <w:t>燃油燃烧器</w:t>
            </w:r>
          </w:p>
          <w:p>
            <w:pPr>
              <w:keepNext w:val="0"/>
              <w:keepLines w:val="0"/>
              <w:pageBreakBefore w:val="0"/>
              <w:widowControl/>
              <w:kinsoku/>
              <w:overflowPunct/>
              <w:topLinePunct w:val="0"/>
              <w:autoSpaceDE/>
              <w:autoSpaceDN/>
              <w:bidi w:val="0"/>
              <w:spacing w:line="540" w:lineRule="exact"/>
              <w:jc w:val="left"/>
              <w:textAlignment w:val="auto"/>
              <w:rPr>
                <w:rFonts w:hint="eastAsia" w:ascii="等线" w:hAnsi="等线" w:eastAsia="等线" w:cs="等线"/>
                <w:color w:val="auto"/>
                <w:kern w:val="0"/>
                <w:sz w:val="24"/>
                <w:szCs w:val="24"/>
              </w:rPr>
            </w:pPr>
            <w:r>
              <w:rPr>
                <w:rFonts w:hint="eastAsia" w:ascii="等线" w:hAnsi="等线" w:eastAsia="等线" w:cs="等线"/>
                <w:color w:val="auto"/>
                <w:kern w:val="0"/>
                <w:sz w:val="24"/>
                <w:szCs w:val="24"/>
                <w:lang w:val="en-US" w:eastAsia="zh-CN"/>
              </w:rPr>
              <w:t>燃料:柴油</w:t>
            </w:r>
          </w:p>
        </w:tc>
        <w:tc>
          <w:tcPr>
            <w:tcW w:w="113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lang w:val="en-US" w:eastAsia="zh-CN"/>
              </w:rPr>
            </w:pPr>
            <w:r>
              <w:rPr>
                <w:rFonts w:hint="eastAsia" w:ascii="等线" w:hAnsi="等线" w:eastAsia="等线" w:cs="等线"/>
                <w:bCs/>
                <w:color w:val="auto"/>
                <w:kern w:val="0"/>
                <w:sz w:val="24"/>
                <w:szCs w:val="24"/>
                <w:lang w:val="en-US" w:eastAsia="zh-CN"/>
              </w:rPr>
              <w:t>1台</w:t>
            </w:r>
          </w:p>
        </w:tc>
        <w:tc>
          <w:tcPr>
            <w:tcW w:w="119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overflowPunct/>
              <w:topLinePunct w:val="0"/>
              <w:autoSpaceDE/>
              <w:autoSpaceDN/>
              <w:bidi w:val="0"/>
              <w:spacing w:line="540" w:lineRule="exact"/>
              <w:jc w:val="center"/>
              <w:textAlignment w:val="auto"/>
              <w:rPr>
                <w:rFonts w:hint="eastAsia" w:ascii="等线" w:hAnsi="等线" w:eastAsia="等线" w:cs="等线"/>
                <w:bCs/>
                <w:color w:val="auto"/>
                <w:kern w:val="0"/>
                <w:sz w:val="24"/>
                <w:szCs w:val="24"/>
              </w:rPr>
            </w:pPr>
          </w:p>
        </w:tc>
      </w:tr>
    </w:tbl>
    <w:p>
      <w:pPr>
        <w:keepNext w:val="0"/>
        <w:keepLines w:val="0"/>
        <w:pageBreakBefore w:val="0"/>
        <w:widowControl/>
        <w:numPr>
          <w:ilvl w:val="3"/>
          <w:numId w:val="40"/>
        </w:numPr>
        <w:kinsoku/>
        <w:overflowPunct/>
        <w:topLinePunct w:val="0"/>
        <w:autoSpaceDE/>
        <w:autoSpaceDN/>
        <w:bidi w:val="0"/>
        <w:adjustRightInd w:val="0"/>
        <w:snapToGrid w:val="0"/>
        <w:spacing w:line="540" w:lineRule="exact"/>
        <w:textAlignment w:val="auto"/>
        <w:rPr>
          <w:rFonts w:hint="eastAsia" w:ascii="等线" w:hAnsi="等线" w:eastAsia="等线" w:cs="等线"/>
          <w:b/>
          <w:color w:val="auto"/>
          <w:kern w:val="0"/>
          <w:sz w:val="24"/>
          <w:szCs w:val="24"/>
        </w:rPr>
      </w:pPr>
      <w:r>
        <w:rPr>
          <w:rFonts w:hint="eastAsia" w:ascii="等线" w:hAnsi="等线" w:eastAsia="等线" w:cs="等线"/>
          <w:b/>
          <w:color w:val="auto"/>
          <w:kern w:val="0"/>
          <w:sz w:val="24"/>
          <w:szCs w:val="24"/>
        </w:rPr>
        <w:t>需要落实的政府采购政策</w:t>
      </w:r>
    </w:p>
    <w:p>
      <w:pPr>
        <w:keepNext w:val="0"/>
        <w:keepLines w:val="0"/>
        <w:pageBreakBefore w:val="0"/>
        <w:numPr>
          <w:ilvl w:val="1"/>
          <w:numId w:val="45"/>
        </w:numPr>
        <w:kinsoku/>
        <w:overflowPunct/>
        <w:topLinePunct w:val="0"/>
        <w:autoSpaceDE/>
        <w:autoSpaceDN/>
        <w:bidi w:val="0"/>
        <w:spacing w:line="54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促进中小企业、监狱企业和残疾人福利性单位发展扶持政策</w:t>
      </w:r>
    </w:p>
    <w:p>
      <w:pPr>
        <w:keepNext w:val="0"/>
        <w:keepLines w:val="0"/>
        <w:pageBreakBefore w:val="0"/>
        <w:numPr>
          <w:ilvl w:val="2"/>
          <w:numId w:val="46"/>
        </w:numPr>
        <w:kinsoku/>
        <w:overflowPunct/>
        <w:topLinePunct w:val="0"/>
        <w:autoSpaceDE/>
        <w:autoSpaceDN/>
        <w:bidi w:val="0"/>
        <w:spacing w:line="54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小型和微型企业认定：</w:t>
      </w:r>
    </w:p>
    <w:p>
      <w:pPr>
        <w:keepNext w:val="0"/>
        <w:keepLines w:val="0"/>
        <w:pageBreakBefore w:val="0"/>
        <w:widowControl w:val="0"/>
        <w:numPr>
          <w:ilvl w:val="0"/>
          <w:numId w:val="4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提供本企业制造的货物、承担的工程或服务的，或者提供其他小型或者微型企业制造的货物的；</w:t>
      </w:r>
    </w:p>
    <w:p>
      <w:pPr>
        <w:keepNext w:val="0"/>
        <w:keepLines w:val="0"/>
        <w:pageBreakBefore w:val="0"/>
        <w:widowControl w:val="0"/>
        <w:numPr>
          <w:ilvl w:val="0"/>
          <w:numId w:val="47"/>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提供由供应商企业所在地的县级及以上中小企业主管部门出具的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w:t>
      </w:r>
      <w:r>
        <w:rPr>
          <w:rFonts w:hint="eastAsia" w:ascii="等线" w:hAnsi="等线" w:eastAsia="等线" w:cs="等线"/>
          <w:b/>
          <w:bCs/>
          <w:color w:val="auto"/>
          <w:kern w:val="0"/>
          <w:sz w:val="24"/>
          <w:szCs w:val="24"/>
        </w:rPr>
        <w:t>投标文件商务、技术证明文件正本中提供复印件加盖投标人公章，副本中可为正本的复印件，</w:t>
      </w:r>
      <w:r>
        <w:rPr>
          <w:rFonts w:hint="eastAsia" w:ascii="等线" w:hAnsi="等线" w:eastAsia="等线" w:cs="等线"/>
          <w:b/>
          <w:bCs/>
          <w:color w:val="auto"/>
          <w:sz w:val="24"/>
          <w:szCs w:val="24"/>
        </w:rPr>
        <w:t>原件核查）</w:t>
      </w:r>
      <w:r>
        <w:rPr>
          <w:rFonts w:hint="eastAsia" w:ascii="等线" w:hAnsi="等线" w:eastAsia="等线" w:cs="等线"/>
          <w:bCs/>
          <w:color w:val="auto"/>
          <w:sz w:val="24"/>
          <w:szCs w:val="24"/>
        </w:rPr>
        <w:t>和中小企业声明函</w:t>
      </w:r>
      <w:r>
        <w:rPr>
          <w:rFonts w:hint="eastAsia" w:ascii="等线" w:hAnsi="等线" w:eastAsia="等线" w:cs="等线"/>
          <w:b/>
          <w:bCs/>
          <w:color w:val="auto"/>
          <w:sz w:val="24"/>
          <w:szCs w:val="24"/>
        </w:rPr>
        <w:t>（原件附</w:t>
      </w:r>
      <w:r>
        <w:rPr>
          <w:rFonts w:hint="eastAsia" w:ascii="等线" w:hAnsi="等线" w:eastAsia="等线" w:cs="等线"/>
          <w:b/>
          <w:bCs/>
          <w:color w:val="auto"/>
          <w:kern w:val="0"/>
          <w:sz w:val="24"/>
          <w:szCs w:val="24"/>
        </w:rPr>
        <w:t>投标文件商务、技术证明文件正本中</w:t>
      </w:r>
      <w:r>
        <w:rPr>
          <w:rFonts w:hint="eastAsia" w:ascii="等线" w:hAnsi="等线" w:eastAsia="等线" w:cs="等线"/>
          <w:b/>
          <w:bCs/>
          <w:color w:val="auto"/>
          <w:sz w:val="24"/>
          <w:szCs w:val="24"/>
        </w:rPr>
        <w:t>，副本可以为正本的复印件）</w:t>
      </w:r>
      <w:r>
        <w:rPr>
          <w:rFonts w:hint="eastAsia" w:ascii="等线" w:hAnsi="等线" w:eastAsia="等线" w:cs="等线"/>
          <w:bCs/>
          <w:color w:val="auto"/>
          <w:sz w:val="24"/>
          <w:szCs w:val="24"/>
        </w:rPr>
        <w:t>；供应商提供其他企业制造的货物的除需提供本企业的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和中小企业声明函外，还需提供其他企业所在地的县级及以上中小企业主管部门出具的</w:t>
      </w:r>
      <w:r>
        <w:rPr>
          <w:rFonts w:hint="eastAsia" w:ascii="等线" w:hAnsi="等线" w:eastAsia="等线" w:cs="等线"/>
          <w:bCs/>
          <w:color w:val="auto"/>
          <w:sz w:val="24"/>
          <w:szCs w:val="24"/>
          <w:lang w:eastAsia="zh-CN"/>
        </w:rPr>
        <w:t>中小企业认定的证明材料</w:t>
      </w:r>
      <w:r>
        <w:rPr>
          <w:rFonts w:hint="eastAsia" w:ascii="等线" w:hAnsi="等线" w:eastAsia="等线" w:cs="等线"/>
          <w:bCs/>
          <w:color w:val="auto"/>
          <w:sz w:val="24"/>
          <w:szCs w:val="24"/>
        </w:rPr>
        <w:t>（</w:t>
      </w:r>
      <w:r>
        <w:rPr>
          <w:rFonts w:hint="eastAsia" w:ascii="等线" w:hAnsi="等线" w:eastAsia="等线" w:cs="等线"/>
          <w:b/>
          <w:bCs/>
          <w:color w:val="auto"/>
          <w:kern w:val="0"/>
          <w:sz w:val="24"/>
          <w:szCs w:val="24"/>
        </w:rPr>
        <w:t>投标文件商务、技术证明文件正本中提供复印件加盖</w:t>
      </w:r>
      <w:r>
        <w:rPr>
          <w:rFonts w:hint="eastAsia" w:ascii="等线" w:hAnsi="等线" w:eastAsia="等线" w:cs="等线"/>
          <w:b/>
          <w:bCs/>
          <w:color w:val="auto"/>
          <w:kern w:val="0"/>
          <w:sz w:val="24"/>
          <w:szCs w:val="24"/>
          <w:lang w:eastAsia="zh-CN"/>
        </w:rPr>
        <w:t>生产厂家</w:t>
      </w:r>
      <w:r>
        <w:rPr>
          <w:rFonts w:hint="eastAsia" w:ascii="等线" w:hAnsi="等线" w:eastAsia="等线" w:cs="等线"/>
          <w:b/>
          <w:bCs/>
          <w:color w:val="auto"/>
          <w:kern w:val="0"/>
          <w:sz w:val="24"/>
          <w:szCs w:val="24"/>
        </w:rPr>
        <w:t>公章，副本中可为正本的复印件</w:t>
      </w:r>
      <w:r>
        <w:rPr>
          <w:rFonts w:hint="eastAsia" w:ascii="等线" w:hAnsi="等线" w:eastAsia="等线" w:cs="等线"/>
          <w:b/>
          <w:bCs/>
          <w:color w:val="auto"/>
          <w:sz w:val="24"/>
          <w:szCs w:val="24"/>
        </w:rPr>
        <w:t>）</w:t>
      </w:r>
      <w:r>
        <w:rPr>
          <w:rFonts w:hint="eastAsia" w:ascii="等线" w:hAnsi="等线" w:eastAsia="等线" w:cs="等线"/>
          <w:bCs/>
          <w:color w:val="auto"/>
          <w:sz w:val="24"/>
          <w:szCs w:val="24"/>
        </w:rPr>
        <w:t>和中小企业声明函</w:t>
      </w:r>
      <w:r>
        <w:rPr>
          <w:rFonts w:hint="eastAsia" w:ascii="等线" w:hAnsi="等线" w:eastAsia="等线" w:cs="等线"/>
          <w:b/>
          <w:bCs/>
          <w:color w:val="auto"/>
          <w:sz w:val="24"/>
          <w:szCs w:val="24"/>
        </w:rPr>
        <w:t>（原件附</w:t>
      </w:r>
      <w:r>
        <w:rPr>
          <w:rFonts w:hint="eastAsia" w:ascii="等线" w:hAnsi="等线" w:eastAsia="等线" w:cs="等线"/>
          <w:b/>
          <w:bCs/>
          <w:color w:val="auto"/>
          <w:kern w:val="0"/>
          <w:sz w:val="24"/>
          <w:szCs w:val="24"/>
        </w:rPr>
        <w:t>投标文件商务、技术证明文件正本中</w:t>
      </w:r>
      <w:r>
        <w:rPr>
          <w:rFonts w:hint="eastAsia" w:ascii="等线" w:hAnsi="等线" w:eastAsia="等线" w:cs="等线"/>
          <w:b/>
          <w:bCs/>
          <w:color w:val="auto"/>
          <w:sz w:val="24"/>
          <w:szCs w:val="24"/>
        </w:rPr>
        <w:t>，副本可以为正本的复印件）</w:t>
      </w:r>
      <w:r>
        <w:rPr>
          <w:rFonts w:hint="eastAsia" w:ascii="等线" w:hAnsi="等线" w:eastAsia="等线" w:cs="等线"/>
          <w:bCs/>
          <w:color w:val="auto"/>
          <w:sz w:val="24"/>
          <w:szCs w:val="24"/>
        </w:rPr>
        <w:t>，否则不予承认。</w:t>
      </w:r>
    </w:p>
    <w:p>
      <w:pPr>
        <w:keepNext w:val="0"/>
        <w:keepLines w:val="0"/>
        <w:pageBreakBefore w:val="0"/>
        <w:widowControl w:val="0"/>
        <w:kinsoku/>
        <w:wordWrap/>
        <w:overflowPunct/>
        <w:topLinePunct w:val="0"/>
        <w:autoSpaceDE/>
        <w:autoSpaceDN/>
        <w:bidi w:val="0"/>
        <w:adjustRightInd/>
        <w:snapToGrid/>
        <w:spacing w:line="530" w:lineRule="exact"/>
        <w:textAlignment w:val="auto"/>
        <w:rPr>
          <w:rFonts w:hint="eastAsia" w:ascii="等线" w:hAnsi="等线" w:eastAsia="等线" w:cs="等线"/>
          <w:b/>
          <w:bCs/>
          <w:color w:val="auto"/>
          <w:sz w:val="24"/>
          <w:szCs w:val="24"/>
        </w:rPr>
      </w:pPr>
      <w:r>
        <w:rPr>
          <w:rFonts w:hint="eastAsia" w:ascii="等线" w:hAnsi="等线" w:eastAsia="等线" w:cs="等线"/>
          <w:bCs/>
          <w:color w:val="auto"/>
          <w:sz w:val="24"/>
          <w:szCs w:val="24"/>
        </w:rPr>
        <w:t>　　</w:t>
      </w:r>
      <w:r>
        <w:rPr>
          <w:rFonts w:hint="eastAsia" w:ascii="等线" w:hAnsi="等线" w:eastAsia="等线" w:cs="等线"/>
          <w:b/>
          <w:bCs/>
          <w:color w:val="auto"/>
          <w:sz w:val="24"/>
          <w:szCs w:val="24"/>
        </w:rPr>
        <w:t>在评审的过程中，以上（1）和（2）同时成立，方可以认定为小型或微型企业并享受价格优惠。</w:t>
      </w:r>
    </w:p>
    <w:p>
      <w:pPr>
        <w:keepNext w:val="0"/>
        <w:keepLines w:val="0"/>
        <w:pageBreakBefore w:val="0"/>
        <w:widowControl w:val="0"/>
        <w:numPr>
          <w:ilvl w:val="2"/>
          <w:numId w:val="46"/>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等线" w:hAnsi="等线" w:eastAsia="等线" w:cs="等线"/>
          <w:b/>
          <w:bCs/>
          <w:color w:val="auto"/>
          <w:sz w:val="24"/>
          <w:szCs w:val="24"/>
        </w:rPr>
        <w:t>（投标文件商务、技术证明文件正本中提供复印件加盖投标人公章，副本中可为正本的复印件，原件核查）</w:t>
      </w:r>
      <w:r>
        <w:rPr>
          <w:rFonts w:hint="eastAsia" w:ascii="等线" w:hAnsi="等线" w:eastAsia="等线" w:cs="等线"/>
          <w:bCs/>
          <w:color w:val="auto"/>
          <w:sz w:val="24"/>
          <w:szCs w:val="24"/>
        </w:rPr>
        <w:t>，不再提供《中小企业声明函》,供应商出具的监狱企业证明文件如有虚假，其成交资格将被取消，并根据相关规定进行处罚。</w:t>
      </w:r>
    </w:p>
    <w:p>
      <w:pPr>
        <w:keepNext w:val="0"/>
        <w:keepLines w:val="0"/>
        <w:pageBreakBefore w:val="0"/>
        <w:widowControl w:val="0"/>
        <w:numPr>
          <w:ilvl w:val="2"/>
          <w:numId w:val="46"/>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等线" w:hAnsi="等线" w:eastAsia="等线" w:cs="等线"/>
          <w:b/>
          <w:bCs/>
          <w:color w:val="auto"/>
          <w:sz w:val="24"/>
          <w:szCs w:val="24"/>
        </w:rPr>
        <w:t>（原件附投标文件商务、技术证明文件正本中，副本可以为正本的复印件）</w:t>
      </w:r>
      <w:r>
        <w:rPr>
          <w:rFonts w:hint="eastAsia" w:ascii="等线" w:hAnsi="等线" w:eastAsia="等线" w:cs="等线"/>
          <w:bCs/>
          <w:color w:val="auto"/>
          <w:sz w:val="24"/>
          <w:szCs w:val="24"/>
        </w:rPr>
        <w:t>，不再提供《中小企业声明函》，供应商在《残疾人福利性单位声明函》中的承诺如有虚假，其成交资格将被取消，并根据相关规定进行处罚。</w:t>
      </w:r>
    </w:p>
    <w:p>
      <w:pPr>
        <w:keepNext w:val="0"/>
        <w:keepLines w:val="0"/>
        <w:pageBreakBefore w:val="0"/>
        <w:widowControl w:val="0"/>
        <w:numPr>
          <w:ilvl w:val="0"/>
          <w:numId w:val="0"/>
        </w:numPr>
        <w:kinsoku/>
        <w:wordWrap/>
        <w:overflowPunct/>
        <w:topLinePunct w:val="0"/>
        <w:autoSpaceDE/>
        <w:autoSpaceDN/>
        <w:bidi w:val="0"/>
        <w:adjustRightInd/>
        <w:snapToGrid/>
        <w:spacing w:line="530" w:lineRule="exact"/>
        <w:ind w:leftChars="200"/>
        <w:textAlignment w:val="auto"/>
        <w:rPr>
          <w:rFonts w:hint="eastAsia" w:ascii="等线" w:hAnsi="等线" w:eastAsia="等线" w:cs="等线"/>
          <w:bCs/>
          <w:color w:val="auto"/>
          <w:sz w:val="24"/>
          <w:szCs w:val="24"/>
        </w:rPr>
      </w:pPr>
      <w:r>
        <w:rPr>
          <w:rFonts w:hint="eastAsia" w:ascii="等线" w:hAnsi="等线" w:eastAsia="等线" w:cs="等线"/>
          <w:b/>
          <w:bCs/>
          <w:color w:val="auto"/>
          <w:sz w:val="24"/>
          <w:szCs w:val="24"/>
        </w:rPr>
        <w:t>投标人同时为小型、微型企业、监狱企业、残疾人福利性单位任两种或以上情况的，评审中只享受一次价格扣除，不重复进行价格扣除。</w:t>
      </w:r>
    </w:p>
    <w:p>
      <w:pPr>
        <w:keepNext w:val="0"/>
        <w:keepLines w:val="0"/>
        <w:pageBreakBefore w:val="0"/>
        <w:widowControl w:val="0"/>
        <w:numPr>
          <w:ilvl w:val="1"/>
          <w:numId w:val="45"/>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节能产品、环境标志产品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1.根据《财政部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等线" w:hAnsi="等线" w:eastAsia="等线" w:cs="等线"/>
          <w:b/>
          <w:bCs/>
          <w:color w:val="auto"/>
          <w:sz w:val="24"/>
          <w:szCs w:val="24"/>
        </w:rPr>
        <w:t>（</w:t>
      </w:r>
      <w:r>
        <w:rPr>
          <w:rFonts w:hint="eastAsia" w:ascii="等线" w:hAnsi="等线" w:eastAsia="等线" w:cs="等线"/>
          <w:b/>
          <w:bCs/>
          <w:color w:val="auto"/>
          <w:kern w:val="0"/>
          <w:sz w:val="24"/>
          <w:szCs w:val="24"/>
        </w:rPr>
        <w:t>投标文件商务、技术证明文件正本中提供复印件加盖投标人公章，副本中可为正本的复印件</w:t>
      </w:r>
      <w:r>
        <w:rPr>
          <w:rFonts w:hint="eastAsia" w:ascii="等线" w:hAnsi="等线" w:eastAsia="等线" w:cs="等线"/>
          <w:color w:val="auto"/>
          <w:sz w:val="24"/>
          <w:szCs w:val="24"/>
        </w:rPr>
        <w:t>）</w:t>
      </w:r>
      <w:r>
        <w:rPr>
          <w:rFonts w:hint="eastAsia" w:ascii="等线" w:hAnsi="等线" w:eastAsia="等线" w:cs="等线"/>
          <w:b/>
          <w:bCs/>
          <w:color w:val="auto"/>
          <w:sz w:val="24"/>
          <w:szCs w:val="24"/>
        </w:rPr>
        <w:t>）</w:t>
      </w:r>
      <w:r>
        <w:rPr>
          <w:rFonts w:hint="eastAsia" w:ascii="等线" w:hAnsi="等线" w:eastAsia="等线" w:cs="等线"/>
          <w:bCs/>
          <w:color w:val="auto"/>
          <w:sz w:val="24"/>
          <w:szCs w:val="24"/>
        </w:rPr>
        <w:t>，否则不予认定。</w:t>
      </w:r>
    </w:p>
    <w:p>
      <w:pPr>
        <w:keepNext w:val="0"/>
        <w:keepLines w:val="0"/>
        <w:pageBreakBefore w:val="0"/>
        <w:widowControl w:val="0"/>
        <w:numPr>
          <w:ilvl w:val="1"/>
          <w:numId w:val="45"/>
        </w:numPr>
        <w:kinsoku/>
        <w:wordWrap/>
        <w:overflowPunct/>
        <w:topLinePunct w:val="0"/>
        <w:autoSpaceDE/>
        <w:autoSpaceDN/>
        <w:bidi w:val="0"/>
        <w:adjustRightInd/>
        <w:snapToGrid/>
        <w:spacing w:line="530" w:lineRule="exact"/>
        <w:ind w:firstLine="480" w:firstLineChars="200"/>
        <w:textAlignment w:val="auto"/>
        <w:rPr>
          <w:rFonts w:hint="eastAsia" w:ascii="等线" w:hAnsi="等线" w:eastAsia="等线" w:cs="等线"/>
          <w:b/>
          <w:bCs/>
          <w:color w:val="auto"/>
          <w:sz w:val="24"/>
          <w:szCs w:val="24"/>
        </w:rPr>
      </w:pPr>
      <w:r>
        <w:rPr>
          <w:rFonts w:hint="eastAsia" w:ascii="等线" w:hAnsi="等线" w:eastAsia="等线" w:cs="等线"/>
          <w:b/>
          <w:bCs/>
          <w:color w:val="auto"/>
          <w:sz w:val="24"/>
          <w:szCs w:val="24"/>
        </w:rPr>
        <w:t>信息安全产品</w:t>
      </w:r>
    </w:p>
    <w:p>
      <w:pPr>
        <w:keepNext w:val="0"/>
        <w:keepLines w:val="0"/>
        <w:pageBreakBefore w:val="0"/>
        <w:widowControl w:val="0"/>
        <w:kinsoku/>
        <w:wordWrap/>
        <w:overflowPunct/>
        <w:topLinePunct w:val="0"/>
        <w:autoSpaceDE/>
        <w:autoSpaceDN/>
        <w:bidi w:val="0"/>
        <w:adjustRightInd/>
        <w:snapToGrid/>
        <w:spacing w:line="530" w:lineRule="exact"/>
        <w:ind w:firstLine="484" w:firstLineChars="202"/>
        <w:textAlignment w:val="auto"/>
        <w:rPr>
          <w:rFonts w:hint="eastAsia" w:ascii="等线" w:hAnsi="等线" w:eastAsia="等线" w:cs="等线"/>
          <w:bCs/>
          <w:color w:val="auto"/>
          <w:sz w:val="24"/>
          <w:szCs w:val="24"/>
        </w:rPr>
      </w:pPr>
      <w:r>
        <w:rPr>
          <w:rFonts w:hint="eastAsia" w:ascii="等线" w:hAnsi="等线" w:eastAsia="等线" w:cs="等线"/>
          <w:bCs/>
          <w:color w:val="auto"/>
          <w:sz w:val="24"/>
          <w:szCs w:val="24"/>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pPr>
        <w:rPr>
          <w:rFonts w:hint="eastAsia" w:ascii="等线" w:hAnsi="等线" w:eastAsia="等线" w:cs="等线"/>
          <w:bCs/>
          <w:color w:val="auto"/>
          <w:sz w:val="24"/>
          <w:szCs w:val="24"/>
        </w:rPr>
      </w:pPr>
      <w:r>
        <w:rPr>
          <w:rFonts w:hint="eastAsia" w:ascii="等线" w:hAnsi="等线" w:eastAsia="等线" w:cs="等线"/>
          <w:bCs/>
          <w:color w:val="auto"/>
          <w:sz w:val="24"/>
          <w:szCs w:val="24"/>
        </w:rPr>
        <w:br w:type="page"/>
      </w:r>
    </w:p>
    <w:p>
      <w:pPr>
        <w:pStyle w:val="11"/>
        <w:numPr>
          <w:ilvl w:val="0"/>
          <w:numId w:val="1"/>
        </w:numPr>
        <w:spacing w:line="480" w:lineRule="exact"/>
        <w:ind w:right="-72" w:rightChars="-30"/>
        <w:rPr>
          <w:rFonts w:hint="eastAsia" w:ascii="等线" w:hAnsi="等线" w:eastAsia="等线" w:cs="等线"/>
          <w:bCs w:val="0"/>
          <w:color w:val="auto"/>
        </w:rPr>
      </w:pPr>
      <w:bookmarkStart w:id="59" w:name="_Toc19814"/>
      <w:bookmarkStart w:id="60" w:name="_Toc17444526"/>
      <w:r>
        <w:rPr>
          <w:rFonts w:hint="eastAsia" w:ascii="等线" w:hAnsi="等线" w:eastAsia="等线" w:cs="等线"/>
          <w:bCs w:val="0"/>
          <w:color w:val="auto"/>
        </w:rPr>
        <w:t>投标文件资格证明文件格式</w:t>
      </w:r>
      <w:bookmarkEnd w:id="59"/>
      <w:bookmarkEnd w:id="60"/>
    </w:p>
    <w:p>
      <w:pPr>
        <w:spacing w:line="56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特别提醒：请投标人按照以下文件要求的格式、内容制作投标文件，并编制目录及页码，印刷（包括相关证明材料的复印件）清晰可辩，混乱的编排导致投标文件被误读或查找不到等后果，均由投标人自行承担。</w:t>
      </w: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rPr>
          <w:rFonts w:hint="eastAsia" w:ascii="等线" w:hAnsi="等线" w:eastAsia="等线" w:cs="等线"/>
          <w:b/>
          <w:bCs/>
          <w:color w:val="auto"/>
          <w:sz w:val="28"/>
        </w:rPr>
      </w:pPr>
      <w:r>
        <w:rPr>
          <w:rFonts w:hint="eastAsia" w:ascii="等线" w:hAnsi="等线" w:eastAsia="等线" w:cs="等线"/>
          <w:b/>
          <w:bCs/>
          <w:color w:val="auto"/>
          <w:sz w:val="28"/>
        </w:rPr>
        <w:br w:type="page"/>
      </w:r>
    </w:p>
    <w:p>
      <w:pPr>
        <w:spacing w:line="600" w:lineRule="exact"/>
        <w:rPr>
          <w:rFonts w:hint="eastAsia" w:ascii="等线" w:hAnsi="等线" w:eastAsia="等线" w:cs="等线"/>
          <w:color w:val="auto"/>
          <w:kern w:val="44"/>
          <w:sz w:val="32"/>
          <w:szCs w:val="32"/>
        </w:rPr>
      </w:pPr>
      <w:r>
        <w:rPr>
          <w:rFonts w:hint="eastAsia" w:ascii="等线" w:hAnsi="等线" w:eastAsia="等线" w:cs="等线"/>
          <w:color w:val="auto"/>
          <w:sz w:val="28"/>
          <w:szCs w:val="28"/>
        </w:rPr>
        <w:t>投标文件资格证明文件</w:t>
      </w:r>
      <w:r>
        <w:rPr>
          <w:rFonts w:hint="eastAsia" w:ascii="等线" w:hAnsi="等线" w:eastAsia="等线" w:cs="等线"/>
          <w:color w:val="auto"/>
          <w:kern w:val="44"/>
          <w:sz w:val="28"/>
          <w:szCs w:val="28"/>
        </w:rPr>
        <w:t>封面格式</w:t>
      </w:r>
      <w:r>
        <w:rPr>
          <w:rFonts w:hint="eastAsia" w:ascii="等线" w:hAnsi="等线" w:eastAsia="等线" w:cs="等线"/>
          <w:color w:val="auto"/>
          <w:kern w:val="44"/>
          <w:sz w:val="32"/>
          <w:szCs w:val="32"/>
        </w:rPr>
        <w:t>：</w:t>
      </w:r>
    </w:p>
    <w:p>
      <w:pPr>
        <w:pStyle w:val="10"/>
        <w:ind w:right="560"/>
        <w:jc w:val="right"/>
        <w:rPr>
          <w:rFonts w:hint="eastAsia" w:ascii="等线" w:hAnsi="等线" w:eastAsia="等线" w:cs="等线"/>
          <w:b/>
          <w:bCs/>
          <w:color w:val="auto"/>
          <w:sz w:val="28"/>
        </w:rPr>
      </w:pPr>
      <w:r>
        <w:rPr>
          <w:rFonts w:hint="eastAsia" w:ascii="等线" w:hAnsi="等线" w:eastAsia="等线" w:cs="等线"/>
          <w:b/>
          <w:bCs/>
          <w:color w:val="auto"/>
          <w:sz w:val="28"/>
        </w:rPr>
        <w:t>（正本或副本）</w:t>
      </w:r>
    </w:p>
    <w:p>
      <w:pPr>
        <w:widowControl/>
        <w:spacing w:line="384" w:lineRule="auto"/>
        <w:jc w:val="center"/>
        <w:rPr>
          <w:rFonts w:hint="eastAsia" w:ascii="等线" w:hAnsi="等线" w:eastAsia="等线" w:cs="等线"/>
          <w:color w:val="auto"/>
          <w:kern w:val="0"/>
          <w:sz w:val="44"/>
          <w:szCs w:val="44"/>
        </w:rPr>
      </w:pPr>
      <w:r>
        <w:rPr>
          <w:rFonts w:hint="eastAsia" w:ascii="等线" w:hAnsi="等线" w:eastAsia="等线" w:cs="等线"/>
          <w:color w:val="auto"/>
          <w:kern w:val="0"/>
          <w:sz w:val="44"/>
          <w:szCs w:val="44"/>
        </w:rPr>
        <w:t>（项目名称）</w:t>
      </w:r>
    </w:p>
    <w:p>
      <w:pPr>
        <w:widowControl/>
        <w:spacing w:line="384" w:lineRule="auto"/>
        <w:ind w:firstLine="2380" w:firstLineChars="850"/>
        <w:rPr>
          <w:rFonts w:hint="eastAsia" w:ascii="等线" w:hAnsi="等线" w:eastAsia="等线" w:cs="等线"/>
          <w:color w:val="auto"/>
          <w:kern w:val="0"/>
          <w:sz w:val="28"/>
          <w:szCs w:val="28"/>
        </w:rPr>
      </w:pPr>
    </w:p>
    <w:p>
      <w:pPr>
        <w:widowControl/>
        <w:spacing w:line="384" w:lineRule="auto"/>
        <w:ind w:firstLine="2380" w:firstLineChars="850"/>
        <w:rPr>
          <w:rFonts w:hint="eastAsia" w:ascii="等线" w:hAnsi="等线" w:eastAsia="等线" w:cs="等线"/>
          <w:color w:val="auto"/>
          <w:kern w:val="0"/>
          <w:sz w:val="28"/>
          <w:szCs w:val="28"/>
        </w:rPr>
      </w:pPr>
      <w:r>
        <w:rPr>
          <w:rFonts w:hint="eastAsia" w:ascii="等线" w:hAnsi="等线" w:eastAsia="等线" w:cs="等线"/>
          <w:color w:val="auto"/>
          <w:kern w:val="0"/>
          <w:sz w:val="28"/>
          <w:szCs w:val="28"/>
          <w:lang w:eastAsia="zh-CN"/>
        </w:rPr>
        <w:t>项目</w:t>
      </w:r>
      <w:r>
        <w:rPr>
          <w:rFonts w:hint="eastAsia" w:ascii="等线" w:hAnsi="等线" w:eastAsia="等线" w:cs="等线"/>
          <w:color w:val="auto"/>
          <w:kern w:val="0"/>
          <w:sz w:val="28"/>
          <w:szCs w:val="28"/>
        </w:rPr>
        <w:t>编号：</w:t>
      </w:r>
    </w:p>
    <w:p>
      <w:pPr>
        <w:widowControl/>
        <w:spacing w:line="384" w:lineRule="auto"/>
        <w:ind w:firstLine="2240" w:firstLineChars="800"/>
        <w:rPr>
          <w:rFonts w:hint="eastAsia" w:ascii="等线" w:hAnsi="等线" w:eastAsia="等线" w:cs="等线"/>
          <w:color w:val="auto"/>
          <w:kern w:val="0"/>
          <w:sz w:val="28"/>
          <w:szCs w:val="28"/>
        </w:rPr>
      </w:pPr>
      <w:r>
        <w:rPr>
          <w:rFonts w:hint="eastAsia" w:ascii="等线" w:hAnsi="等线" w:eastAsia="等线" w:cs="等线"/>
          <w:color w:val="auto"/>
          <w:kern w:val="0"/>
          <w:sz w:val="28"/>
          <w:szCs w:val="28"/>
        </w:rPr>
        <w:t xml:space="preserve"> 交易编号：</w:t>
      </w:r>
    </w:p>
    <w:p>
      <w:pPr>
        <w:widowControl/>
        <w:spacing w:line="384" w:lineRule="auto"/>
        <w:ind w:firstLine="2380" w:firstLineChars="850"/>
        <w:rPr>
          <w:rFonts w:hint="eastAsia" w:ascii="等线" w:hAnsi="等线" w:eastAsia="等线" w:cs="等线"/>
          <w:color w:val="auto"/>
          <w:kern w:val="0"/>
          <w:sz w:val="28"/>
          <w:szCs w:val="28"/>
        </w:rPr>
      </w:pPr>
    </w:p>
    <w:p>
      <w:pPr>
        <w:jc w:val="center"/>
        <w:rPr>
          <w:rFonts w:hint="eastAsia" w:ascii="等线" w:hAnsi="等线" w:eastAsia="等线" w:cs="等线"/>
          <w:color w:val="auto"/>
          <w:sz w:val="72"/>
          <w:szCs w:val="72"/>
        </w:rPr>
      </w:pPr>
      <w:r>
        <w:rPr>
          <w:rFonts w:hint="eastAsia" w:ascii="等线" w:hAnsi="等线" w:eastAsia="等线" w:cs="等线"/>
          <w:color w:val="auto"/>
          <w:sz w:val="72"/>
          <w:szCs w:val="72"/>
        </w:rPr>
        <w:t>投 标 文 件</w:t>
      </w:r>
    </w:p>
    <w:p>
      <w:pPr>
        <w:jc w:val="center"/>
        <w:rPr>
          <w:rFonts w:hint="eastAsia" w:ascii="等线" w:hAnsi="等线" w:eastAsia="等线" w:cs="等线"/>
          <w:b/>
          <w:bCs/>
          <w:color w:val="auto"/>
          <w:sz w:val="28"/>
          <w:szCs w:val="28"/>
        </w:rPr>
      </w:pPr>
      <w:r>
        <w:rPr>
          <w:rFonts w:hint="eastAsia" w:ascii="等线" w:hAnsi="等线" w:eastAsia="等线" w:cs="等线"/>
          <w:b/>
          <w:bCs/>
          <w:color w:val="auto"/>
          <w:sz w:val="28"/>
          <w:szCs w:val="28"/>
        </w:rPr>
        <w:t>（资格证明文件）</w:t>
      </w:r>
    </w:p>
    <w:p>
      <w:pPr>
        <w:jc w:val="center"/>
        <w:rPr>
          <w:rFonts w:hint="eastAsia" w:ascii="等线" w:hAnsi="等线" w:eastAsia="等线" w:cs="等线"/>
          <w:color w:val="auto"/>
          <w:sz w:val="28"/>
          <w:szCs w:val="28"/>
        </w:rPr>
      </w:pPr>
    </w:p>
    <w:p>
      <w:pPr>
        <w:rPr>
          <w:rFonts w:hint="eastAsia" w:ascii="等线" w:hAnsi="等线" w:eastAsia="等线" w:cs="等线"/>
          <w:color w:val="auto"/>
          <w:sz w:val="28"/>
          <w:szCs w:val="28"/>
        </w:rPr>
      </w:pPr>
    </w:p>
    <w:p>
      <w:pPr>
        <w:ind w:left="1920" w:leftChars="800"/>
        <w:jc w:val="left"/>
        <w:rPr>
          <w:rFonts w:hint="eastAsia" w:ascii="等线" w:hAnsi="等线" w:eastAsia="等线" w:cs="等线"/>
          <w:color w:val="auto"/>
          <w:sz w:val="30"/>
          <w:szCs w:val="30"/>
        </w:rPr>
      </w:pPr>
    </w:p>
    <w:p>
      <w:pPr>
        <w:ind w:left="1920" w:leftChars="800"/>
        <w:jc w:val="left"/>
        <w:rPr>
          <w:rFonts w:hint="eastAsia" w:ascii="等线" w:hAnsi="等线" w:eastAsia="等线" w:cs="等线"/>
          <w:color w:val="auto"/>
          <w:sz w:val="30"/>
          <w:szCs w:val="30"/>
        </w:rPr>
      </w:pPr>
    </w:p>
    <w:p>
      <w:pPr>
        <w:ind w:left="1920" w:leftChars="800"/>
        <w:jc w:val="left"/>
        <w:rPr>
          <w:rFonts w:hint="eastAsia" w:ascii="等线" w:hAnsi="等线" w:eastAsia="等线" w:cs="等线"/>
          <w:color w:val="auto"/>
          <w:sz w:val="30"/>
          <w:szCs w:val="30"/>
        </w:rPr>
      </w:pPr>
      <w:r>
        <w:rPr>
          <w:rFonts w:hint="eastAsia" w:ascii="等线" w:hAnsi="等线" w:eastAsia="等线" w:cs="等线"/>
          <w:color w:val="auto"/>
          <w:sz w:val="30"/>
          <w:szCs w:val="30"/>
        </w:rPr>
        <w:t>采购人：</w:t>
      </w:r>
    </w:p>
    <w:p>
      <w:pPr>
        <w:spacing w:line="480" w:lineRule="auto"/>
        <w:ind w:left="1920" w:leftChars="800"/>
        <w:jc w:val="left"/>
        <w:rPr>
          <w:rFonts w:hint="eastAsia" w:ascii="等线" w:hAnsi="等线" w:eastAsia="等线" w:cs="等线"/>
          <w:color w:val="auto"/>
          <w:sz w:val="30"/>
          <w:szCs w:val="30"/>
        </w:rPr>
      </w:pPr>
      <w:r>
        <w:rPr>
          <w:rFonts w:hint="eastAsia" w:ascii="等线" w:hAnsi="等线" w:eastAsia="等线" w:cs="等线"/>
          <w:color w:val="auto"/>
          <w:sz w:val="30"/>
          <w:szCs w:val="30"/>
        </w:rPr>
        <w:t>投标人名称（全称并加盖公章）：</w:t>
      </w:r>
    </w:p>
    <w:p>
      <w:pPr>
        <w:spacing w:line="480" w:lineRule="auto"/>
        <w:ind w:left="1920" w:leftChars="800"/>
        <w:jc w:val="left"/>
        <w:rPr>
          <w:rFonts w:hint="eastAsia" w:ascii="等线" w:hAnsi="等线" w:eastAsia="等线" w:cs="等线"/>
          <w:color w:val="auto"/>
          <w:sz w:val="30"/>
          <w:szCs w:val="30"/>
        </w:rPr>
      </w:pPr>
      <w:r>
        <w:rPr>
          <w:rFonts w:hint="eastAsia" w:ascii="等线" w:hAnsi="等线" w:eastAsia="等线" w:cs="等线"/>
          <w:color w:val="auto"/>
          <w:sz w:val="30"/>
          <w:szCs w:val="30"/>
        </w:rPr>
        <w:t>法定代表人或其委托代理人（签字）：</w:t>
      </w:r>
    </w:p>
    <w:p>
      <w:pPr>
        <w:spacing w:line="480" w:lineRule="auto"/>
        <w:ind w:left="1920" w:leftChars="800"/>
        <w:jc w:val="left"/>
        <w:rPr>
          <w:rFonts w:hint="eastAsia" w:ascii="等线" w:hAnsi="等线" w:eastAsia="等线" w:cs="等线"/>
          <w:color w:val="auto"/>
          <w:sz w:val="30"/>
          <w:szCs w:val="30"/>
        </w:rPr>
      </w:pPr>
      <w:r>
        <w:rPr>
          <w:rFonts w:hint="eastAsia" w:ascii="等线" w:hAnsi="等线" w:eastAsia="等线" w:cs="等线"/>
          <w:color w:val="auto"/>
          <w:sz w:val="30"/>
          <w:szCs w:val="30"/>
        </w:rPr>
        <w:t>日期：    年   月   日</w:t>
      </w:r>
    </w:p>
    <w:p>
      <w:pPr>
        <w:rPr>
          <w:rFonts w:hint="eastAsia" w:ascii="等线" w:hAnsi="等线" w:eastAsia="等线" w:cs="等线"/>
          <w:b/>
          <w:bCs/>
          <w:color w:val="auto"/>
          <w:sz w:val="32"/>
          <w:szCs w:val="32"/>
        </w:rPr>
      </w:pPr>
      <w:r>
        <w:rPr>
          <w:rFonts w:hint="eastAsia" w:ascii="等线" w:hAnsi="等线" w:eastAsia="等线" w:cs="等线"/>
          <w:b/>
          <w:bCs/>
          <w:color w:val="auto"/>
          <w:sz w:val="32"/>
          <w:szCs w:val="32"/>
        </w:rPr>
        <w:br w:type="page"/>
      </w:r>
    </w:p>
    <w:p>
      <w:p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目  录</w:t>
      </w:r>
    </w:p>
    <w:p>
      <w:pPr>
        <w:rPr>
          <w:rFonts w:hint="eastAsia" w:ascii="等线" w:hAnsi="等线" w:eastAsia="等线" w:cs="等线"/>
          <w:color w:val="auto"/>
          <w:sz w:val="24"/>
        </w:rPr>
      </w:pPr>
      <w:r>
        <w:rPr>
          <w:rFonts w:hint="eastAsia" w:ascii="等线" w:hAnsi="等线" w:eastAsia="等线" w:cs="等线"/>
          <w:color w:val="auto"/>
          <w:sz w:val="24"/>
        </w:rPr>
        <w:br w:type="page"/>
      </w:r>
    </w:p>
    <w:p>
      <w:pPr>
        <w:keepNext w:val="0"/>
        <w:keepLines w:val="0"/>
        <w:pageBreakBefore w:val="0"/>
        <w:widowControl/>
        <w:kinsoku/>
        <w:wordWrap/>
        <w:overflowPunct/>
        <w:topLinePunct w:val="0"/>
        <w:autoSpaceDE/>
        <w:autoSpaceDN/>
        <w:bidi w:val="0"/>
        <w:adjustRightInd/>
        <w:snapToGrid w:val="0"/>
        <w:spacing w:line="560" w:lineRule="exact"/>
        <w:ind w:left="420"/>
        <w:jc w:val="center"/>
        <w:textAlignment w:val="auto"/>
        <w:rPr>
          <w:rFonts w:hint="eastAsia" w:ascii="等线" w:hAnsi="等线" w:eastAsia="等线" w:cs="等线"/>
          <w:b/>
          <w:bCs/>
          <w:color w:val="auto"/>
          <w:sz w:val="32"/>
          <w:szCs w:val="32"/>
        </w:rPr>
      </w:pPr>
      <w:r>
        <w:rPr>
          <w:rFonts w:hint="eastAsia" w:ascii="等线" w:hAnsi="等线" w:eastAsia="等线" w:cs="等线"/>
          <w:b/>
          <w:bCs/>
          <w:color w:val="auto"/>
          <w:sz w:val="32"/>
          <w:szCs w:val="32"/>
        </w:rPr>
        <w:t>资格证明材料</w:t>
      </w:r>
    </w:p>
    <w:p>
      <w:pPr>
        <w:keepNext w:val="0"/>
        <w:keepLines w:val="0"/>
        <w:pageBreakBefore w:val="0"/>
        <w:numPr>
          <w:ilvl w:val="2"/>
          <w:numId w:val="48"/>
        </w:numPr>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color w:val="auto"/>
          <w:szCs w:val="21"/>
          <w:lang w:eastAsia="zh-CN"/>
        </w:rPr>
      </w:pPr>
      <w:r>
        <w:rPr>
          <w:rFonts w:hint="eastAsia" w:ascii="等线" w:hAnsi="等线" w:eastAsia="等线" w:cs="等线"/>
          <w:color w:val="auto"/>
          <w:szCs w:val="21"/>
          <w:lang w:eastAsia="zh-CN"/>
        </w:rPr>
        <w:t>提供</w:t>
      </w:r>
      <w:r>
        <w:rPr>
          <w:rFonts w:hint="eastAsia" w:ascii="等线" w:hAnsi="等线" w:eastAsia="等线" w:cs="等线"/>
          <w:color w:val="auto"/>
          <w:szCs w:val="21"/>
        </w:rPr>
        <w:t>有效</w:t>
      </w:r>
      <w:r>
        <w:rPr>
          <w:rFonts w:hint="eastAsia" w:ascii="等线" w:hAnsi="等线" w:eastAsia="等线" w:cs="等线"/>
          <w:color w:val="auto"/>
          <w:szCs w:val="21"/>
          <w:lang w:eastAsia="zh-CN"/>
        </w:rPr>
        <w:t>的“设立登记证书”，</w:t>
      </w:r>
      <w:r>
        <w:rPr>
          <w:rFonts w:hint="eastAsia" w:ascii="等线" w:hAnsi="等线" w:eastAsia="等线" w:cs="等线"/>
          <w:color w:val="auto"/>
          <w:szCs w:val="21"/>
        </w:rPr>
        <w:t>原件资格审查时核查</w:t>
      </w:r>
      <w:r>
        <w:rPr>
          <w:rFonts w:hint="eastAsia" w:ascii="等线" w:hAnsi="等线" w:eastAsia="等线" w:cs="等线"/>
          <w:color w:val="auto"/>
          <w:szCs w:val="21"/>
          <w:lang w:eastAsia="zh-CN"/>
        </w:rPr>
        <w:t>（提供电子营业执照的可不提供原件）；</w:t>
      </w:r>
    </w:p>
    <w:p>
      <w:pPr>
        <w:keepNext w:val="0"/>
        <w:keepLines w:val="0"/>
        <w:pageBreakBefore w:val="0"/>
        <w:numPr>
          <w:ilvl w:val="0"/>
          <w:numId w:val="0"/>
        </w:numPr>
        <w:kinsoku/>
        <w:wordWrap/>
        <w:overflowPunct/>
        <w:topLinePunct w:val="0"/>
        <w:autoSpaceDE/>
        <w:autoSpaceDN/>
        <w:bidi w:val="0"/>
        <w:adjustRightInd/>
        <w:spacing w:line="560" w:lineRule="exact"/>
        <w:ind w:left="0" w:leftChars="0" w:firstLine="480" w:firstLineChars="200"/>
        <w:jc w:val="left"/>
        <w:textAlignment w:val="auto"/>
        <w:rPr>
          <w:rFonts w:hint="eastAsia" w:ascii="等线" w:hAnsi="等线" w:eastAsia="等线" w:cs="等线"/>
          <w:color w:val="auto"/>
          <w:szCs w:val="21"/>
          <w:lang w:eastAsia="zh-CN"/>
        </w:rPr>
      </w:pPr>
      <w:r>
        <w:rPr>
          <w:rFonts w:hint="eastAsia" w:ascii="等线" w:hAnsi="等线" w:eastAsia="等线" w:cs="等线"/>
          <w:color w:val="auto"/>
          <w:szCs w:val="21"/>
          <w:lang w:eastAsia="zh-CN"/>
        </w:rPr>
        <w:t>“设立登记证书”是指</w:t>
      </w:r>
      <w:r>
        <w:rPr>
          <w:rFonts w:hint="eastAsia" w:ascii="等线" w:hAnsi="等线" w:eastAsia="等线" w:cs="等线"/>
          <w:color w:val="auto"/>
          <w:szCs w:val="21"/>
          <w:lang w:eastAsia="zh-CN"/>
        </w:rPr>
        <w:fldChar w:fldCharType="begin"/>
      </w:r>
      <w:r>
        <w:rPr>
          <w:rFonts w:hint="eastAsia" w:ascii="等线" w:hAnsi="等线" w:eastAsia="等线" w:cs="等线"/>
          <w:color w:val="auto"/>
          <w:szCs w:val="21"/>
          <w:lang w:eastAsia="zh-CN"/>
        </w:rPr>
        <w:instrText xml:space="preserve"> HYPERLINK "https://baike.baidu.com/item/%E5%B7%A5%E5%95%86%E8%A1%8C%E6%94%BF%E7%AE%A1%E7%90%86%E6%9C%BA%E5%85%B3/2954967" \t "https://baike.baidu.com/item/%E8%90%A5%E4%B8%9A%E6%89%A7%E7%85%A7/_blank" </w:instrText>
      </w:r>
      <w:r>
        <w:rPr>
          <w:rFonts w:hint="eastAsia" w:ascii="等线" w:hAnsi="等线" w:eastAsia="等线" w:cs="等线"/>
          <w:color w:val="auto"/>
          <w:szCs w:val="21"/>
          <w:lang w:eastAsia="zh-CN"/>
        </w:rPr>
        <w:fldChar w:fldCharType="separate"/>
      </w:r>
      <w:r>
        <w:rPr>
          <w:rFonts w:hint="eastAsia" w:ascii="等线" w:hAnsi="等线" w:eastAsia="等线" w:cs="等线"/>
          <w:color w:val="auto"/>
          <w:szCs w:val="21"/>
          <w:lang w:eastAsia="zh-CN"/>
        </w:rPr>
        <w:t>工商行政管理机关</w:t>
      </w:r>
      <w:r>
        <w:rPr>
          <w:rFonts w:hint="eastAsia" w:ascii="等线" w:hAnsi="等线" w:eastAsia="等线" w:cs="等线"/>
          <w:color w:val="auto"/>
          <w:szCs w:val="21"/>
          <w:lang w:eastAsia="zh-CN"/>
        </w:rPr>
        <w:fldChar w:fldCharType="end"/>
      </w:r>
      <w:r>
        <w:rPr>
          <w:rFonts w:hint="eastAsia" w:ascii="等线" w:hAnsi="等线" w:eastAsia="等线" w:cs="等线"/>
          <w:color w:val="auto"/>
          <w:szCs w:val="21"/>
          <w:lang w:eastAsia="zh-CN"/>
        </w:rPr>
        <w:t>或市场监督管理部门颁发的营业执照，或民政部门颁发的民办非企业单位登记证书，或司法行政机关颁发的律师事务所执业许可证等凭证；</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color w:val="auto"/>
          <w:szCs w:val="21"/>
        </w:rPr>
      </w:pPr>
      <w:r>
        <w:rPr>
          <w:rFonts w:hint="eastAsia" w:ascii="等线" w:hAnsi="等线" w:eastAsia="等线" w:cs="等线"/>
          <w:color w:val="auto"/>
          <w:szCs w:val="21"/>
          <w:lang w:val="en-US" w:eastAsia="zh-CN"/>
        </w:rPr>
        <w:t>2.</w:t>
      </w:r>
      <w:r>
        <w:rPr>
          <w:rFonts w:hint="eastAsia" w:ascii="等线" w:hAnsi="等线" w:eastAsia="等线" w:cs="等线"/>
          <w:color w:val="auto"/>
          <w:szCs w:val="21"/>
        </w:rPr>
        <w:t>提供投标截止时间前近六个月任意一个月</w:t>
      </w:r>
      <w:r>
        <w:rPr>
          <w:rFonts w:hint="eastAsia" w:ascii="等线" w:hAnsi="等线" w:eastAsia="等线" w:cs="等线"/>
          <w:color w:val="auto"/>
          <w:szCs w:val="21"/>
          <w:lang w:val="en-US" w:eastAsia="zh-CN"/>
        </w:rPr>
        <w:t>税务机关出具的</w:t>
      </w:r>
      <w:r>
        <w:rPr>
          <w:rFonts w:hint="eastAsia" w:ascii="等线" w:hAnsi="等线" w:eastAsia="等线" w:cs="等线"/>
          <w:color w:val="auto"/>
          <w:szCs w:val="21"/>
        </w:rPr>
        <w:t>依法缴纳</w:t>
      </w:r>
      <w:r>
        <w:rPr>
          <w:rFonts w:hint="eastAsia" w:ascii="等线" w:hAnsi="等线" w:eastAsia="等线" w:cs="等线"/>
          <w:color w:val="auto"/>
          <w:szCs w:val="21"/>
          <w:lang w:val="en-US" w:eastAsia="zh-CN"/>
        </w:rPr>
        <w:t>增值税和企业所得税的凭据</w:t>
      </w:r>
      <w:r>
        <w:rPr>
          <w:rFonts w:hint="eastAsia" w:ascii="等线" w:hAnsi="等线" w:eastAsia="等线" w:cs="等线"/>
          <w:color w:val="auto"/>
          <w:szCs w:val="21"/>
        </w:rPr>
        <w:t>，或企业所在地的税务机关出具的正常纳税证明（正常纳税证明出具日期在投标文件提交截止时间前</w:t>
      </w:r>
      <w:r>
        <w:rPr>
          <w:rFonts w:hint="eastAsia" w:ascii="等线" w:hAnsi="等线" w:eastAsia="等线" w:cs="等线"/>
          <w:color w:val="auto"/>
          <w:szCs w:val="21"/>
          <w:lang w:val="en-US" w:eastAsia="zh-CN"/>
        </w:rPr>
        <w:t>3</w:t>
      </w:r>
      <w:r>
        <w:rPr>
          <w:rFonts w:hint="eastAsia" w:ascii="等线" w:hAnsi="等线" w:eastAsia="等线" w:cs="等线"/>
          <w:color w:val="auto"/>
          <w:szCs w:val="21"/>
        </w:rPr>
        <w:t>0天以内，详见格式）</w:t>
      </w:r>
      <w:r>
        <w:rPr>
          <w:rFonts w:hint="eastAsia" w:ascii="等线" w:hAnsi="等线" w:eastAsia="等线" w:cs="等线"/>
          <w:color w:val="auto"/>
          <w:szCs w:val="21"/>
          <w:lang w:eastAsia="zh-CN"/>
        </w:rPr>
        <w:t>，</w:t>
      </w:r>
      <w:r>
        <w:rPr>
          <w:rFonts w:hint="eastAsia" w:ascii="等线" w:hAnsi="等线" w:eastAsia="等线" w:cs="等线"/>
          <w:color w:val="auto"/>
          <w:szCs w:val="21"/>
        </w:rPr>
        <w:t>原件资格审查时核查。依法免税的投标人，应提供相应文件证明其依法免税</w:t>
      </w:r>
      <w:r>
        <w:rPr>
          <w:rFonts w:hint="eastAsia" w:ascii="等线" w:hAnsi="等线" w:eastAsia="等线" w:cs="等线"/>
          <w:color w:val="auto"/>
          <w:szCs w:val="21"/>
          <w:lang w:eastAsia="zh-CN"/>
        </w:rPr>
        <w:t>，</w:t>
      </w:r>
      <w:r>
        <w:rPr>
          <w:rFonts w:hint="eastAsia" w:ascii="等线" w:hAnsi="等线" w:eastAsia="等线" w:cs="等线"/>
          <w:color w:val="auto"/>
          <w:szCs w:val="21"/>
        </w:rPr>
        <w:t>原件资格审查时核查。</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3.</w:t>
      </w:r>
      <w:r>
        <w:rPr>
          <w:rFonts w:hint="eastAsia" w:ascii="等线" w:hAnsi="等线" w:eastAsia="等线" w:cs="等线"/>
          <w:color w:val="auto"/>
          <w:szCs w:val="21"/>
        </w:rPr>
        <w:t>社会保险：</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color w:val="auto"/>
          <w:szCs w:val="21"/>
        </w:rPr>
      </w:pPr>
      <w:r>
        <w:rPr>
          <w:rFonts w:hint="eastAsia" w:cs="等线"/>
          <w:color w:val="auto"/>
          <w:szCs w:val="21"/>
          <w:lang w:val="en-US" w:eastAsia="zh-CN"/>
        </w:rPr>
        <w:t>3.</w:t>
      </w:r>
      <w:r>
        <w:rPr>
          <w:rFonts w:hint="eastAsia" w:ascii="等线" w:hAnsi="等线" w:eastAsia="等线" w:cs="等线"/>
          <w:color w:val="auto"/>
          <w:szCs w:val="21"/>
        </w:rPr>
        <w:t>1提供投标截止时间前近六个月任意</w:t>
      </w:r>
      <w:r>
        <w:rPr>
          <w:rFonts w:hint="eastAsia" w:cs="等线"/>
          <w:color w:val="auto"/>
          <w:szCs w:val="21"/>
          <w:lang w:val="en-US" w:eastAsia="zh-CN"/>
        </w:rPr>
        <w:t>三</w:t>
      </w:r>
      <w:r>
        <w:rPr>
          <w:rFonts w:hint="eastAsia" w:ascii="等线" w:hAnsi="等线" w:eastAsia="等线" w:cs="等线"/>
          <w:color w:val="auto"/>
          <w:szCs w:val="21"/>
        </w:rPr>
        <w:t>个月</w:t>
      </w:r>
      <w:r>
        <w:rPr>
          <w:rFonts w:hint="eastAsia" w:cs="等线"/>
          <w:color w:val="auto"/>
          <w:szCs w:val="21"/>
          <w:lang w:eastAsia="zh-CN"/>
        </w:rPr>
        <w:t>（</w:t>
      </w:r>
      <w:r>
        <w:rPr>
          <w:rFonts w:hint="eastAsia" w:cs="等线"/>
          <w:color w:val="auto"/>
          <w:szCs w:val="21"/>
          <w:lang w:val="en-US" w:eastAsia="zh-CN"/>
        </w:rPr>
        <w:t>新成立企业不足三个月的，提供自企业成立以来的</w:t>
      </w:r>
      <w:r>
        <w:rPr>
          <w:rFonts w:hint="eastAsia" w:cs="等线"/>
          <w:color w:val="auto"/>
          <w:szCs w:val="21"/>
          <w:lang w:eastAsia="zh-CN"/>
        </w:rPr>
        <w:t>）</w:t>
      </w:r>
      <w:r>
        <w:rPr>
          <w:rFonts w:hint="eastAsia" w:ascii="等线" w:hAnsi="等线" w:eastAsia="等线" w:cs="等线"/>
          <w:color w:val="auto"/>
          <w:szCs w:val="21"/>
        </w:rPr>
        <w:t>单位依法缴纳社会保险的证明材料</w:t>
      </w:r>
      <w:r>
        <w:rPr>
          <w:rFonts w:hint="eastAsia" w:cs="等线"/>
          <w:color w:val="auto"/>
          <w:szCs w:val="21"/>
          <w:lang w:eastAsia="zh-CN"/>
        </w:rPr>
        <w:t>，</w:t>
      </w:r>
      <w:r>
        <w:rPr>
          <w:rFonts w:hint="eastAsia" w:ascii="等线" w:hAnsi="等线" w:eastAsia="等线" w:cs="等线"/>
          <w:b/>
          <w:color w:val="auto"/>
          <w:szCs w:val="21"/>
        </w:rPr>
        <w:t>原件资格审查时核查</w:t>
      </w:r>
      <w:r>
        <w:rPr>
          <w:rFonts w:hint="eastAsia" w:ascii="等线" w:hAnsi="等线" w:eastAsia="等线" w:cs="等线"/>
          <w:color w:val="auto"/>
          <w:szCs w:val="21"/>
        </w:rPr>
        <w:t>；</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eastAsia="等线" w:cs="等线"/>
          <w:color w:val="auto"/>
          <w:szCs w:val="21"/>
          <w:lang w:val="en-US" w:eastAsia="zh-CN"/>
        </w:rPr>
      </w:pPr>
      <w:r>
        <w:rPr>
          <w:rFonts w:hint="eastAsia" w:cs="等线"/>
          <w:color w:val="auto"/>
          <w:szCs w:val="21"/>
          <w:lang w:val="en-US" w:eastAsia="zh-CN"/>
        </w:rPr>
        <w:t>3.2提供投标人为委托代理人已发缴纳社会保险的证明材料和劳动合同（如法定代表人参加投标的无需提供该项）</w:t>
      </w:r>
      <w:r>
        <w:rPr>
          <w:rFonts w:hint="eastAsia" w:ascii="等线" w:hAnsi="等线" w:eastAsia="等线" w:cs="等线"/>
          <w:b/>
          <w:color w:val="auto"/>
          <w:szCs w:val="21"/>
        </w:rPr>
        <w:t>原件资格审查时核查</w:t>
      </w:r>
      <w:r>
        <w:rPr>
          <w:rFonts w:hint="eastAsia" w:cs="等线"/>
          <w:b/>
          <w:color w:val="auto"/>
          <w:szCs w:val="21"/>
          <w:lang w:eastAsia="zh-CN"/>
        </w:rPr>
        <w:t>。</w:t>
      </w:r>
    </w:p>
    <w:p>
      <w:pPr>
        <w:keepNext w:val="0"/>
        <w:keepLines w:val="0"/>
        <w:pageBreakBefore w:val="0"/>
        <w:kinsoku/>
        <w:wordWrap/>
        <w:overflowPunct/>
        <w:topLinePunct w:val="0"/>
        <w:autoSpaceDE/>
        <w:autoSpaceDN/>
        <w:bidi w:val="0"/>
        <w:adjustRightInd/>
        <w:spacing w:line="560" w:lineRule="exact"/>
        <w:ind w:firstLine="480" w:firstLineChars="200"/>
        <w:jc w:val="left"/>
        <w:textAlignment w:val="auto"/>
        <w:rPr>
          <w:rFonts w:hint="eastAsia" w:ascii="等线" w:hAnsi="等线" w:eastAsia="等线" w:cs="等线"/>
          <w:color w:val="auto"/>
          <w:szCs w:val="21"/>
        </w:rPr>
      </w:pPr>
      <w:r>
        <w:rPr>
          <w:rFonts w:hint="eastAsia" w:ascii="等线" w:hAnsi="等线" w:eastAsia="等线" w:cs="等线"/>
          <w:color w:val="auto"/>
          <w:szCs w:val="21"/>
        </w:rPr>
        <w:t>依法不需要缴纳社会保险的投标人，应提供相应文件证明其依法不需要缴纳社会保险</w:t>
      </w:r>
      <w:r>
        <w:rPr>
          <w:rFonts w:hint="eastAsia" w:cs="等线"/>
          <w:color w:val="auto"/>
          <w:szCs w:val="21"/>
          <w:lang w:eastAsia="zh-CN"/>
        </w:rPr>
        <w:t>，</w:t>
      </w:r>
      <w:r>
        <w:rPr>
          <w:rFonts w:hint="eastAsia" w:ascii="等线" w:hAnsi="等线" w:eastAsia="等线" w:cs="等线"/>
          <w:b/>
          <w:color w:val="auto"/>
          <w:szCs w:val="21"/>
        </w:rPr>
        <w:t>原件资格审查时核查</w:t>
      </w:r>
      <w:r>
        <w:rPr>
          <w:rFonts w:hint="eastAsia" w:ascii="等线" w:hAnsi="等线" w:eastAsia="等线" w:cs="等线"/>
          <w:color w:val="auto"/>
          <w:szCs w:val="21"/>
        </w:rPr>
        <w:t>。</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4.</w:t>
      </w:r>
      <w:r>
        <w:rPr>
          <w:rFonts w:hint="eastAsia" w:ascii="等线" w:hAnsi="等线" w:eastAsia="等线" w:cs="等线"/>
          <w:color w:val="auto"/>
          <w:szCs w:val="21"/>
        </w:rPr>
        <w:t>财务状况报告:提供经政府审计部门或会计事务所审计的</w:t>
      </w:r>
      <w:r>
        <w:rPr>
          <w:rFonts w:hint="eastAsia" w:ascii="等线" w:hAnsi="等线" w:eastAsia="等线" w:cs="等线"/>
          <w:color w:val="auto"/>
          <w:szCs w:val="21"/>
          <w:lang w:val="en-US" w:eastAsia="zh-CN"/>
        </w:rPr>
        <w:t>2019年度</w:t>
      </w:r>
      <w:r>
        <w:rPr>
          <w:rFonts w:hint="eastAsia" w:ascii="等线" w:hAnsi="等线" w:eastAsia="等线" w:cs="等线"/>
          <w:color w:val="auto"/>
          <w:szCs w:val="21"/>
        </w:rPr>
        <w:t>财务审计报告（新成立企业不足一年的，提供最近一个月的财务报表。财务审计报告：至少应包含资产负债表、利润表、现金流量表）或其基本开户银行出具的资信证明。</w:t>
      </w:r>
      <w:r>
        <w:rPr>
          <w:rFonts w:hint="eastAsia" w:cs="等线"/>
          <w:color w:val="auto"/>
          <w:szCs w:val="21"/>
          <w:lang w:eastAsia="zh-CN"/>
        </w:rPr>
        <w:t>（</w:t>
      </w:r>
      <w:r>
        <w:rPr>
          <w:rFonts w:hint="eastAsia" w:ascii="等线" w:hAnsi="等线" w:eastAsia="等线" w:cs="等线"/>
          <w:color w:val="auto"/>
          <w:szCs w:val="21"/>
          <w:u w:val="single"/>
        </w:rPr>
        <w:t>由银行出具资信证明的，出具时间距开标不超过一年</w:t>
      </w:r>
      <w:r>
        <w:rPr>
          <w:rFonts w:hint="eastAsia" w:cs="等线"/>
          <w:color w:val="auto"/>
          <w:szCs w:val="21"/>
          <w:lang w:eastAsia="zh-CN"/>
        </w:rPr>
        <w:t>）</w:t>
      </w:r>
      <w:r>
        <w:rPr>
          <w:rFonts w:hint="eastAsia" w:ascii="等线" w:hAnsi="等线" w:eastAsia="等线" w:cs="等线"/>
          <w:color w:val="auto"/>
          <w:szCs w:val="21"/>
        </w:rPr>
        <w:t>，</w:t>
      </w:r>
      <w:r>
        <w:rPr>
          <w:rFonts w:hint="eastAsia" w:ascii="等线" w:hAnsi="等线" w:eastAsia="等线" w:cs="等线"/>
          <w:b/>
          <w:color w:val="auto"/>
          <w:szCs w:val="21"/>
        </w:rPr>
        <w:t>原件资格审查时核查。</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5.</w:t>
      </w:r>
      <w:r>
        <w:rPr>
          <w:rFonts w:hint="eastAsia" w:ascii="等线" w:hAnsi="等线" w:eastAsia="等线" w:cs="等线"/>
          <w:color w:val="auto"/>
          <w:szCs w:val="21"/>
        </w:rPr>
        <w:t>投标人开标前三年内在经营活动中无重大违法记录的书面声明（详见格式）；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6.</w:t>
      </w:r>
      <w:r>
        <w:rPr>
          <w:rFonts w:hint="eastAsia" w:ascii="等线" w:hAnsi="等线" w:eastAsia="等线" w:cs="等线"/>
          <w:color w:val="auto"/>
          <w:szCs w:val="21"/>
        </w:rPr>
        <w:t>具备良好的商业信誉和健全的财务会计制度的承诺（详见格式）；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7.</w:t>
      </w:r>
      <w:r>
        <w:rPr>
          <w:rFonts w:hint="eastAsia" w:ascii="等线" w:hAnsi="等线" w:eastAsia="等线" w:cs="等线"/>
          <w:color w:val="auto"/>
          <w:szCs w:val="21"/>
        </w:rPr>
        <w:t>具备履行合同所必需的设备和专业技术能力的承诺（详见格式）；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8.</w:t>
      </w:r>
      <w:r>
        <w:rPr>
          <w:rFonts w:hint="eastAsia" w:ascii="等线" w:hAnsi="等线" w:eastAsia="等线" w:cs="等线"/>
          <w:color w:val="auto"/>
          <w:szCs w:val="21"/>
        </w:rPr>
        <w:t>投标人及其法定代表人、委托代理人均无行贿犯罪记录（提供无行贿犯罪记录承诺书，详见格式）；</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default" w:ascii="等线" w:hAnsi="等线" w:eastAsia="等线" w:cs="等线"/>
          <w:color w:val="auto"/>
          <w:szCs w:val="21"/>
          <w:lang w:val="en-US" w:eastAsia="zh-CN"/>
        </w:rPr>
      </w:pPr>
      <w:r>
        <w:rPr>
          <w:rFonts w:hint="eastAsia" w:cs="等线"/>
          <w:color w:val="auto"/>
          <w:szCs w:val="21"/>
          <w:lang w:val="en-US" w:eastAsia="zh-CN"/>
        </w:rPr>
        <w:t>9</w:t>
      </w:r>
      <w:r>
        <w:rPr>
          <w:rFonts w:hint="eastAsia" w:ascii="等线" w:hAnsi="等线" w:eastAsia="等线" w:cs="等线"/>
          <w:color w:val="auto"/>
          <w:szCs w:val="21"/>
          <w:lang w:val="en-US" w:eastAsia="zh-CN"/>
        </w:rPr>
        <w:t>.提供经中国人民银行备案的第三方征信机构出具的有效期内的(未注明有效期的，自信用报告出具之日起有效期不得超过二年，如2018年10月1日出具的信用报告，信用报告上未体现有效期的，有效期截止2020年9月30日)信用报告，且信用等级达到A级及以上，</w:t>
      </w:r>
      <w:r>
        <w:rPr>
          <w:rFonts w:hint="eastAsia" w:ascii="等线" w:hAnsi="等线" w:eastAsia="等线" w:cs="等线"/>
          <w:color w:val="auto"/>
          <w:szCs w:val="21"/>
          <w:u w:val="single"/>
          <w:lang w:val="en-US" w:eastAsia="zh-CN"/>
        </w:rPr>
        <w:t>原件资格审査时核査)</w:t>
      </w:r>
      <w:r>
        <w:rPr>
          <w:rFonts w:hint="eastAsia" w:ascii="等线" w:hAnsi="等线" w:eastAsia="等线" w:cs="等线"/>
          <w:color w:val="auto"/>
          <w:szCs w:val="21"/>
          <w:lang w:val="en-US" w:eastAsia="zh-CN"/>
        </w:rPr>
        <w:t>;并提供出具该信用报告的第三方征信机构在中国人民银行备案的证明材料(提供原件或复印件或网页打印件等);</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10.</w:t>
      </w:r>
      <w:r>
        <w:rPr>
          <w:rFonts w:hint="eastAsia" w:ascii="等线" w:hAnsi="等线" w:eastAsia="等线" w:cs="等线"/>
          <w:color w:val="auto"/>
          <w:szCs w:val="21"/>
        </w:rPr>
        <w:t>提供《武陟县公共资源交易中心交易诚信查询系统》诚信状态查询结果，交易诚信状态查询结果须为“绿色”状态（查询时间自招标公告发布之日起至开标时间前一天止）；</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rPr>
      </w:pPr>
      <w:r>
        <w:rPr>
          <w:rFonts w:hint="eastAsia" w:cs="等线"/>
          <w:color w:val="auto"/>
          <w:szCs w:val="21"/>
          <w:lang w:val="en-US" w:eastAsia="zh-CN"/>
        </w:rPr>
        <w:t>11.</w:t>
      </w:r>
      <w:r>
        <w:rPr>
          <w:rFonts w:hint="eastAsia" w:ascii="等线" w:hAnsi="等线" w:eastAsia="等线" w:cs="等线"/>
          <w:color w:val="auto"/>
          <w:szCs w:val="21"/>
        </w:rPr>
        <w:t>不得被列入失信被执行人、重大税收违法案件当事人名单、政府采购严重违法失信行为记录名单、经营异常名录或者严重违法失信企业名单（以采购人、采购代理机构在投标文件提交截止时间当日的查询结果为准，该条资料投标文件中无需提供）；</w:t>
      </w:r>
    </w:p>
    <w:p>
      <w:pPr>
        <w:keepNext w:val="0"/>
        <w:keepLines w:val="0"/>
        <w:pageBreakBefore w:val="0"/>
        <w:numPr>
          <w:ilvl w:val="0"/>
          <w:numId w:val="0"/>
        </w:numPr>
        <w:kinsoku/>
        <w:wordWrap/>
        <w:overflowPunct/>
        <w:topLinePunct w:val="0"/>
        <w:autoSpaceDE/>
        <w:autoSpaceDN/>
        <w:bidi w:val="0"/>
        <w:adjustRightInd/>
        <w:spacing w:line="560" w:lineRule="exact"/>
        <w:ind w:leftChars="200"/>
        <w:jc w:val="left"/>
        <w:textAlignment w:val="auto"/>
        <w:rPr>
          <w:rFonts w:hint="eastAsia" w:ascii="等线" w:hAnsi="等线" w:eastAsia="等线" w:cs="等线"/>
          <w:color w:val="auto"/>
          <w:szCs w:val="21"/>
          <w:highlight w:val="none"/>
        </w:rPr>
      </w:pPr>
      <w:r>
        <w:rPr>
          <w:rFonts w:hint="eastAsia" w:cs="等线"/>
          <w:color w:val="auto"/>
          <w:sz w:val="24"/>
          <w:szCs w:val="24"/>
          <w:highlight w:val="none"/>
          <w:lang w:val="en-US" w:eastAsia="zh-CN"/>
        </w:rPr>
        <w:t>12.本</w:t>
      </w:r>
      <w:r>
        <w:rPr>
          <w:rFonts w:hint="eastAsia" w:ascii="等线" w:hAnsi="等线" w:eastAsia="等线" w:cs="等线"/>
          <w:color w:val="auto"/>
          <w:sz w:val="24"/>
          <w:szCs w:val="24"/>
          <w:highlight w:val="none"/>
        </w:rPr>
        <w:t>项目</w:t>
      </w:r>
      <w:r>
        <w:rPr>
          <w:rFonts w:hint="eastAsia" w:cs="等线"/>
          <w:color w:val="auto"/>
          <w:sz w:val="24"/>
          <w:szCs w:val="24"/>
          <w:highlight w:val="none"/>
          <w:lang w:val="en-US" w:eastAsia="zh-CN"/>
        </w:rPr>
        <w:t>不</w:t>
      </w:r>
      <w:r>
        <w:rPr>
          <w:rFonts w:hint="eastAsia" w:ascii="等线" w:hAnsi="等线" w:eastAsia="等线" w:cs="等线"/>
          <w:color w:val="auto"/>
          <w:sz w:val="24"/>
          <w:szCs w:val="24"/>
          <w:highlight w:val="none"/>
        </w:rPr>
        <w:t>接受联合体投标</w:t>
      </w:r>
      <w:r>
        <w:rPr>
          <w:rFonts w:hint="eastAsia" w:cs="等线"/>
          <w:color w:val="auto"/>
          <w:sz w:val="24"/>
          <w:szCs w:val="24"/>
          <w:highlight w:val="none"/>
          <w:lang w:eastAsia="zh-CN"/>
        </w:rPr>
        <w:t>。</w:t>
      </w:r>
    </w:p>
    <w:p>
      <w:pPr>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等线" w:hAnsi="等线" w:eastAsia="等线" w:cs="等线"/>
          <w:b/>
          <w:color w:val="auto"/>
          <w:szCs w:val="21"/>
        </w:rPr>
      </w:pPr>
      <w:r>
        <w:rPr>
          <w:rFonts w:hint="eastAsia" w:ascii="等线" w:hAnsi="等线" w:eastAsia="等线" w:cs="等线"/>
          <w:b/>
          <w:color w:val="auto"/>
          <w:szCs w:val="21"/>
        </w:rPr>
        <w:t>注：所有要求“原件资格审查时核查”的，投标文件资格证明文件中均需附复印件并加盖投标人公章，未提供原件或原件与复印件不一致的视为无效投标。</w:t>
      </w:r>
    </w:p>
    <w:p>
      <w:pPr>
        <w:keepNext w:val="0"/>
        <w:keepLines w:val="0"/>
        <w:pageBreakBefore w:val="0"/>
        <w:kinsoku/>
        <w:wordWrap/>
        <w:overflowPunct/>
        <w:topLinePunct w:val="0"/>
        <w:autoSpaceDE/>
        <w:autoSpaceDN/>
        <w:bidi w:val="0"/>
        <w:adjustRightInd/>
        <w:spacing w:line="560" w:lineRule="exact"/>
        <w:ind w:firstLine="480" w:firstLineChars="200"/>
        <w:textAlignment w:val="auto"/>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440" w:lineRule="exact"/>
        <w:ind w:firstLine="480" w:firstLineChars="200"/>
        <w:rPr>
          <w:rFonts w:hint="eastAsia" w:ascii="等线" w:hAnsi="等线" w:eastAsia="等线" w:cs="等线"/>
          <w:b/>
          <w:color w:val="auto"/>
          <w:szCs w:val="21"/>
        </w:rPr>
      </w:pPr>
    </w:p>
    <w:p>
      <w:pPr>
        <w:spacing w:line="360" w:lineRule="auto"/>
        <w:jc w:val="center"/>
        <w:rPr>
          <w:rFonts w:hint="eastAsia" w:ascii="等线" w:hAnsi="等线" w:eastAsia="等线" w:cs="等线"/>
          <w:b/>
          <w:color w:val="auto"/>
          <w:sz w:val="32"/>
          <w:szCs w:val="32"/>
        </w:rPr>
      </w:pPr>
      <w:r>
        <w:rPr>
          <w:rFonts w:hint="eastAsia" w:ascii="等线" w:hAnsi="等线" w:eastAsia="等线" w:cs="等线"/>
          <w:b/>
          <w:color w:val="auto"/>
          <w:sz w:val="32"/>
          <w:szCs w:val="32"/>
        </w:rPr>
        <w:t>投标人开标前三年内在经营活动中无重大违法记录</w:t>
      </w:r>
    </w:p>
    <w:p>
      <w:pPr>
        <w:spacing w:line="360" w:lineRule="auto"/>
        <w:jc w:val="center"/>
        <w:rPr>
          <w:rFonts w:hint="eastAsia" w:ascii="等线" w:hAnsi="等线" w:eastAsia="等线" w:cs="等线"/>
          <w:color w:val="auto"/>
          <w:sz w:val="28"/>
          <w:szCs w:val="28"/>
        </w:rPr>
      </w:pPr>
      <w:r>
        <w:rPr>
          <w:rFonts w:hint="eastAsia" w:ascii="等线" w:hAnsi="等线" w:eastAsia="等线" w:cs="等线"/>
          <w:b/>
          <w:color w:val="auto"/>
          <w:sz w:val="32"/>
          <w:szCs w:val="32"/>
        </w:rPr>
        <w:t>的书面声明</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致：（采购人）</w:t>
      </w:r>
    </w:p>
    <w:p>
      <w:pPr>
        <w:spacing w:before="156" w:beforeLines="50" w:after="156" w:afterLines="50" w:line="48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我公司近三年内在经营活动中没有重大违法记录。若发现我公司近三年内在经营活动中有重大违法行为记录，我公司投标无效，并承担由此造成的一切后果。</w:t>
      </w:r>
    </w:p>
    <w:p>
      <w:pPr>
        <w:spacing w:before="156" w:beforeLines="50" w:after="156" w:afterLines="50" w:line="48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特此声明。</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投标人名称（全称并加盖公章）：</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法定代表人或其委托代理人（签字）：</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时间：     年   月   日 </w:t>
      </w:r>
    </w:p>
    <w:p>
      <w:pPr>
        <w:spacing w:line="360" w:lineRule="auto"/>
        <w:jc w:val="right"/>
        <w:rPr>
          <w:rFonts w:hint="eastAsia" w:ascii="等线" w:hAnsi="等线" w:eastAsia="等线" w:cs="等线"/>
          <w:color w:val="auto"/>
          <w:szCs w:val="21"/>
        </w:rPr>
      </w:pPr>
    </w:p>
    <w:p>
      <w:pPr>
        <w:widowControl/>
        <w:spacing w:line="580" w:lineRule="atLeast"/>
        <w:rPr>
          <w:rFonts w:hint="eastAsia" w:ascii="等线" w:hAnsi="等线" w:eastAsia="等线" w:cs="等线"/>
          <w:b/>
          <w:bCs/>
          <w:color w:val="auto"/>
          <w:szCs w:val="21"/>
        </w:rPr>
      </w:pPr>
      <w:r>
        <w:rPr>
          <w:rFonts w:hint="eastAsia" w:ascii="等线" w:hAnsi="等线" w:eastAsia="等线" w:cs="等线"/>
          <w:b/>
          <w:bCs/>
          <w:color w:val="auto"/>
          <w:szCs w:val="21"/>
        </w:rPr>
        <w:t>注：如有请将以上相关资料附后。</w:t>
      </w:r>
    </w:p>
    <w:p>
      <w:pPr>
        <w:widowControl/>
        <w:spacing w:line="580" w:lineRule="atLeast"/>
        <w:rPr>
          <w:rFonts w:hint="eastAsia" w:ascii="等线" w:hAnsi="等线" w:eastAsia="等线" w:cs="等线"/>
          <w:b/>
          <w:bCs/>
          <w:color w:val="auto"/>
          <w:sz w:val="24"/>
        </w:rPr>
      </w:pPr>
    </w:p>
    <w:p>
      <w:pPr>
        <w:widowControl/>
        <w:spacing w:line="580" w:lineRule="atLeast"/>
        <w:rPr>
          <w:rFonts w:hint="eastAsia" w:ascii="等线" w:hAnsi="等线" w:eastAsia="等线" w:cs="等线"/>
          <w:b/>
          <w:bCs/>
          <w:color w:val="auto"/>
          <w:sz w:val="24"/>
        </w:rPr>
      </w:pPr>
    </w:p>
    <w:p>
      <w:pPr>
        <w:widowControl/>
        <w:spacing w:line="580" w:lineRule="atLeast"/>
        <w:rPr>
          <w:rFonts w:hint="eastAsia" w:ascii="等线" w:hAnsi="等线" w:eastAsia="等线" w:cs="等线"/>
          <w:b/>
          <w:bCs/>
          <w:color w:val="auto"/>
          <w:sz w:val="24"/>
        </w:rPr>
      </w:pPr>
    </w:p>
    <w:p>
      <w:pPr>
        <w:widowControl/>
        <w:spacing w:line="580" w:lineRule="atLeast"/>
        <w:rPr>
          <w:rFonts w:hint="eastAsia" w:ascii="等线" w:hAnsi="等线" w:eastAsia="等线" w:cs="等线"/>
          <w:b/>
          <w:bCs/>
          <w:color w:val="auto"/>
          <w:sz w:val="24"/>
        </w:rPr>
      </w:pPr>
    </w:p>
    <w:p>
      <w:pPr>
        <w:widowControl/>
        <w:spacing w:line="580" w:lineRule="atLeast"/>
        <w:rPr>
          <w:rFonts w:hint="eastAsia" w:ascii="等线" w:hAnsi="等线" w:eastAsia="等线" w:cs="等线"/>
          <w:b/>
          <w:bCs/>
          <w:color w:val="auto"/>
          <w:sz w:val="24"/>
        </w:rPr>
      </w:pPr>
    </w:p>
    <w:p>
      <w:pPr>
        <w:pStyle w:val="2"/>
        <w:rPr>
          <w:rFonts w:hint="eastAsia" w:ascii="等线" w:hAnsi="等线" w:eastAsia="等线" w:cs="等线"/>
          <w:b/>
          <w:bCs/>
          <w:color w:val="auto"/>
          <w:sz w:val="24"/>
        </w:rPr>
      </w:pPr>
    </w:p>
    <w:p>
      <w:pPr>
        <w:rPr>
          <w:rFonts w:hint="eastAsia" w:ascii="等线" w:hAnsi="等线" w:eastAsia="等线" w:cs="等线"/>
          <w:b/>
          <w:bCs/>
          <w:color w:val="auto"/>
          <w:sz w:val="24"/>
        </w:rPr>
      </w:pPr>
    </w:p>
    <w:p>
      <w:pPr>
        <w:pStyle w:val="2"/>
        <w:rPr>
          <w:rFonts w:hint="eastAsia"/>
          <w:color w:val="auto"/>
        </w:rPr>
      </w:pPr>
    </w:p>
    <w:p>
      <w:pPr>
        <w:pStyle w:val="2"/>
        <w:rPr>
          <w:rFonts w:hint="eastAsia"/>
          <w:color w:val="auto"/>
        </w:rPr>
      </w:pPr>
    </w:p>
    <w:p>
      <w:pPr>
        <w:widowControl/>
        <w:spacing w:line="580" w:lineRule="atLeast"/>
        <w:jc w:val="center"/>
        <w:rPr>
          <w:rFonts w:hint="eastAsia" w:ascii="等线" w:hAnsi="等线" w:eastAsia="等线" w:cs="等线"/>
          <w:b/>
          <w:color w:val="auto"/>
          <w:kern w:val="44"/>
          <w:sz w:val="32"/>
          <w:szCs w:val="32"/>
        </w:rPr>
      </w:pPr>
      <w:r>
        <w:rPr>
          <w:rFonts w:hint="eastAsia" w:ascii="等线" w:hAnsi="等线" w:eastAsia="等线" w:cs="等线"/>
          <w:b/>
          <w:color w:val="auto"/>
          <w:kern w:val="44"/>
          <w:sz w:val="32"/>
          <w:szCs w:val="32"/>
        </w:rPr>
        <w:t>具备良好的商业信誉和健全的财务会计制度的承诺</w:t>
      </w:r>
    </w:p>
    <w:p>
      <w:pPr>
        <w:pStyle w:val="10"/>
        <w:ind w:right="560"/>
        <w:rPr>
          <w:rFonts w:hint="eastAsia" w:ascii="等线" w:hAnsi="等线" w:eastAsia="等线" w:cs="等线"/>
          <w:color w:val="auto"/>
          <w:kern w:val="2"/>
          <w:sz w:val="21"/>
          <w:szCs w:val="21"/>
        </w:rPr>
      </w:pPr>
      <w:r>
        <w:rPr>
          <w:rFonts w:hint="eastAsia" w:ascii="等线" w:hAnsi="等线" w:eastAsia="等线" w:cs="等线"/>
          <w:color w:val="auto"/>
          <w:kern w:val="2"/>
          <w:sz w:val="21"/>
          <w:szCs w:val="21"/>
        </w:rPr>
        <w:t>本投标人郑重声明：</w:t>
      </w:r>
    </w:p>
    <w:p>
      <w:pPr>
        <w:pStyle w:val="10"/>
        <w:ind w:right="560" w:firstLine="405"/>
        <w:rPr>
          <w:rFonts w:hint="eastAsia" w:ascii="等线" w:hAnsi="等线" w:eastAsia="等线" w:cs="等线"/>
          <w:color w:val="auto"/>
          <w:kern w:val="2"/>
          <w:sz w:val="21"/>
          <w:szCs w:val="21"/>
        </w:rPr>
      </w:pPr>
      <w:r>
        <w:rPr>
          <w:rFonts w:hint="eastAsia" w:ascii="等线" w:hAnsi="等线" w:eastAsia="等线" w:cs="等线"/>
          <w:color w:val="auto"/>
          <w:kern w:val="2"/>
          <w:sz w:val="21"/>
          <w:szCs w:val="21"/>
        </w:rPr>
        <w:t>本公司（或单位）具备良好的商业信誉和健全的财务会计制度，特此承诺。</w:t>
      </w:r>
    </w:p>
    <w:p>
      <w:pPr>
        <w:spacing w:before="156" w:beforeLines="50" w:after="156" w:afterLines="50" w:line="480" w:lineRule="auto"/>
        <w:jc w:val="center"/>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before="156" w:beforeLines="50" w:after="156" w:afterLines="50" w:line="480" w:lineRule="auto"/>
        <w:jc w:val="center"/>
        <w:rPr>
          <w:rFonts w:hint="eastAsia" w:ascii="等线" w:hAnsi="等线" w:eastAsia="等线" w:cs="等线"/>
          <w:color w:val="auto"/>
          <w:szCs w:val="21"/>
        </w:rPr>
      </w:pPr>
    </w:p>
    <w:p>
      <w:pPr>
        <w:spacing w:before="156" w:beforeLines="50" w:after="156" w:afterLines="50" w:line="480" w:lineRule="auto"/>
        <w:jc w:val="center"/>
        <w:rPr>
          <w:rFonts w:hint="eastAsia" w:ascii="等线" w:hAnsi="等线" w:eastAsia="等线" w:cs="等线"/>
          <w:color w:val="auto"/>
          <w:szCs w:val="21"/>
        </w:rPr>
      </w:pP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before="156" w:beforeLines="50" w:after="156" w:afterLines="50" w:line="480" w:lineRule="auto"/>
        <w:jc w:val="center"/>
        <w:rPr>
          <w:rFonts w:hint="eastAsia" w:ascii="等线" w:hAnsi="等线" w:eastAsia="等线" w:cs="等线"/>
          <w:color w:val="auto"/>
          <w:szCs w:val="21"/>
        </w:rPr>
      </w:pPr>
      <w:r>
        <w:rPr>
          <w:rFonts w:hint="eastAsia" w:ascii="等线" w:hAnsi="等线" w:eastAsia="等线" w:cs="等线"/>
          <w:color w:val="auto"/>
          <w:szCs w:val="21"/>
        </w:rPr>
        <w:t xml:space="preserve">     投标人名称（全称并加盖公章）：</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法定代表人或其委托代理人（签字）：</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时   间：  年   月   日 </w:t>
      </w:r>
    </w:p>
    <w:p>
      <w:pPr>
        <w:pStyle w:val="10"/>
        <w:ind w:right="560" w:firstLine="405"/>
        <w:rPr>
          <w:rFonts w:hint="eastAsia" w:ascii="等线" w:hAnsi="等线" w:eastAsia="等线" w:cs="等线"/>
          <w:color w:val="auto"/>
          <w:kern w:val="2"/>
          <w:sz w:val="21"/>
          <w:szCs w:val="21"/>
        </w:rPr>
      </w:pPr>
    </w:p>
    <w:p>
      <w:pPr>
        <w:pStyle w:val="10"/>
        <w:ind w:right="560" w:firstLine="405"/>
        <w:rPr>
          <w:rFonts w:hint="eastAsia" w:ascii="等线" w:hAnsi="等线" w:eastAsia="等线" w:cs="等线"/>
          <w:color w:val="auto"/>
          <w:kern w:val="2"/>
          <w:sz w:val="21"/>
          <w:szCs w:val="21"/>
        </w:rPr>
      </w:pPr>
    </w:p>
    <w:p>
      <w:pPr>
        <w:rPr>
          <w:rFonts w:hint="eastAsia" w:ascii="等线" w:hAnsi="等线" w:eastAsia="等线" w:cs="等线"/>
          <w:b/>
          <w:bCs/>
          <w:color w:val="auto"/>
          <w:sz w:val="28"/>
        </w:rPr>
      </w:pPr>
      <w:r>
        <w:rPr>
          <w:rFonts w:hint="eastAsia" w:ascii="等线" w:hAnsi="等线" w:eastAsia="等线" w:cs="等线"/>
          <w:b/>
          <w:bCs/>
          <w:color w:val="auto"/>
          <w:sz w:val="28"/>
        </w:rPr>
        <w:br w:type="page"/>
      </w:r>
    </w:p>
    <w:p>
      <w:pPr>
        <w:pStyle w:val="10"/>
        <w:ind w:right="560"/>
        <w:jc w:val="center"/>
        <w:rPr>
          <w:rFonts w:hint="eastAsia" w:ascii="等线" w:hAnsi="等线" w:eastAsia="等线" w:cs="等线"/>
          <w:b/>
          <w:color w:val="auto"/>
          <w:kern w:val="44"/>
          <w:sz w:val="32"/>
          <w:szCs w:val="32"/>
        </w:rPr>
      </w:pPr>
      <w:r>
        <w:rPr>
          <w:rFonts w:hint="eastAsia" w:ascii="等线" w:hAnsi="等线" w:eastAsia="等线" w:cs="等线"/>
          <w:b/>
          <w:color w:val="auto"/>
          <w:kern w:val="44"/>
          <w:sz w:val="32"/>
          <w:szCs w:val="32"/>
        </w:rPr>
        <w:t>具备履行合同所必需的设备和专业技术能力的承诺</w:t>
      </w:r>
    </w:p>
    <w:p>
      <w:pPr>
        <w:pStyle w:val="10"/>
        <w:ind w:right="560"/>
        <w:rPr>
          <w:rFonts w:hint="eastAsia" w:ascii="等线" w:hAnsi="等线" w:eastAsia="等线" w:cs="等线"/>
          <w:color w:val="auto"/>
          <w:kern w:val="2"/>
          <w:sz w:val="21"/>
          <w:szCs w:val="21"/>
        </w:rPr>
      </w:pPr>
      <w:r>
        <w:rPr>
          <w:rFonts w:hint="eastAsia" w:ascii="等线" w:hAnsi="等线" w:eastAsia="等线" w:cs="等线"/>
          <w:color w:val="auto"/>
          <w:kern w:val="2"/>
          <w:sz w:val="21"/>
          <w:szCs w:val="21"/>
        </w:rPr>
        <w:t>本投标人郑重声明：</w:t>
      </w:r>
    </w:p>
    <w:p>
      <w:pPr>
        <w:pStyle w:val="10"/>
        <w:ind w:right="560" w:firstLine="405"/>
        <w:rPr>
          <w:rFonts w:hint="eastAsia" w:ascii="等线" w:hAnsi="等线" w:eastAsia="等线" w:cs="等线"/>
          <w:color w:val="auto"/>
          <w:kern w:val="2"/>
          <w:sz w:val="21"/>
          <w:szCs w:val="21"/>
        </w:rPr>
      </w:pPr>
      <w:r>
        <w:rPr>
          <w:rFonts w:hint="eastAsia" w:ascii="等线" w:hAnsi="等线" w:eastAsia="等线" w:cs="等线"/>
          <w:color w:val="auto"/>
          <w:kern w:val="2"/>
          <w:sz w:val="21"/>
          <w:szCs w:val="21"/>
        </w:rPr>
        <w:t>本公司（或单位）具备本项目履行合同所必须的设备和专业技术能力，特此承诺。</w:t>
      </w:r>
    </w:p>
    <w:p>
      <w:pPr>
        <w:spacing w:before="156" w:beforeLines="50" w:after="156" w:afterLines="50" w:line="480" w:lineRule="auto"/>
        <w:jc w:val="center"/>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before="156" w:beforeLines="50" w:after="156" w:afterLines="50" w:line="480" w:lineRule="auto"/>
        <w:jc w:val="center"/>
        <w:rPr>
          <w:rFonts w:hint="eastAsia" w:ascii="等线" w:hAnsi="等线" w:eastAsia="等线" w:cs="等线"/>
          <w:color w:val="auto"/>
          <w:szCs w:val="21"/>
        </w:rPr>
      </w:pP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before="156" w:beforeLines="50" w:after="156" w:afterLines="50" w:line="480" w:lineRule="auto"/>
        <w:jc w:val="center"/>
        <w:rPr>
          <w:rFonts w:hint="eastAsia" w:ascii="等线" w:hAnsi="等线" w:eastAsia="等线" w:cs="等线"/>
          <w:color w:val="auto"/>
          <w:szCs w:val="21"/>
        </w:rPr>
      </w:pPr>
      <w:r>
        <w:rPr>
          <w:rFonts w:hint="eastAsia" w:cs="等线"/>
          <w:color w:val="auto"/>
          <w:szCs w:val="21"/>
          <w:lang w:val="en-US" w:eastAsia="zh-CN"/>
        </w:rPr>
        <w:t xml:space="preserve">    </w:t>
      </w:r>
      <w:r>
        <w:rPr>
          <w:rFonts w:hint="eastAsia" w:ascii="等线" w:hAnsi="等线" w:eastAsia="等线" w:cs="等线"/>
          <w:color w:val="auto"/>
          <w:szCs w:val="21"/>
        </w:rPr>
        <w:t xml:space="preserve">  投标人名称（全称并加盖公章）：</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法定代表人或其委托代理人（签字）：</w:t>
      </w:r>
    </w:p>
    <w:p>
      <w:pPr>
        <w:pStyle w:val="10"/>
        <w:ind w:right="560"/>
        <w:jc w:val="right"/>
        <w:rPr>
          <w:rFonts w:hint="eastAsia" w:ascii="等线" w:hAnsi="等线" w:eastAsia="等线" w:cs="等线"/>
          <w:color w:val="auto"/>
          <w:sz w:val="21"/>
          <w:szCs w:val="21"/>
        </w:rPr>
      </w:pPr>
      <w:r>
        <w:rPr>
          <w:rFonts w:hint="eastAsia" w:ascii="等线" w:hAnsi="等线" w:eastAsia="等线" w:cs="等线"/>
          <w:color w:val="auto"/>
          <w:sz w:val="21"/>
          <w:szCs w:val="21"/>
        </w:rPr>
        <w:t xml:space="preserve">                                                       时   间：  年   月   日</w:t>
      </w:r>
    </w:p>
    <w:p>
      <w:pPr>
        <w:pStyle w:val="10"/>
        <w:ind w:right="560"/>
        <w:jc w:val="right"/>
        <w:rPr>
          <w:rFonts w:hint="eastAsia" w:ascii="等线" w:hAnsi="等线" w:eastAsia="等线" w:cs="等线"/>
          <w:color w:val="auto"/>
          <w:szCs w:val="21"/>
        </w:rPr>
      </w:pPr>
    </w:p>
    <w:p>
      <w:pPr>
        <w:pStyle w:val="10"/>
        <w:ind w:right="560"/>
        <w:jc w:val="right"/>
        <w:rPr>
          <w:rFonts w:hint="eastAsia" w:ascii="等线" w:hAnsi="等线" w:eastAsia="等线" w:cs="等线"/>
          <w:color w:val="auto"/>
          <w:szCs w:val="21"/>
        </w:rPr>
      </w:pPr>
    </w:p>
    <w:p>
      <w:pPr>
        <w:pStyle w:val="10"/>
        <w:ind w:right="560"/>
        <w:jc w:val="right"/>
        <w:rPr>
          <w:rFonts w:hint="eastAsia" w:ascii="等线" w:hAnsi="等线" w:eastAsia="等线" w:cs="等线"/>
          <w:color w:val="auto"/>
          <w:szCs w:val="21"/>
        </w:rPr>
      </w:pPr>
    </w:p>
    <w:p>
      <w:pPr>
        <w:pStyle w:val="10"/>
        <w:ind w:right="560"/>
        <w:jc w:val="right"/>
        <w:rPr>
          <w:rFonts w:hint="eastAsia" w:ascii="等线" w:hAnsi="等线" w:eastAsia="等线" w:cs="等线"/>
          <w:color w:val="auto"/>
          <w:szCs w:val="21"/>
        </w:rPr>
      </w:pPr>
    </w:p>
    <w:p>
      <w:pPr>
        <w:rPr>
          <w:rFonts w:hint="eastAsia" w:ascii="等线" w:hAnsi="等线" w:eastAsia="等线" w:cs="等线"/>
          <w:color w:val="auto"/>
          <w:szCs w:val="21"/>
        </w:rPr>
      </w:pPr>
      <w:r>
        <w:rPr>
          <w:rFonts w:hint="eastAsia" w:ascii="等线" w:hAnsi="等线" w:eastAsia="等线" w:cs="等线"/>
          <w:color w:val="auto"/>
          <w:szCs w:val="21"/>
        </w:rPr>
        <w:br w:type="page"/>
      </w:r>
    </w:p>
    <w:p>
      <w:pPr>
        <w:jc w:val="center"/>
        <w:rPr>
          <w:rFonts w:hint="eastAsia" w:ascii="等线" w:hAnsi="等线" w:eastAsia="等线" w:cs="等线"/>
          <w:b/>
          <w:color w:val="auto"/>
          <w:sz w:val="32"/>
          <w:szCs w:val="32"/>
        </w:rPr>
      </w:pPr>
      <w:r>
        <w:rPr>
          <w:rFonts w:hint="eastAsia" w:ascii="等线" w:hAnsi="等线" w:eastAsia="等线" w:cs="等线"/>
          <w:b/>
          <w:color w:val="auto"/>
          <w:sz w:val="32"/>
          <w:szCs w:val="32"/>
        </w:rPr>
        <w:t>无行贿犯罪记录承诺书</w:t>
      </w:r>
    </w:p>
    <w:p>
      <w:pPr>
        <w:spacing w:after="312" w:afterLines="100" w:line="440" w:lineRule="exact"/>
        <w:rPr>
          <w:rFonts w:hint="eastAsia" w:ascii="等线" w:hAnsi="等线" w:eastAsia="等线" w:cs="等线"/>
          <w:color w:val="auto"/>
          <w:position w:val="-7"/>
          <w:szCs w:val="21"/>
        </w:rPr>
      </w:pPr>
    </w:p>
    <w:p>
      <w:pPr>
        <w:spacing w:after="312" w:afterLines="100" w:line="440" w:lineRule="exact"/>
        <w:rPr>
          <w:rFonts w:hint="eastAsia" w:ascii="等线" w:hAnsi="等线" w:eastAsia="等线" w:cs="等线"/>
          <w:color w:val="auto"/>
          <w:szCs w:val="21"/>
        </w:rPr>
      </w:pPr>
      <w:r>
        <w:rPr>
          <w:rFonts w:hint="eastAsia" w:ascii="等线" w:hAnsi="等线" w:eastAsia="等线" w:cs="等线"/>
          <w:color w:val="auto"/>
          <w:position w:val="-7"/>
          <w:szCs w:val="21"/>
        </w:rPr>
        <w:t>————————</w:t>
      </w:r>
      <w:r>
        <w:rPr>
          <w:rFonts w:hint="eastAsia" w:ascii="等线" w:hAnsi="等线" w:eastAsia="等线" w:cs="等线"/>
          <w:color w:val="auto"/>
          <w:szCs w:val="21"/>
        </w:rPr>
        <w:t>（采购人名称）：</w:t>
      </w:r>
    </w:p>
    <w:p>
      <w:pPr>
        <w:spacing w:line="440" w:lineRule="exact"/>
        <w:ind w:firstLine="480" w:firstLineChars="200"/>
        <w:rPr>
          <w:rFonts w:hint="eastAsia" w:ascii="等线" w:hAnsi="等线" w:eastAsia="等线" w:cs="等线"/>
          <w:color w:val="auto"/>
          <w:szCs w:val="21"/>
          <w:shd w:val="clear" w:color="auto" w:fill="FFFFFF"/>
        </w:rPr>
      </w:pPr>
      <w:r>
        <w:rPr>
          <w:rFonts w:hint="eastAsia" w:ascii="等线" w:hAnsi="等线" w:eastAsia="等线" w:cs="等线"/>
          <w:color w:val="auto"/>
          <w:szCs w:val="21"/>
        </w:rPr>
        <w:t>我方在此声明，我方在</w:t>
      </w:r>
      <w:r>
        <w:rPr>
          <w:rFonts w:hint="eastAsia" w:ascii="等线" w:hAnsi="等线" w:eastAsia="等线" w:cs="等线"/>
          <w:color w:val="auto"/>
          <w:szCs w:val="21"/>
          <w:u w:val="single"/>
        </w:rPr>
        <w:t xml:space="preserve">   （项目名称）   </w:t>
      </w:r>
      <w:r>
        <w:rPr>
          <w:rFonts w:hint="eastAsia" w:ascii="等线" w:hAnsi="等线" w:eastAsia="等线" w:cs="等线"/>
          <w:color w:val="auto"/>
          <w:szCs w:val="21"/>
        </w:rPr>
        <w:t>招投标过程中所涉及的</w:t>
      </w:r>
      <w:r>
        <w:rPr>
          <w:rFonts w:hint="eastAsia" w:ascii="等线" w:hAnsi="等线" w:eastAsia="等线" w:cs="等线"/>
          <w:color w:val="auto"/>
          <w:szCs w:val="21"/>
          <w:shd w:val="clear" w:color="auto" w:fill="FFFFFF"/>
        </w:rPr>
        <w:t>包括法人、法定代表人、委托代理人均无行贿犯罪记录。</w:t>
      </w:r>
    </w:p>
    <w:p>
      <w:pPr>
        <w:spacing w:line="44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我方保证上述信息的真实和准确，并愿意承担因我方就此弄虚作假所引起的一切法律后果。</w:t>
      </w:r>
    </w:p>
    <w:p>
      <w:pPr>
        <w:spacing w:line="440" w:lineRule="exact"/>
        <w:ind w:firstLine="480" w:firstLineChars="200"/>
        <w:rPr>
          <w:rFonts w:hint="eastAsia" w:ascii="等线" w:hAnsi="等线" w:eastAsia="等线" w:cs="等线"/>
          <w:color w:val="auto"/>
          <w:szCs w:val="21"/>
        </w:rPr>
      </w:pPr>
    </w:p>
    <w:p>
      <w:pPr>
        <w:spacing w:line="440" w:lineRule="exact"/>
        <w:ind w:firstLine="480" w:firstLineChars="200"/>
        <w:rPr>
          <w:rFonts w:hint="eastAsia" w:ascii="等线" w:hAnsi="等线" w:eastAsia="等线" w:cs="等线"/>
          <w:color w:val="auto"/>
          <w:szCs w:val="21"/>
        </w:rPr>
      </w:pPr>
    </w:p>
    <w:p>
      <w:pPr>
        <w:spacing w:line="44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特此承诺</w:t>
      </w:r>
    </w:p>
    <w:p>
      <w:pPr>
        <w:spacing w:line="440" w:lineRule="exact"/>
        <w:ind w:firstLine="480" w:firstLineChars="200"/>
        <w:rPr>
          <w:rFonts w:hint="eastAsia" w:ascii="等线" w:hAnsi="等线" w:eastAsia="等线" w:cs="等线"/>
          <w:color w:val="auto"/>
          <w:szCs w:val="21"/>
        </w:rPr>
      </w:pPr>
    </w:p>
    <w:p>
      <w:pPr>
        <w:jc w:val="left"/>
        <w:rPr>
          <w:rFonts w:hint="eastAsia" w:ascii="等线" w:hAnsi="等线" w:eastAsia="等线" w:cs="等线"/>
          <w:color w:val="auto"/>
          <w:szCs w:val="21"/>
        </w:rPr>
      </w:pPr>
    </w:p>
    <w:p>
      <w:pPr>
        <w:jc w:val="left"/>
        <w:rPr>
          <w:rFonts w:hint="eastAsia" w:ascii="等线" w:hAnsi="等线" w:eastAsia="等线" w:cs="等线"/>
          <w:color w:val="auto"/>
          <w:szCs w:val="21"/>
        </w:rPr>
      </w:pPr>
    </w:p>
    <w:p>
      <w:pPr>
        <w:jc w:val="left"/>
        <w:rPr>
          <w:rFonts w:hint="eastAsia" w:ascii="等线" w:hAnsi="等线" w:eastAsia="等线" w:cs="等线"/>
          <w:color w:val="auto"/>
          <w:szCs w:val="21"/>
        </w:rPr>
      </w:pPr>
    </w:p>
    <w:p>
      <w:pPr>
        <w:jc w:val="left"/>
        <w:rPr>
          <w:rFonts w:hint="eastAsia" w:ascii="等线" w:hAnsi="等线" w:eastAsia="等线" w:cs="等线"/>
          <w:color w:val="auto"/>
          <w:szCs w:val="21"/>
        </w:rPr>
      </w:pPr>
    </w:p>
    <w:p>
      <w:pPr>
        <w:spacing w:before="156" w:beforeLines="50" w:after="156" w:afterLines="50" w:line="480" w:lineRule="auto"/>
        <w:jc w:val="center"/>
        <w:rPr>
          <w:rFonts w:hint="eastAsia" w:ascii="等线" w:hAnsi="等线" w:eastAsia="等线" w:cs="等线"/>
          <w:color w:val="auto"/>
          <w:szCs w:val="21"/>
        </w:rPr>
      </w:pPr>
      <w:r>
        <w:rPr>
          <w:rFonts w:hint="eastAsia" w:cs="等线"/>
          <w:color w:val="auto"/>
          <w:szCs w:val="21"/>
          <w:lang w:val="en-US" w:eastAsia="zh-CN"/>
        </w:rPr>
        <w:t xml:space="preserve">    </w:t>
      </w:r>
      <w:r>
        <w:rPr>
          <w:rFonts w:hint="eastAsia" w:ascii="等线" w:hAnsi="等线" w:eastAsia="等线" w:cs="等线"/>
          <w:color w:val="auto"/>
          <w:szCs w:val="21"/>
        </w:rPr>
        <w:t xml:space="preserve">  投标人名称（全称并加盖公章）：</w:t>
      </w:r>
    </w:p>
    <w:p>
      <w:pPr>
        <w:spacing w:before="156" w:beforeLines="50" w:after="156" w:afterLines="50" w:line="480" w:lineRule="auto"/>
        <w:rPr>
          <w:rFonts w:hint="eastAsia" w:ascii="等线" w:hAnsi="等线" w:eastAsia="等线" w:cs="等线"/>
          <w:color w:val="auto"/>
          <w:szCs w:val="21"/>
        </w:rPr>
      </w:pPr>
      <w:r>
        <w:rPr>
          <w:rFonts w:hint="eastAsia" w:ascii="等线" w:hAnsi="等线" w:eastAsia="等线" w:cs="等线"/>
          <w:color w:val="auto"/>
          <w:szCs w:val="21"/>
        </w:rPr>
        <w:t xml:space="preserve">                             法定代表人或其委托代理人（签字）：</w:t>
      </w:r>
    </w:p>
    <w:p>
      <w:pPr>
        <w:spacing w:line="440" w:lineRule="exact"/>
        <w:jc w:val="right"/>
        <w:rPr>
          <w:rFonts w:hint="eastAsia" w:ascii="等线" w:hAnsi="等线" w:eastAsia="等线" w:cs="等线"/>
          <w:color w:val="auto"/>
          <w:szCs w:val="21"/>
        </w:rPr>
      </w:pPr>
    </w:p>
    <w:p>
      <w:pPr>
        <w:spacing w:line="440" w:lineRule="exact"/>
        <w:jc w:val="right"/>
        <w:rPr>
          <w:rFonts w:hint="eastAsia" w:ascii="等线" w:hAnsi="等线" w:eastAsia="等线" w:cs="等线"/>
          <w:color w:val="auto"/>
          <w:szCs w:val="21"/>
        </w:rPr>
      </w:pPr>
      <w:r>
        <w:rPr>
          <w:rFonts w:hint="eastAsia" w:ascii="等线" w:hAnsi="等线" w:eastAsia="等线" w:cs="等线"/>
          <w:color w:val="auto"/>
          <w:szCs w:val="21"/>
          <w:u w:val="single"/>
        </w:rPr>
        <w:t xml:space="preserve">          </w:t>
      </w:r>
      <w:r>
        <w:rPr>
          <w:rFonts w:hint="eastAsia" w:ascii="等线" w:hAnsi="等线" w:eastAsia="等线" w:cs="等线"/>
          <w:color w:val="auto"/>
          <w:szCs w:val="21"/>
        </w:rPr>
        <w:t>年</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月</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日</w:t>
      </w:r>
    </w:p>
    <w:p>
      <w:pPr>
        <w:spacing w:line="440" w:lineRule="exact"/>
        <w:jc w:val="right"/>
        <w:rPr>
          <w:rFonts w:hint="eastAsia" w:ascii="等线" w:hAnsi="等线" w:eastAsia="等线" w:cs="等线"/>
          <w:color w:val="auto"/>
          <w:szCs w:val="21"/>
        </w:rPr>
      </w:pPr>
    </w:p>
    <w:p>
      <w:pPr>
        <w:rPr>
          <w:rFonts w:hint="eastAsia" w:ascii="等线" w:hAnsi="等线" w:eastAsia="等线" w:cs="等线"/>
          <w:b/>
          <w:color w:val="auto"/>
          <w:kern w:val="44"/>
          <w:sz w:val="32"/>
          <w:szCs w:val="32"/>
        </w:rPr>
      </w:pPr>
      <w:r>
        <w:rPr>
          <w:rFonts w:hint="eastAsia" w:ascii="等线" w:hAnsi="等线" w:eastAsia="等线" w:cs="等线"/>
          <w:b/>
          <w:color w:val="auto"/>
          <w:kern w:val="44"/>
          <w:sz w:val="32"/>
          <w:szCs w:val="32"/>
        </w:rPr>
        <w:br w:type="page"/>
      </w:r>
    </w:p>
    <w:p>
      <w:pPr>
        <w:pStyle w:val="10"/>
        <w:spacing w:before="0" w:beforeLines="0" w:beforeAutospacing="0" w:after="0" w:afterLines="0" w:afterAutospacing="0"/>
        <w:ind w:right="560"/>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企业所在地的税务机关出具的正常纳税证明</w:t>
      </w:r>
    </w:p>
    <w:p>
      <w:pPr>
        <w:spacing w:line="360" w:lineRule="auto"/>
        <w:rPr>
          <w:rFonts w:hint="eastAsia" w:ascii="等线" w:hAnsi="等线" w:eastAsia="等线" w:cs="等线"/>
          <w:color w:val="auto"/>
          <w:szCs w:val="21"/>
        </w:rPr>
      </w:pPr>
    </w:p>
    <w:p>
      <w:pPr>
        <w:spacing w:line="360" w:lineRule="auto"/>
        <w:rPr>
          <w:rFonts w:hint="eastAsia" w:ascii="等线" w:hAnsi="等线" w:eastAsia="等线" w:cs="等线"/>
          <w:color w:val="auto"/>
          <w:szCs w:val="21"/>
        </w:rPr>
      </w:pPr>
      <w:r>
        <w:rPr>
          <w:rFonts w:hint="eastAsia" w:ascii="等线" w:hAnsi="等线" w:eastAsia="等线" w:cs="等线"/>
          <w:color w:val="auto"/>
          <w:szCs w:val="21"/>
          <w:lang w:val="en-US" w:eastAsia="zh-CN"/>
        </w:rPr>
        <w:t xml:space="preserve">    </w:t>
      </w:r>
      <w:r>
        <w:rPr>
          <w:rFonts w:hint="eastAsia" w:ascii="等线" w:hAnsi="等线" w:eastAsia="等线" w:cs="等线"/>
          <w:color w:val="auto"/>
          <w:szCs w:val="21"/>
        </w:rPr>
        <w:t>说明：1.格式由投标人企业所在地的税务机关拟定，正常纳税证明中</w:t>
      </w:r>
      <w:r>
        <w:rPr>
          <w:rFonts w:hint="eastAsia" w:ascii="等线" w:hAnsi="等线" w:eastAsia="等线" w:cs="等线"/>
          <w:b/>
          <w:bCs/>
          <w:color w:val="auto"/>
          <w:szCs w:val="21"/>
        </w:rPr>
        <w:t>必须体现依法纳税时间区间不少于6个月</w:t>
      </w:r>
      <w:r>
        <w:rPr>
          <w:rFonts w:hint="eastAsia" w:ascii="等线" w:hAnsi="等线" w:eastAsia="等线" w:cs="等线"/>
          <w:color w:val="auto"/>
          <w:szCs w:val="21"/>
        </w:rPr>
        <w:t>，新成立企业不足6个月的自企业成立之日起（正常纳税证明出具日期在投标文件提交截止时间前30天以内）。</w:t>
      </w:r>
    </w:p>
    <w:p>
      <w:pPr>
        <w:numPr>
          <w:ilvl w:val="0"/>
          <w:numId w:val="48"/>
        </w:numPr>
        <w:spacing w:line="360" w:lineRule="auto"/>
        <w:ind w:left="840" w:leftChars="0" w:hanging="420" w:firstLineChars="0"/>
        <w:rPr>
          <w:rFonts w:hint="eastAsia" w:ascii="等线" w:hAnsi="等线" w:eastAsia="等线" w:cs="等线"/>
          <w:color w:val="auto"/>
          <w:szCs w:val="21"/>
        </w:rPr>
      </w:pPr>
      <w:r>
        <w:rPr>
          <w:rFonts w:hint="eastAsia" w:ascii="等线" w:hAnsi="等线" w:eastAsia="等线" w:cs="等线"/>
          <w:color w:val="auto"/>
          <w:szCs w:val="21"/>
          <w:lang w:eastAsia="zh-CN"/>
        </w:rPr>
        <w:t>按照本章“资格证明材料”中的要求</w:t>
      </w:r>
      <w:r>
        <w:rPr>
          <w:rFonts w:hint="eastAsia" w:ascii="等线" w:hAnsi="等线" w:eastAsia="等线" w:cs="等线"/>
          <w:color w:val="auto"/>
          <w:szCs w:val="21"/>
        </w:rPr>
        <w:t>提供</w:t>
      </w:r>
      <w:r>
        <w:rPr>
          <w:rFonts w:hint="eastAsia" w:ascii="等线" w:hAnsi="等线" w:eastAsia="等线" w:cs="等线"/>
          <w:color w:val="auto"/>
          <w:szCs w:val="21"/>
          <w:lang w:eastAsia="zh-CN"/>
        </w:rPr>
        <w:t>纳税</w:t>
      </w:r>
      <w:r>
        <w:rPr>
          <w:rFonts w:hint="eastAsia" w:ascii="等线" w:hAnsi="等线" w:eastAsia="等线" w:cs="等线"/>
          <w:color w:val="auto"/>
          <w:szCs w:val="21"/>
        </w:rPr>
        <w:t>凭据的无需提供该证明。</w:t>
      </w:r>
    </w:p>
    <w:p>
      <w:pPr>
        <w:rPr>
          <w:rFonts w:hint="eastAsia"/>
        </w:rPr>
      </w:pPr>
      <w:r>
        <w:rPr>
          <w:rFonts w:hint="eastAsia" w:ascii="等线" w:hAnsi="等线" w:eastAsia="等线" w:cs="等线"/>
          <w:color w:val="auto"/>
          <w:szCs w:val="21"/>
        </w:rPr>
        <w:br w:type="page"/>
      </w:r>
    </w:p>
    <w:p>
      <w:pPr>
        <w:pStyle w:val="11"/>
        <w:numPr>
          <w:ilvl w:val="0"/>
          <w:numId w:val="1"/>
        </w:numPr>
        <w:spacing w:line="480" w:lineRule="exact"/>
        <w:ind w:right="-72" w:rightChars="-30"/>
        <w:rPr>
          <w:rFonts w:hint="eastAsia" w:ascii="等线" w:hAnsi="等线" w:eastAsia="等线" w:cs="等线"/>
          <w:bCs w:val="0"/>
          <w:color w:val="auto"/>
        </w:rPr>
      </w:pPr>
      <w:bookmarkStart w:id="61" w:name="_Toc17444527"/>
      <w:bookmarkStart w:id="62" w:name="_Toc7255"/>
      <w:r>
        <w:rPr>
          <w:rFonts w:hint="eastAsia" w:ascii="等线" w:hAnsi="等线" w:eastAsia="等线" w:cs="等线"/>
          <w:bCs w:val="0"/>
          <w:color w:val="auto"/>
        </w:rPr>
        <w:t>投标文件商务、技术证明文件格式</w:t>
      </w:r>
      <w:bookmarkEnd w:id="61"/>
      <w:bookmarkEnd w:id="62"/>
    </w:p>
    <w:p>
      <w:pPr>
        <w:spacing w:line="560" w:lineRule="exact"/>
        <w:ind w:firstLine="480" w:firstLineChars="200"/>
        <w:rPr>
          <w:rFonts w:hint="eastAsia" w:ascii="等线" w:hAnsi="等线" w:eastAsia="等线" w:cs="等线"/>
          <w:color w:val="auto"/>
          <w:sz w:val="24"/>
          <w:szCs w:val="24"/>
        </w:rPr>
      </w:pPr>
      <w:r>
        <w:rPr>
          <w:rFonts w:hint="eastAsia" w:ascii="等线" w:hAnsi="等线" w:eastAsia="等线" w:cs="等线"/>
          <w:color w:val="auto"/>
          <w:sz w:val="24"/>
          <w:szCs w:val="24"/>
        </w:rPr>
        <w:t>特别提醒：请投标人按照以下文件要求的格式、内容制作投标文件，并编制目录及页码，印刷（包括相关证明材料的复印件）清晰可辩，混乱的编排导致投标文件被误读或查找不到等后果，均由投标人自行承担。</w:t>
      </w: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rPr>
          <w:rFonts w:hint="eastAsia" w:ascii="等线" w:hAnsi="等线" w:eastAsia="等线" w:cs="等线"/>
          <w:b/>
          <w:bCs/>
          <w:color w:val="auto"/>
          <w:sz w:val="28"/>
        </w:rPr>
      </w:pPr>
      <w:r>
        <w:rPr>
          <w:rFonts w:hint="eastAsia" w:ascii="等线" w:hAnsi="等线" w:eastAsia="等线" w:cs="等线"/>
          <w:b/>
          <w:bCs/>
          <w:color w:val="auto"/>
          <w:sz w:val="28"/>
        </w:rPr>
        <w:br w:type="page"/>
      </w:r>
    </w:p>
    <w:p>
      <w:pPr>
        <w:pStyle w:val="10"/>
        <w:ind w:right="560"/>
        <w:jc w:val="right"/>
        <w:rPr>
          <w:rFonts w:hint="eastAsia" w:ascii="等线" w:hAnsi="等线" w:eastAsia="等线" w:cs="等线"/>
          <w:b/>
          <w:bCs/>
          <w:color w:val="auto"/>
          <w:sz w:val="28"/>
        </w:rPr>
      </w:pPr>
    </w:p>
    <w:p>
      <w:pPr>
        <w:pStyle w:val="10"/>
        <w:ind w:right="560"/>
        <w:rPr>
          <w:rFonts w:hint="eastAsia" w:ascii="等线" w:hAnsi="等线" w:eastAsia="等线" w:cs="等线"/>
          <w:color w:val="auto"/>
          <w:sz w:val="28"/>
        </w:rPr>
      </w:pPr>
      <w:r>
        <w:rPr>
          <w:rFonts w:hint="eastAsia" w:ascii="等线" w:hAnsi="等线" w:eastAsia="等线" w:cs="等线"/>
          <w:color w:val="auto"/>
          <w:sz w:val="28"/>
        </w:rPr>
        <w:t>投标文件</w:t>
      </w:r>
      <w:r>
        <w:rPr>
          <w:rFonts w:hint="eastAsia" w:ascii="等线" w:hAnsi="等线" w:eastAsia="等线" w:cs="等线"/>
          <w:color w:val="auto"/>
          <w:sz w:val="28"/>
          <w:szCs w:val="28"/>
        </w:rPr>
        <w:t>商务、技术证明文件封面格式：</w:t>
      </w:r>
    </w:p>
    <w:p>
      <w:pPr>
        <w:pStyle w:val="10"/>
        <w:ind w:right="560"/>
        <w:jc w:val="right"/>
        <w:rPr>
          <w:rFonts w:hint="eastAsia" w:ascii="等线" w:hAnsi="等线" w:eastAsia="等线" w:cs="等线"/>
          <w:b/>
          <w:bCs/>
          <w:color w:val="auto"/>
          <w:sz w:val="44"/>
          <w:szCs w:val="44"/>
        </w:rPr>
      </w:pPr>
      <w:r>
        <w:rPr>
          <w:rFonts w:hint="eastAsia" w:ascii="等线" w:hAnsi="等线" w:eastAsia="等线" w:cs="等线"/>
          <w:b/>
          <w:bCs/>
          <w:color w:val="auto"/>
          <w:sz w:val="28"/>
        </w:rPr>
        <w:t>（正本或副本）</w:t>
      </w:r>
    </w:p>
    <w:p>
      <w:pPr>
        <w:widowControl/>
        <w:spacing w:line="384" w:lineRule="auto"/>
        <w:jc w:val="center"/>
        <w:rPr>
          <w:rFonts w:hint="eastAsia" w:ascii="等线" w:hAnsi="等线" w:eastAsia="等线" w:cs="等线"/>
          <w:color w:val="auto"/>
          <w:kern w:val="0"/>
          <w:sz w:val="44"/>
          <w:szCs w:val="44"/>
        </w:rPr>
      </w:pPr>
      <w:r>
        <w:rPr>
          <w:rFonts w:hint="eastAsia" w:ascii="等线" w:hAnsi="等线" w:eastAsia="等线" w:cs="等线"/>
          <w:color w:val="auto"/>
          <w:kern w:val="0"/>
          <w:sz w:val="44"/>
          <w:szCs w:val="44"/>
        </w:rPr>
        <w:t>（项目名称）</w:t>
      </w:r>
    </w:p>
    <w:p>
      <w:pPr>
        <w:widowControl/>
        <w:spacing w:line="384" w:lineRule="auto"/>
        <w:ind w:firstLine="2380" w:firstLineChars="850"/>
        <w:rPr>
          <w:rFonts w:hint="eastAsia" w:ascii="等线" w:hAnsi="等线" w:eastAsia="等线" w:cs="等线"/>
          <w:color w:val="auto"/>
          <w:kern w:val="0"/>
          <w:sz w:val="28"/>
          <w:szCs w:val="28"/>
        </w:rPr>
      </w:pPr>
    </w:p>
    <w:p>
      <w:pPr>
        <w:widowControl/>
        <w:spacing w:line="384" w:lineRule="auto"/>
        <w:ind w:firstLine="2380" w:firstLineChars="850"/>
        <w:rPr>
          <w:rFonts w:hint="eastAsia" w:ascii="等线" w:hAnsi="等线" w:eastAsia="等线" w:cs="等线"/>
          <w:color w:val="auto"/>
          <w:kern w:val="0"/>
          <w:sz w:val="28"/>
          <w:szCs w:val="28"/>
        </w:rPr>
      </w:pPr>
      <w:r>
        <w:rPr>
          <w:rFonts w:hint="eastAsia" w:ascii="等线" w:hAnsi="等线" w:eastAsia="等线" w:cs="等线"/>
          <w:color w:val="auto"/>
          <w:kern w:val="0"/>
          <w:sz w:val="28"/>
          <w:szCs w:val="28"/>
          <w:lang w:eastAsia="zh-CN"/>
        </w:rPr>
        <w:t>项目</w:t>
      </w:r>
      <w:r>
        <w:rPr>
          <w:rFonts w:hint="eastAsia" w:ascii="等线" w:hAnsi="等线" w:eastAsia="等线" w:cs="等线"/>
          <w:color w:val="auto"/>
          <w:kern w:val="0"/>
          <w:sz w:val="28"/>
          <w:szCs w:val="28"/>
        </w:rPr>
        <w:t>编号：</w:t>
      </w:r>
    </w:p>
    <w:p>
      <w:pPr>
        <w:widowControl/>
        <w:spacing w:line="384" w:lineRule="auto"/>
        <w:ind w:firstLine="2240" w:firstLineChars="800"/>
        <w:rPr>
          <w:rFonts w:hint="eastAsia" w:ascii="等线" w:hAnsi="等线" w:eastAsia="等线" w:cs="等线"/>
          <w:color w:val="auto"/>
          <w:kern w:val="0"/>
          <w:sz w:val="28"/>
          <w:szCs w:val="28"/>
        </w:rPr>
      </w:pPr>
      <w:r>
        <w:rPr>
          <w:rFonts w:hint="eastAsia" w:ascii="等线" w:hAnsi="等线" w:eastAsia="等线" w:cs="等线"/>
          <w:color w:val="auto"/>
          <w:kern w:val="0"/>
          <w:sz w:val="28"/>
          <w:szCs w:val="28"/>
        </w:rPr>
        <w:t xml:space="preserve"> 交易编号：</w:t>
      </w:r>
    </w:p>
    <w:p>
      <w:pPr>
        <w:widowControl/>
        <w:spacing w:line="384" w:lineRule="auto"/>
        <w:ind w:firstLine="2380" w:firstLineChars="850"/>
        <w:rPr>
          <w:rFonts w:hint="eastAsia" w:ascii="等线" w:hAnsi="等线" w:eastAsia="等线" w:cs="等线"/>
          <w:color w:val="auto"/>
          <w:kern w:val="0"/>
          <w:sz w:val="28"/>
          <w:szCs w:val="28"/>
        </w:rPr>
      </w:pPr>
    </w:p>
    <w:p>
      <w:pPr>
        <w:jc w:val="center"/>
        <w:rPr>
          <w:rFonts w:hint="eastAsia" w:ascii="等线" w:hAnsi="等线" w:eastAsia="等线" w:cs="等线"/>
          <w:color w:val="auto"/>
          <w:sz w:val="72"/>
          <w:szCs w:val="72"/>
        </w:rPr>
      </w:pPr>
      <w:r>
        <w:rPr>
          <w:rFonts w:hint="eastAsia" w:ascii="等线" w:hAnsi="等线" w:eastAsia="等线" w:cs="等线"/>
          <w:color w:val="auto"/>
          <w:sz w:val="72"/>
          <w:szCs w:val="72"/>
        </w:rPr>
        <w:t>投 标 文 件</w:t>
      </w:r>
    </w:p>
    <w:p>
      <w:pPr>
        <w:jc w:val="center"/>
        <w:rPr>
          <w:rFonts w:hint="eastAsia" w:ascii="等线" w:hAnsi="等线" w:eastAsia="等线" w:cs="等线"/>
          <w:b/>
          <w:bCs/>
          <w:color w:val="auto"/>
          <w:sz w:val="28"/>
          <w:szCs w:val="28"/>
        </w:rPr>
      </w:pPr>
      <w:r>
        <w:rPr>
          <w:rFonts w:hint="eastAsia" w:ascii="等线" w:hAnsi="等线" w:eastAsia="等线" w:cs="等线"/>
          <w:b/>
          <w:bCs/>
          <w:color w:val="auto"/>
          <w:sz w:val="28"/>
          <w:szCs w:val="28"/>
        </w:rPr>
        <w:t>（商务、技术证明文件）</w:t>
      </w:r>
    </w:p>
    <w:p>
      <w:pPr>
        <w:rPr>
          <w:rFonts w:hint="eastAsia" w:ascii="等线" w:hAnsi="等线" w:eastAsia="等线" w:cs="等线"/>
          <w:color w:val="auto"/>
          <w:sz w:val="28"/>
          <w:szCs w:val="28"/>
        </w:rPr>
      </w:pPr>
    </w:p>
    <w:p>
      <w:pPr>
        <w:ind w:firstLine="2400" w:firstLineChars="800"/>
        <w:rPr>
          <w:rFonts w:hint="eastAsia" w:ascii="等线" w:hAnsi="等线" w:eastAsia="等线" w:cs="等线"/>
          <w:color w:val="auto"/>
          <w:sz w:val="30"/>
          <w:szCs w:val="30"/>
        </w:rPr>
      </w:pPr>
    </w:p>
    <w:p>
      <w:pPr>
        <w:ind w:firstLine="2400" w:firstLineChars="800"/>
        <w:rPr>
          <w:rFonts w:hint="eastAsia" w:ascii="等线" w:hAnsi="等线" w:eastAsia="等线" w:cs="等线"/>
          <w:color w:val="auto"/>
          <w:sz w:val="30"/>
          <w:szCs w:val="30"/>
        </w:rPr>
      </w:pPr>
    </w:p>
    <w:p>
      <w:pPr>
        <w:ind w:firstLine="2400" w:firstLineChars="800"/>
        <w:rPr>
          <w:rFonts w:hint="eastAsia" w:ascii="等线" w:hAnsi="等线" w:eastAsia="等线" w:cs="等线"/>
          <w:color w:val="auto"/>
          <w:sz w:val="30"/>
          <w:szCs w:val="30"/>
        </w:rPr>
      </w:pPr>
      <w:r>
        <w:rPr>
          <w:rFonts w:hint="eastAsia" w:ascii="等线" w:hAnsi="等线" w:eastAsia="等线" w:cs="等线"/>
          <w:color w:val="auto"/>
          <w:sz w:val="30"/>
          <w:szCs w:val="30"/>
        </w:rPr>
        <w:t>采购人：</w:t>
      </w:r>
    </w:p>
    <w:p>
      <w:pPr>
        <w:spacing w:line="480" w:lineRule="auto"/>
        <w:ind w:left="840" w:leftChars="350" w:firstLine="1626" w:firstLineChars="542"/>
        <w:rPr>
          <w:rFonts w:hint="eastAsia" w:ascii="等线" w:hAnsi="等线" w:eastAsia="等线" w:cs="等线"/>
          <w:color w:val="auto"/>
          <w:sz w:val="30"/>
          <w:szCs w:val="30"/>
        </w:rPr>
      </w:pPr>
      <w:r>
        <w:rPr>
          <w:rFonts w:hint="eastAsia" w:ascii="等线" w:hAnsi="等线" w:eastAsia="等线" w:cs="等线"/>
          <w:color w:val="auto"/>
          <w:sz w:val="30"/>
          <w:szCs w:val="30"/>
        </w:rPr>
        <w:t>投标人名称（全称并加盖公章）：</w:t>
      </w:r>
    </w:p>
    <w:p>
      <w:pPr>
        <w:spacing w:line="480" w:lineRule="auto"/>
        <w:ind w:left="840" w:leftChars="350" w:firstLine="1626" w:firstLineChars="542"/>
        <w:rPr>
          <w:rFonts w:hint="eastAsia" w:ascii="等线" w:hAnsi="等线" w:eastAsia="等线" w:cs="等线"/>
          <w:color w:val="auto"/>
          <w:sz w:val="30"/>
          <w:szCs w:val="30"/>
        </w:rPr>
      </w:pPr>
      <w:r>
        <w:rPr>
          <w:rFonts w:hint="eastAsia" w:ascii="等线" w:hAnsi="等线" w:eastAsia="等线" w:cs="等线"/>
          <w:color w:val="auto"/>
          <w:sz w:val="30"/>
          <w:szCs w:val="30"/>
        </w:rPr>
        <w:t>法定代表人或其委托代理人（签字）：</w:t>
      </w:r>
    </w:p>
    <w:p>
      <w:pPr>
        <w:spacing w:line="480" w:lineRule="auto"/>
        <w:ind w:left="840" w:leftChars="350" w:firstLine="1626" w:firstLineChars="542"/>
        <w:rPr>
          <w:rFonts w:hint="eastAsia" w:ascii="等线" w:hAnsi="等线" w:eastAsia="等线" w:cs="等线"/>
          <w:color w:val="auto"/>
          <w:sz w:val="30"/>
          <w:szCs w:val="30"/>
        </w:rPr>
      </w:pPr>
      <w:r>
        <w:rPr>
          <w:rFonts w:hint="eastAsia" w:ascii="等线" w:hAnsi="等线" w:eastAsia="等线" w:cs="等线"/>
          <w:color w:val="auto"/>
          <w:sz w:val="30"/>
          <w:szCs w:val="30"/>
        </w:rPr>
        <w:t>日期：    年   月   日</w:t>
      </w:r>
    </w:p>
    <w:p>
      <w:pPr>
        <w:pStyle w:val="2"/>
        <w:rPr>
          <w:rFonts w:hint="eastAsia"/>
          <w:color w:val="auto"/>
        </w:rPr>
      </w:pPr>
    </w:p>
    <w:p>
      <w:pPr>
        <w:rPr>
          <w:rFonts w:hint="eastAsia" w:ascii="等线" w:hAnsi="等线" w:eastAsia="等线" w:cs="等线"/>
          <w:b/>
          <w:bCs/>
          <w:color w:val="auto"/>
          <w:sz w:val="32"/>
          <w:szCs w:val="32"/>
        </w:rPr>
      </w:pPr>
      <w:r>
        <w:rPr>
          <w:rFonts w:hint="eastAsia" w:ascii="等线" w:hAnsi="等线" w:eastAsia="等线" w:cs="等线"/>
          <w:b/>
          <w:bCs/>
          <w:color w:val="auto"/>
          <w:sz w:val="32"/>
          <w:szCs w:val="32"/>
        </w:rPr>
        <w:br w:type="page"/>
      </w:r>
    </w:p>
    <w:p>
      <w:p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目  录</w:t>
      </w:r>
    </w:p>
    <w:p>
      <w:pPr>
        <w:snapToGrid w:val="0"/>
        <w:rPr>
          <w:rFonts w:hint="eastAsia" w:ascii="等线" w:hAnsi="等线" w:eastAsia="等线" w:cs="等线"/>
          <w:color w:val="auto"/>
          <w:sz w:val="28"/>
          <w:szCs w:val="28"/>
        </w:rPr>
      </w:pPr>
    </w:p>
    <w:p>
      <w:pPr>
        <w:rPr>
          <w:rFonts w:hint="eastAsia"/>
          <w:color w:val="auto"/>
        </w:rPr>
      </w:pPr>
      <w:r>
        <w:rPr>
          <w:rFonts w:hint="eastAsia"/>
          <w:color w:val="auto"/>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投标承诺函</w:t>
      </w:r>
    </w:p>
    <w:p>
      <w:pPr>
        <w:adjustRightInd w:val="0"/>
        <w:spacing w:line="330" w:lineRule="exact"/>
        <w:jc w:val="left"/>
        <w:textAlignment w:val="baseline"/>
        <w:rPr>
          <w:rFonts w:hint="eastAsia" w:ascii="等线" w:hAnsi="等线" w:eastAsia="等线" w:cs="等线"/>
          <w:color w:val="auto"/>
          <w:sz w:val="24"/>
        </w:rPr>
      </w:pPr>
      <w:r>
        <w:rPr>
          <w:rFonts w:hint="eastAsia" w:ascii="等线" w:hAnsi="等线" w:eastAsia="等线" w:cs="等线"/>
          <w:color w:val="auto"/>
          <w:sz w:val="24"/>
        </w:rPr>
        <w:t>致（采购人及采购代理机构）：</w:t>
      </w:r>
    </w:p>
    <w:p>
      <w:p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我公司作为</w:t>
      </w:r>
      <w:r>
        <w:rPr>
          <w:rFonts w:hint="eastAsia" w:ascii="等线" w:hAnsi="等线" w:eastAsia="等线" w:cs="等线"/>
          <w:color w:val="auto"/>
          <w:sz w:val="24"/>
          <w:u w:val="single"/>
        </w:rPr>
        <w:t xml:space="preserve">         </w:t>
      </w:r>
      <w:r>
        <w:rPr>
          <w:rFonts w:hint="eastAsia" w:ascii="等线" w:hAnsi="等线" w:eastAsia="等线" w:cs="等线"/>
          <w:color w:val="auto"/>
          <w:sz w:val="24"/>
        </w:rPr>
        <w:t>项目</w:t>
      </w:r>
      <w:r>
        <w:rPr>
          <w:rFonts w:hint="eastAsia" w:ascii="等线" w:hAnsi="等线" w:eastAsia="等线" w:cs="等线"/>
          <w:color w:val="auto"/>
          <w:sz w:val="24"/>
          <w:u w:val="single"/>
        </w:rPr>
        <w:t xml:space="preserve">    </w:t>
      </w:r>
      <w:r>
        <w:rPr>
          <w:rFonts w:hint="eastAsia" w:ascii="等线" w:hAnsi="等线" w:eastAsia="等线" w:cs="等线"/>
          <w:color w:val="auto"/>
          <w:sz w:val="24"/>
        </w:rPr>
        <w:t>包（交易编号：</w:t>
      </w:r>
      <w:r>
        <w:rPr>
          <w:rFonts w:hint="eastAsia" w:ascii="等线" w:hAnsi="等线" w:eastAsia="等线" w:cs="等线"/>
          <w:color w:val="auto"/>
          <w:sz w:val="24"/>
          <w:u w:val="single"/>
        </w:rPr>
        <w:t xml:space="preserve">      </w:t>
      </w:r>
      <w:r>
        <w:rPr>
          <w:rFonts w:hint="eastAsia" w:ascii="等线" w:hAnsi="等线" w:eastAsia="等线" w:cs="等线"/>
          <w:color w:val="auto"/>
          <w:sz w:val="24"/>
        </w:rPr>
        <w:t>）的投标人，根据招标文件要求，现郑重承诺如下：</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具备《中华人民共和国政府采购法》第二十二条第一款和本项目规定的条件。</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我公司同意按招标文件中的规定，认定本项目投标有效期为</w:t>
      </w:r>
      <w:r>
        <w:rPr>
          <w:rFonts w:hint="eastAsia" w:ascii="等线" w:hAnsi="等线" w:eastAsia="等线" w:cs="等线"/>
          <w:color w:val="auto"/>
          <w:sz w:val="24"/>
          <w:u w:val="single"/>
        </w:rPr>
        <w:t xml:space="preserve">     </w:t>
      </w:r>
      <w:r>
        <w:rPr>
          <w:rFonts w:hint="eastAsia" w:ascii="等线" w:hAnsi="等线" w:eastAsia="等线" w:cs="等线"/>
          <w:color w:val="auto"/>
          <w:sz w:val="24"/>
        </w:rPr>
        <w:t>日历天。</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参加本次招标采购活动，不存在与单位负责人为同一人或者存在直接控股、管理关系的其他供应商参与同一合同项下的政府采购活动的行为。    </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参加本次招标采购活动，不存在为采购项目提供整体设计、规范编制或者项目管理、监理、检测等服务的行为。</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参加本次招标采购活动，不存在和其他供应商在同一合同项下的采购项目中，同时委托同一个自然人、同一家庭的人员、同一单位的人员作为代理人的行为。</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投标人和其法定代表人及其委托代理人没有行贿犯罪行为。</w:t>
      </w:r>
    </w:p>
    <w:p>
      <w:pPr>
        <w:numPr>
          <w:ilvl w:val="3"/>
          <w:numId w:val="50"/>
        </w:numPr>
        <w:adjustRightInd w:val="0"/>
        <w:spacing w:line="44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如本项目评标过程中需要提供样品，则我公司提供的样品即为中标后将要提供的中标产品，我公司对提供样品的性能和质量负责，因样品存在缺陷或者不符合招标文件要求导致未能中标的，我公司愿意承担一切相关责任。（如提供样品）</w:t>
      </w:r>
    </w:p>
    <w:p>
      <w:pPr>
        <w:pStyle w:val="10"/>
        <w:shd w:val="clear" w:color="auto" w:fill="FFFFFF"/>
        <w:spacing w:before="0" w:beforeLines="0" w:beforeAutospacing="0" w:after="0" w:afterLines="0" w:afterAutospacing="0" w:line="330" w:lineRule="exact"/>
        <w:rPr>
          <w:rFonts w:hint="eastAsia" w:ascii="等线" w:hAnsi="等线" w:eastAsia="等线" w:cs="等线"/>
          <w:color w:val="auto"/>
          <w:spacing w:val="8"/>
          <w:sz w:val="25"/>
          <w:szCs w:val="25"/>
        </w:rPr>
      </w:pPr>
      <w:r>
        <w:rPr>
          <w:rFonts w:hint="eastAsia" w:ascii="等线" w:hAnsi="等线" w:eastAsia="等线" w:cs="等线"/>
          <w:color w:val="auto"/>
          <w:spacing w:val="8"/>
          <w:shd w:val="clear" w:color="auto" w:fill="FFFFFF"/>
        </w:rPr>
        <w:t>       </w:t>
      </w:r>
    </w:p>
    <w:p>
      <w:pPr>
        <w:adjustRightInd w:val="0"/>
        <w:spacing w:line="33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与本投标有关的一切往来通讯请寄</w:t>
      </w:r>
    </w:p>
    <w:p>
      <w:pPr>
        <w:adjustRightInd w:val="0"/>
        <w:spacing w:line="33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 xml:space="preserve">地址：                     电话： </w:t>
      </w:r>
    </w:p>
    <w:p>
      <w:pPr>
        <w:adjustRightInd w:val="0"/>
        <w:spacing w:line="33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 w:val="24"/>
        </w:rPr>
        <w:t>电子邮箱：</w:t>
      </w:r>
    </w:p>
    <w:p>
      <w:pPr>
        <w:adjustRightInd w:val="0"/>
        <w:spacing w:line="330" w:lineRule="exact"/>
        <w:ind w:firstLine="2040" w:firstLineChars="850"/>
        <w:jc w:val="left"/>
        <w:textAlignment w:val="baseline"/>
        <w:rPr>
          <w:rFonts w:hint="eastAsia" w:ascii="等线" w:hAnsi="等线" w:eastAsia="等线" w:cs="等线"/>
          <w:color w:val="auto"/>
          <w:sz w:val="24"/>
        </w:rPr>
      </w:pPr>
    </w:p>
    <w:p>
      <w:pPr>
        <w:adjustRightInd w:val="0"/>
        <w:spacing w:line="330" w:lineRule="exact"/>
        <w:ind w:firstLine="2040" w:firstLineChars="850"/>
        <w:jc w:val="left"/>
        <w:textAlignment w:val="baseline"/>
        <w:rPr>
          <w:rFonts w:hint="eastAsia" w:ascii="等线" w:hAnsi="等线" w:eastAsia="等线" w:cs="等线"/>
          <w:color w:val="auto"/>
          <w:sz w:val="24"/>
        </w:rPr>
      </w:pPr>
      <w:r>
        <w:rPr>
          <w:rFonts w:hint="eastAsia" w:ascii="等线" w:hAnsi="等线" w:eastAsia="等线" w:cs="等线"/>
          <w:color w:val="auto"/>
          <w:sz w:val="24"/>
        </w:rPr>
        <w:t xml:space="preserve">                     投标人名称（全称并加盖公章）：</w:t>
      </w:r>
    </w:p>
    <w:p>
      <w:pPr>
        <w:adjustRightInd w:val="0"/>
        <w:spacing w:line="330" w:lineRule="exact"/>
        <w:ind w:firstLine="2040" w:firstLineChars="850"/>
        <w:jc w:val="left"/>
        <w:textAlignment w:val="baseline"/>
        <w:rPr>
          <w:rFonts w:hint="eastAsia" w:ascii="等线" w:hAnsi="等线" w:eastAsia="等线" w:cs="等线"/>
          <w:color w:val="auto"/>
          <w:sz w:val="24"/>
        </w:rPr>
      </w:pPr>
    </w:p>
    <w:p>
      <w:pPr>
        <w:adjustRightInd w:val="0"/>
        <w:spacing w:line="330" w:lineRule="exact"/>
        <w:ind w:firstLine="2040" w:firstLineChars="850"/>
        <w:jc w:val="left"/>
        <w:textAlignment w:val="baseline"/>
        <w:rPr>
          <w:rFonts w:hint="eastAsia" w:ascii="等线" w:hAnsi="等线" w:eastAsia="等线" w:cs="等线"/>
          <w:color w:val="auto"/>
          <w:sz w:val="24"/>
        </w:rPr>
      </w:pPr>
      <w:r>
        <w:rPr>
          <w:rFonts w:hint="eastAsia" w:ascii="等线" w:hAnsi="等线" w:eastAsia="等线" w:cs="等线"/>
          <w:color w:val="auto"/>
          <w:sz w:val="24"/>
        </w:rPr>
        <w:t xml:space="preserve">                     法定代表人或其委托代理人（签字）：</w:t>
      </w:r>
    </w:p>
    <w:p>
      <w:pPr>
        <w:adjustRightInd w:val="0"/>
        <w:spacing w:line="330" w:lineRule="exact"/>
        <w:ind w:firstLine="2040" w:firstLineChars="850"/>
        <w:jc w:val="left"/>
        <w:textAlignment w:val="baseline"/>
        <w:rPr>
          <w:rFonts w:hint="eastAsia" w:ascii="等线" w:hAnsi="等线" w:eastAsia="等线" w:cs="等线"/>
          <w:color w:val="auto"/>
          <w:sz w:val="24"/>
        </w:rPr>
      </w:pPr>
    </w:p>
    <w:p>
      <w:pPr>
        <w:adjustRightInd w:val="0"/>
        <w:spacing w:line="330" w:lineRule="exact"/>
        <w:ind w:firstLine="2040" w:firstLineChars="850"/>
        <w:jc w:val="left"/>
        <w:textAlignment w:val="baseline"/>
        <w:rPr>
          <w:rFonts w:hint="eastAsia" w:ascii="等线" w:hAnsi="等线" w:eastAsia="等线" w:cs="等线"/>
          <w:color w:val="auto"/>
          <w:sz w:val="24"/>
        </w:rPr>
      </w:pPr>
      <w:r>
        <w:rPr>
          <w:rFonts w:hint="eastAsia" w:ascii="等线" w:hAnsi="等线" w:eastAsia="等线" w:cs="等线"/>
          <w:color w:val="auto"/>
          <w:sz w:val="24"/>
        </w:rPr>
        <w:t xml:space="preserve">                     日     期：     年      月     日</w:t>
      </w: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pStyle w:val="2"/>
        <w:rPr>
          <w:rFonts w:hint="eastAsia"/>
          <w:color w:val="auto"/>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承诺书</w:t>
      </w:r>
    </w:p>
    <w:p>
      <w:pPr>
        <w:adjustRightInd w:val="0"/>
        <w:spacing w:line="330" w:lineRule="exact"/>
        <w:jc w:val="left"/>
        <w:textAlignment w:val="baseline"/>
        <w:rPr>
          <w:rFonts w:hint="eastAsia" w:ascii="等线" w:hAnsi="等线" w:eastAsia="等线" w:cs="等线"/>
          <w:color w:val="auto"/>
          <w:sz w:val="24"/>
        </w:rPr>
      </w:pPr>
      <w:r>
        <w:rPr>
          <w:rFonts w:hint="eastAsia" w:ascii="等线" w:hAnsi="等线" w:eastAsia="等线" w:cs="等线"/>
          <w:color w:val="auto"/>
          <w:sz w:val="24"/>
        </w:rPr>
        <w:t>致（采购人及采购代理机构）：</w:t>
      </w:r>
    </w:p>
    <w:p>
      <w:pPr>
        <w:adjustRightInd w:val="0"/>
        <w:spacing w:line="330" w:lineRule="exact"/>
        <w:ind w:firstLine="480" w:firstLineChars="200"/>
        <w:jc w:val="left"/>
        <w:textAlignment w:val="baseline"/>
        <w:rPr>
          <w:rFonts w:hint="eastAsia" w:ascii="等线" w:hAnsi="等线" w:eastAsia="等线" w:cs="等线"/>
          <w:color w:val="auto"/>
          <w:sz w:val="24"/>
        </w:rPr>
      </w:pPr>
      <w:r>
        <w:rPr>
          <w:rFonts w:hint="eastAsia" w:ascii="等线" w:hAnsi="等线" w:eastAsia="等线" w:cs="等线"/>
          <w:color w:val="auto"/>
          <w:szCs w:val="21"/>
        </w:rPr>
        <w:t xml:space="preserve">  </w:t>
      </w:r>
      <w:r>
        <w:rPr>
          <w:rFonts w:hint="eastAsia" w:ascii="等线" w:hAnsi="等线" w:eastAsia="等线" w:cs="等线"/>
          <w:color w:val="auto"/>
          <w:sz w:val="24"/>
        </w:rPr>
        <w:t>我公司作为</w:t>
      </w:r>
      <w:r>
        <w:rPr>
          <w:rFonts w:hint="eastAsia" w:ascii="等线" w:hAnsi="等线" w:eastAsia="等线" w:cs="等线"/>
          <w:color w:val="auto"/>
          <w:sz w:val="24"/>
          <w:u w:val="single"/>
        </w:rPr>
        <w:t xml:space="preserve">         </w:t>
      </w:r>
      <w:r>
        <w:rPr>
          <w:rFonts w:hint="eastAsia" w:ascii="等线" w:hAnsi="等线" w:eastAsia="等线" w:cs="等线"/>
          <w:color w:val="auto"/>
          <w:sz w:val="24"/>
        </w:rPr>
        <w:t>项目</w:t>
      </w:r>
      <w:r>
        <w:rPr>
          <w:rFonts w:hint="eastAsia" w:ascii="等线" w:hAnsi="等线" w:eastAsia="等线" w:cs="等线"/>
          <w:color w:val="auto"/>
          <w:sz w:val="24"/>
          <w:u w:val="single"/>
        </w:rPr>
        <w:t xml:space="preserve">    </w:t>
      </w:r>
      <w:r>
        <w:rPr>
          <w:rFonts w:hint="eastAsia" w:ascii="等线" w:hAnsi="等线" w:eastAsia="等线" w:cs="等线"/>
          <w:color w:val="auto"/>
          <w:sz w:val="24"/>
        </w:rPr>
        <w:t>包（交易编号：</w:t>
      </w:r>
      <w:r>
        <w:rPr>
          <w:rFonts w:hint="eastAsia" w:ascii="等线" w:hAnsi="等线" w:eastAsia="等线" w:cs="等线"/>
          <w:color w:val="auto"/>
          <w:sz w:val="24"/>
          <w:u w:val="single"/>
        </w:rPr>
        <w:t xml:space="preserve">      </w:t>
      </w:r>
      <w:r>
        <w:rPr>
          <w:rFonts w:hint="eastAsia" w:ascii="等线" w:hAnsi="等线" w:eastAsia="等线" w:cs="等线"/>
          <w:color w:val="auto"/>
          <w:sz w:val="24"/>
        </w:rPr>
        <w:t>）的投标人，现郑重承诺如下：</w:t>
      </w:r>
    </w:p>
    <w:p>
      <w:pPr>
        <w:spacing w:line="440" w:lineRule="exact"/>
        <w:rPr>
          <w:rFonts w:hint="eastAsia" w:ascii="等线" w:hAnsi="等线" w:eastAsia="等线" w:cs="等线"/>
          <w:color w:val="auto"/>
          <w:szCs w:val="21"/>
        </w:rPr>
      </w:pPr>
      <w:r>
        <w:rPr>
          <w:rFonts w:hint="eastAsia" w:ascii="等线" w:hAnsi="等线" w:eastAsia="等线" w:cs="等线"/>
          <w:color w:val="auto"/>
          <w:szCs w:val="21"/>
        </w:rPr>
        <w:t xml:space="preserve">    在本次招标投标活动中，我公司存在下列情形之一的，自愿向采购人缴纳应缴的投标保证金人民币</w:t>
      </w:r>
      <w:r>
        <w:rPr>
          <w:rFonts w:hint="eastAsia" w:ascii="等线" w:hAnsi="等线" w:eastAsia="等线" w:cs="等线"/>
          <w:color w:val="auto"/>
          <w:szCs w:val="21"/>
          <w:u w:val="single"/>
          <w:lang w:val="en-US" w:eastAsia="zh-CN"/>
        </w:rPr>
        <w:t>伍万元</w:t>
      </w:r>
      <w:r>
        <w:rPr>
          <w:rFonts w:hint="eastAsia" w:ascii="等线" w:hAnsi="等线" w:eastAsia="等线" w:cs="等线"/>
          <w:color w:val="auto"/>
          <w:szCs w:val="21"/>
        </w:rPr>
        <w:t>，由采购人没收，因此产生的一切后果和责任由我公司承担，我公司放弃对此提出的任何异议和权利：</w:t>
      </w:r>
    </w:p>
    <w:p>
      <w:pPr>
        <w:spacing w:line="440" w:lineRule="exact"/>
        <w:rPr>
          <w:rFonts w:hint="eastAsia" w:ascii="等线" w:hAnsi="等线" w:eastAsia="等线" w:cs="等线"/>
          <w:color w:val="auto"/>
          <w:szCs w:val="21"/>
        </w:rPr>
      </w:pPr>
      <w:r>
        <w:rPr>
          <w:rFonts w:hint="eastAsia" w:ascii="等线" w:hAnsi="等线" w:eastAsia="等线" w:cs="等线"/>
          <w:color w:val="auto"/>
          <w:szCs w:val="21"/>
        </w:rPr>
        <w:t xml:space="preserve">    （1）在投标截止时间后或投标有效期内撤回投标文件的；</w:t>
      </w:r>
    </w:p>
    <w:p>
      <w:pPr>
        <w:spacing w:line="440" w:lineRule="exact"/>
        <w:rPr>
          <w:rFonts w:hint="eastAsia" w:ascii="等线" w:hAnsi="等线" w:eastAsia="等线" w:cs="等线"/>
          <w:color w:val="auto"/>
          <w:szCs w:val="21"/>
        </w:rPr>
      </w:pPr>
      <w:r>
        <w:rPr>
          <w:rFonts w:hint="eastAsia" w:ascii="等线" w:hAnsi="等线" w:eastAsia="等线" w:cs="等线"/>
          <w:color w:val="auto"/>
          <w:szCs w:val="21"/>
        </w:rPr>
        <w:t xml:space="preserve">    （2）在投标文件中提供虚假材料的；</w:t>
      </w:r>
    </w:p>
    <w:p>
      <w:pPr>
        <w:spacing w:line="440" w:lineRule="exact"/>
        <w:rPr>
          <w:rFonts w:hint="eastAsia" w:ascii="等线" w:hAnsi="等线" w:eastAsia="等线" w:cs="等线"/>
          <w:color w:val="auto"/>
          <w:szCs w:val="21"/>
        </w:rPr>
      </w:pPr>
      <w:r>
        <w:rPr>
          <w:rFonts w:hint="eastAsia" w:ascii="等线" w:hAnsi="等线" w:eastAsia="等线" w:cs="等线"/>
          <w:color w:val="auto"/>
          <w:szCs w:val="21"/>
        </w:rPr>
        <w:t xml:space="preserve">    （3）如我公司中标，除因不可抗力或招标文件认可的情形以外，我公司不与采购人签订合同的；</w:t>
      </w:r>
    </w:p>
    <w:p>
      <w:pPr>
        <w:rPr>
          <w:rFonts w:hint="eastAsia" w:ascii="等线" w:hAnsi="等线" w:eastAsia="等线" w:cs="等线"/>
          <w:color w:val="auto"/>
          <w:szCs w:val="21"/>
        </w:rPr>
      </w:pPr>
      <w:r>
        <w:rPr>
          <w:rFonts w:hint="eastAsia" w:ascii="等线" w:hAnsi="等线" w:eastAsia="等线" w:cs="等线"/>
          <w:color w:val="auto"/>
          <w:szCs w:val="21"/>
        </w:rPr>
        <w:t xml:space="preserve">    （4）我公司与采购人、其他投标人或者采购代理机构恶意串通的。</w:t>
      </w:r>
    </w:p>
    <w:p>
      <w:pPr>
        <w:rPr>
          <w:rFonts w:hint="eastAsia" w:ascii="等线" w:hAnsi="等线" w:eastAsia="等线" w:cs="等线"/>
          <w:color w:val="auto"/>
          <w:szCs w:val="21"/>
        </w:rPr>
      </w:pPr>
    </w:p>
    <w:p>
      <w:pPr>
        <w:rPr>
          <w:rFonts w:hint="eastAsia" w:ascii="等线" w:hAnsi="等线" w:eastAsia="等线" w:cs="等线"/>
          <w:color w:val="auto"/>
          <w:szCs w:val="21"/>
        </w:rPr>
      </w:pPr>
      <w:r>
        <w:rPr>
          <w:rFonts w:hint="eastAsia" w:ascii="等线" w:hAnsi="等线" w:eastAsia="等线" w:cs="等线"/>
          <w:color w:val="auto"/>
          <w:szCs w:val="21"/>
        </w:rPr>
        <w:t>特此承诺</w:t>
      </w:r>
    </w:p>
    <w:p>
      <w:pPr>
        <w:rPr>
          <w:rFonts w:hint="eastAsia" w:ascii="等线" w:hAnsi="等线" w:eastAsia="等线" w:cs="等线"/>
          <w:color w:val="auto"/>
          <w:szCs w:val="21"/>
        </w:rPr>
      </w:pPr>
    </w:p>
    <w:p>
      <w:pPr>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r>
        <w:rPr>
          <w:rFonts w:hint="eastAsia" w:ascii="等线" w:hAnsi="等线" w:eastAsia="等线" w:cs="等线"/>
          <w:color w:val="auto"/>
          <w:szCs w:val="21"/>
        </w:rPr>
        <w:t xml:space="preserve">                  投标人名称（全称并加盖公章）：</w:t>
      </w: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r>
        <w:rPr>
          <w:rFonts w:hint="eastAsia" w:ascii="等线" w:hAnsi="等线" w:eastAsia="等线" w:cs="等线"/>
          <w:color w:val="auto"/>
          <w:szCs w:val="21"/>
        </w:rPr>
        <w:t xml:space="preserve">                  法定代表人或其委托代理人（签字）：</w:t>
      </w: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r>
        <w:rPr>
          <w:rFonts w:hint="eastAsia" w:ascii="等线" w:hAnsi="等线" w:eastAsia="等线" w:cs="等线"/>
          <w:color w:val="auto"/>
          <w:szCs w:val="21"/>
        </w:rPr>
        <w:t xml:space="preserve">                  日     期：</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年</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月</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日</w:t>
      </w: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rPr>
          <w:rFonts w:hint="eastAsia" w:ascii="等线" w:hAnsi="等线" w:eastAsia="等线" w:cs="等线"/>
          <w:color w:val="auto"/>
          <w:szCs w:val="21"/>
        </w:rPr>
      </w:pPr>
      <w:r>
        <w:rPr>
          <w:rFonts w:hint="eastAsia" w:ascii="等线" w:hAnsi="等线" w:eastAsia="等线" w:cs="等线"/>
          <w:color w:val="auto"/>
          <w:szCs w:val="21"/>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招标代理服务费承诺函</w:t>
      </w:r>
    </w:p>
    <w:p>
      <w:pPr>
        <w:widowControl/>
        <w:shd w:val="clear" w:color="auto" w:fill="FFFFFF"/>
        <w:spacing w:line="360" w:lineRule="auto"/>
        <w:rPr>
          <w:rFonts w:hint="eastAsia" w:ascii="等线" w:hAnsi="等线" w:eastAsia="等线" w:cs="等线"/>
          <w:color w:val="auto"/>
          <w:spacing w:val="8"/>
          <w:kern w:val="0"/>
          <w:sz w:val="25"/>
          <w:szCs w:val="25"/>
        </w:rPr>
      </w:pPr>
      <w:r>
        <w:rPr>
          <w:rFonts w:hint="eastAsia" w:ascii="等线" w:hAnsi="等线" w:eastAsia="等线" w:cs="等线"/>
          <w:color w:val="auto"/>
          <w:spacing w:val="8"/>
          <w:kern w:val="0"/>
          <w:sz w:val="24"/>
          <w:shd w:val="clear" w:color="auto" w:fill="FFFFFF"/>
        </w:rPr>
        <w:t xml:space="preserve"> </w:t>
      </w:r>
    </w:p>
    <w:p>
      <w:pPr>
        <w:widowControl/>
        <w:shd w:val="clear" w:color="auto" w:fill="FFFFFF"/>
        <w:spacing w:line="360" w:lineRule="auto"/>
        <w:rPr>
          <w:rFonts w:hint="eastAsia" w:ascii="等线" w:hAnsi="等线" w:eastAsia="等线" w:cs="等线"/>
          <w:color w:val="auto"/>
          <w:spacing w:val="8"/>
          <w:kern w:val="0"/>
          <w:sz w:val="24"/>
          <w:szCs w:val="24"/>
        </w:rPr>
      </w:pPr>
      <w:r>
        <w:rPr>
          <w:rFonts w:hint="eastAsia" w:ascii="等线" w:hAnsi="等线" w:eastAsia="等线" w:cs="等线"/>
          <w:color w:val="auto"/>
          <w:spacing w:val="8"/>
          <w:kern w:val="0"/>
          <w:sz w:val="24"/>
          <w:szCs w:val="24"/>
          <w:shd w:val="clear" w:color="auto" w:fill="FFFFFF"/>
        </w:rPr>
        <w:t>致（采购人及采购代理机构） ：</w:t>
      </w:r>
    </w:p>
    <w:p>
      <w:pPr>
        <w:widowControl/>
        <w:shd w:val="clear" w:color="auto" w:fill="FFFFFF"/>
        <w:spacing w:line="360" w:lineRule="auto"/>
        <w:ind w:firstLine="480"/>
        <w:rPr>
          <w:rFonts w:hint="eastAsia" w:ascii="等线" w:hAnsi="等线" w:eastAsia="等线" w:cs="等线"/>
          <w:color w:val="auto"/>
          <w:spacing w:val="8"/>
          <w:kern w:val="0"/>
          <w:sz w:val="24"/>
          <w:szCs w:val="24"/>
        </w:rPr>
      </w:pPr>
      <w:r>
        <w:rPr>
          <w:rFonts w:hint="eastAsia" w:ascii="等线" w:hAnsi="等线" w:eastAsia="等线" w:cs="等线"/>
          <w:color w:val="auto"/>
          <w:spacing w:val="8"/>
          <w:kern w:val="0"/>
          <w:sz w:val="24"/>
          <w:szCs w:val="24"/>
          <w:shd w:val="clear" w:color="auto" w:fill="FFFFFF"/>
        </w:rPr>
        <w:t>我们在贵公司组织的（项目名称：</w:t>
      </w:r>
      <w:r>
        <w:rPr>
          <w:rFonts w:hint="eastAsia" w:ascii="等线" w:hAnsi="等线" w:eastAsia="等线" w:cs="等线"/>
          <w:color w:val="auto"/>
          <w:spacing w:val="8"/>
          <w:kern w:val="0"/>
          <w:sz w:val="24"/>
          <w:szCs w:val="24"/>
          <w:u w:val="single"/>
          <w:shd w:val="clear" w:color="auto" w:fill="FFFFFF"/>
        </w:rPr>
        <w:t xml:space="preserve">   </w:t>
      </w:r>
      <w:r>
        <w:rPr>
          <w:rFonts w:hint="eastAsia" w:ascii="等线" w:hAnsi="等线" w:eastAsia="等线" w:cs="等线"/>
          <w:color w:val="auto"/>
          <w:spacing w:val="8"/>
          <w:kern w:val="0"/>
          <w:sz w:val="24"/>
          <w:szCs w:val="24"/>
          <w:shd w:val="clear" w:color="auto" w:fill="FFFFFF"/>
        </w:rPr>
        <w:t>，交易编号：</w:t>
      </w:r>
      <w:r>
        <w:rPr>
          <w:rFonts w:hint="eastAsia" w:ascii="等线" w:hAnsi="等线" w:eastAsia="等线" w:cs="等线"/>
          <w:color w:val="auto"/>
          <w:spacing w:val="8"/>
          <w:kern w:val="0"/>
          <w:sz w:val="24"/>
          <w:szCs w:val="24"/>
          <w:u w:val="single"/>
          <w:shd w:val="clear" w:color="auto" w:fill="FFFFFF"/>
        </w:rPr>
        <w:t xml:space="preserve">       </w:t>
      </w:r>
      <w:r>
        <w:rPr>
          <w:rFonts w:hint="eastAsia" w:ascii="等线" w:hAnsi="等线" w:eastAsia="等线" w:cs="等线"/>
          <w:color w:val="auto"/>
          <w:spacing w:val="8"/>
          <w:kern w:val="0"/>
          <w:sz w:val="24"/>
          <w:szCs w:val="24"/>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等线" w:hAnsi="等线" w:eastAsia="等线" w:cs="等线"/>
          <w:color w:val="auto"/>
          <w:spacing w:val="8"/>
          <w:kern w:val="0"/>
          <w:sz w:val="24"/>
          <w:szCs w:val="24"/>
        </w:rPr>
      </w:pPr>
      <w:r>
        <w:rPr>
          <w:rFonts w:hint="eastAsia" w:ascii="等线" w:hAnsi="等线" w:eastAsia="等线" w:cs="等线"/>
          <w:color w:val="auto"/>
          <w:spacing w:val="8"/>
          <w:kern w:val="0"/>
          <w:sz w:val="24"/>
          <w:szCs w:val="24"/>
          <w:shd w:val="clear" w:color="auto" w:fill="FFFFFF"/>
        </w:rPr>
        <w:t>特此承诺。</w:t>
      </w:r>
    </w:p>
    <w:p>
      <w:pPr>
        <w:widowControl/>
        <w:shd w:val="clear" w:color="auto" w:fill="FFFFFF"/>
        <w:rPr>
          <w:rFonts w:hint="eastAsia" w:ascii="等线" w:hAnsi="等线" w:eastAsia="等线" w:cs="等线"/>
          <w:color w:val="auto"/>
          <w:spacing w:val="8"/>
          <w:kern w:val="0"/>
          <w:sz w:val="24"/>
          <w:szCs w:val="24"/>
        </w:rPr>
      </w:pPr>
      <w:r>
        <w:rPr>
          <w:rFonts w:hint="eastAsia" w:ascii="等线" w:hAnsi="等线" w:eastAsia="等线" w:cs="等线"/>
          <w:color w:val="auto"/>
          <w:spacing w:val="8"/>
          <w:kern w:val="0"/>
          <w:sz w:val="24"/>
          <w:szCs w:val="24"/>
          <w:shd w:val="clear" w:color="auto" w:fill="FFFFFF"/>
        </w:rPr>
        <w:t xml:space="preserve"> </w:t>
      </w:r>
    </w:p>
    <w:p>
      <w:pPr>
        <w:widowControl/>
        <w:rPr>
          <w:rFonts w:hint="eastAsia" w:cs="等线"/>
          <w:color w:val="auto"/>
          <w:spacing w:val="8"/>
          <w:kern w:val="0"/>
          <w:sz w:val="24"/>
          <w:szCs w:val="24"/>
          <w:shd w:val="clear" w:color="auto" w:fill="FFFFFF"/>
          <w:lang w:val="en-US" w:eastAsia="zh-CN"/>
        </w:rPr>
      </w:pPr>
      <w:r>
        <w:rPr>
          <w:rFonts w:hint="eastAsia" w:ascii="等线" w:hAnsi="等线" w:eastAsia="等线" w:cs="等线"/>
          <w:color w:val="auto"/>
          <w:spacing w:val="8"/>
          <w:kern w:val="0"/>
          <w:sz w:val="24"/>
          <w:szCs w:val="24"/>
          <w:shd w:val="clear" w:color="auto" w:fill="FFFFFF"/>
        </w:rPr>
        <w:t xml:space="preserve">                   </w:t>
      </w:r>
      <w:r>
        <w:rPr>
          <w:rFonts w:hint="eastAsia" w:cs="等线"/>
          <w:color w:val="auto"/>
          <w:spacing w:val="8"/>
          <w:kern w:val="0"/>
          <w:sz w:val="24"/>
          <w:szCs w:val="24"/>
          <w:shd w:val="clear" w:color="auto" w:fill="FFFFFF"/>
          <w:lang w:val="en-US" w:eastAsia="zh-CN"/>
        </w:rPr>
        <w:t xml:space="preserve"> </w:t>
      </w:r>
    </w:p>
    <w:p>
      <w:pPr>
        <w:widowControl/>
        <w:ind w:firstLine="2816" w:firstLineChars="1100"/>
        <w:rPr>
          <w:rFonts w:hint="eastAsia" w:ascii="等线" w:hAnsi="等线" w:eastAsia="等线" w:cs="等线"/>
          <w:color w:val="auto"/>
          <w:spacing w:val="8"/>
          <w:kern w:val="0"/>
          <w:sz w:val="24"/>
          <w:szCs w:val="24"/>
          <w:shd w:val="clear" w:color="auto" w:fill="FFFFFF"/>
        </w:rPr>
      </w:pPr>
      <w:r>
        <w:rPr>
          <w:rFonts w:hint="eastAsia" w:ascii="等线" w:hAnsi="等线" w:eastAsia="等线" w:cs="等线"/>
          <w:color w:val="auto"/>
          <w:spacing w:val="8"/>
          <w:kern w:val="0"/>
          <w:sz w:val="24"/>
          <w:szCs w:val="24"/>
          <w:shd w:val="clear" w:color="auto" w:fill="FFFFFF"/>
        </w:rPr>
        <w:t>供应商名称（全称并加盖公章）：</w:t>
      </w:r>
    </w:p>
    <w:p>
      <w:pPr>
        <w:widowControl/>
        <w:rPr>
          <w:rFonts w:hint="eastAsia" w:ascii="等线" w:hAnsi="等线" w:eastAsia="等线" w:cs="等线"/>
          <w:color w:val="auto"/>
          <w:spacing w:val="8"/>
          <w:kern w:val="0"/>
          <w:sz w:val="24"/>
          <w:szCs w:val="24"/>
          <w:shd w:val="clear" w:color="auto" w:fill="FFFFFF"/>
        </w:rPr>
      </w:pPr>
    </w:p>
    <w:p>
      <w:pPr>
        <w:widowControl/>
        <w:rPr>
          <w:rFonts w:hint="eastAsia" w:ascii="等线" w:hAnsi="等线" w:eastAsia="等线" w:cs="等线"/>
          <w:color w:val="auto"/>
          <w:spacing w:val="8"/>
          <w:kern w:val="0"/>
          <w:sz w:val="24"/>
          <w:szCs w:val="24"/>
          <w:shd w:val="clear" w:color="auto" w:fill="FFFFFF"/>
        </w:rPr>
      </w:pPr>
      <w:r>
        <w:rPr>
          <w:rFonts w:hint="eastAsia" w:ascii="等线" w:hAnsi="等线" w:eastAsia="等线" w:cs="等线"/>
          <w:color w:val="auto"/>
          <w:spacing w:val="8"/>
          <w:kern w:val="0"/>
          <w:sz w:val="24"/>
          <w:szCs w:val="24"/>
          <w:shd w:val="clear" w:color="auto" w:fill="FFFFFF"/>
        </w:rPr>
        <w:t xml:space="preserve">                    法定代表人或其委托代理人（签字）：</w:t>
      </w:r>
    </w:p>
    <w:p>
      <w:pPr>
        <w:widowControl/>
        <w:rPr>
          <w:rFonts w:hint="eastAsia" w:ascii="等线" w:hAnsi="等线" w:eastAsia="等线" w:cs="等线"/>
          <w:color w:val="auto"/>
          <w:spacing w:val="8"/>
          <w:kern w:val="0"/>
          <w:sz w:val="24"/>
          <w:szCs w:val="24"/>
          <w:shd w:val="clear" w:color="auto" w:fill="FFFFFF"/>
        </w:rPr>
      </w:pPr>
    </w:p>
    <w:p>
      <w:pPr>
        <w:widowControl/>
        <w:rPr>
          <w:rFonts w:hint="eastAsia" w:ascii="等线" w:hAnsi="等线" w:eastAsia="等线" w:cs="等线"/>
          <w:color w:val="auto"/>
          <w:spacing w:val="8"/>
          <w:kern w:val="0"/>
          <w:sz w:val="24"/>
          <w:szCs w:val="24"/>
          <w:shd w:val="clear" w:color="auto" w:fill="FFFFFF"/>
        </w:rPr>
      </w:pPr>
      <w:r>
        <w:rPr>
          <w:rFonts w:hint="eastAsia" w:ascii="等线" w:hAnsi="等线" w:eastAsia="等线" w:cs="等线"/>
          <w:color w:val="auto"/>
          <w:spacing w:val="8"/>
          <w:kern w:val="0"/>
          <w:sz w:val="24"/>
          <w:szCs w:val="24"/>
          <w:shd w:val="clear" w:color="auto" w:fill="FFFFFF"/>
        </w:rPr>
        <w:t xml:space="preserve">                     日     期：     年      月     日</w:t>
      </w: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adjustRightInd w:val="0"/>
        <w:spacing w:line="330" w:lineRule="exact"/>
        <w:ind w:firstLine="2040" w:firstLineChars="850"/>
        <w:jc w:val="left"/>
        <w:textAlignment w:val="baseline"/>
        <w:rPr>
          <w:rFonts w:hint="eastAsia" w:ascii="等线" w:hAnsi="等线" w:eastAsia="等线" w:cs="等线"/>
          <w:color w:val="auto"/>
          <w:szCs w:val="21"/>
        </w:rPr>
      </w:pPr>
    </w:p>
    <w:p>
      <w:pPr>
        <w:rPr>
          <w:rFonts w:hint="eastAsia" w:ascii="等线" w:hAnsi="等线" w:eastAsia="等线" w:cs="等线"/>
          <w:color w:val="auto"/>
          <w:szCs w:val="21"/>
        </w:rPr>
      </w:pPr>
      <w:r>
        <w:rPr>
          <w:rFonts w:hint="eastAsia" w:ascii="等线" w:hAnsi="等线" w:eastAsia="等线" w:cs="等线"/>
          <w:color w:val="auto"/>
          <w:szCs w:val="21"/>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投标人基本情况表</w:t>
      </w:r>
    </w:p>
    <w:tbl>
      <w:tblPr>
        <w:tblStyle w:val="13"/>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9"/>
        <w:gridCol w:w="1158"/>
        <w:gridCol w:w="1149"/>
        <w:gridCol w:w="308"/>
        <w:gridCol w:w="571"/>
        <w:gridCol w:w="758"/>
        <w:gridCol w:w="849"/>
        <w:gridCol w:w="879"/>
        <w:gridCol w:w="1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投标人名称</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注册地址</w:t>
            </w:r>
          </w:p>
        </w:tc>
        <w:tc>
          <w:tcPr>
            <w:tcW w:w="2615" w:type="dxa"/>
            <w:gridSpan w:val="3"/>
            <w:noWrap w:val="0"/>
            <w:vAlign w:val="center"/>
          </w:tcPr>
          <w:p>
            <w:pPr>
              <w:spacing w:line="360" w:lineRule="auto"/>
              <w:jc w:val="center"/>
              <w:rPr>
                <w:rFonts w:hint="eastAsia" w:ascii="等线" w:hAnsi="等线" w:eastAsia="等线" w:cs="等线"/>
                <w:color w:val="auto"/>
                <w:szCs w:val="21"/>
              </w:rPr>
            </w:pPr>
          </w:p>
        </w:tc>
        <w:tc>
          <w:tcPr>
            <w:tcW w:w="1329" w:type="dxa"/>
            <w:gridSpan w:val="2"/>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邮政编码</w:t>
            </w:r>
          </w:p>
        </w:tc>
        <w:tc>
          <w:tcPr>
            <w:tcW w:w="3216" w:type="dxa"/>
            <w:gridSpan w:val="3"/>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vMerge w:val="restart"/>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联系方式</w:t>
            </w:r>
          </w:p>
        </w:tc>
        <w:tc>
          <w:tcPr>
            <w:tcW w:w="1158"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联系人</w:t>
            </w:r>
          </w:p>
        </w:tc>
        <w:tc>
          <w:tcPr>
            <w:tcW w:w="1457" w:type="dxa"/>
            <w:gridSpan w:val="2"/>
            <w:noWrap w:val="0"/>
            <w:vAlign w:val="center"/>
          </w:tcPr>
          <w:p>
            <w:pPr>
              <w:spacing w:line="360" w:lineRule="auto"/>
              <w:jc w:val="center"/>
              <w:rPr>
                <w:rFonts w:hint="eastAsia" w:ascii="等线" w:hAnsi="等线" w:eastAsia="等线" w:cs="等线"/>
                <w:color w:val="auto"/>
                <w:szCs w:val="21"/>
              </w:rPr>
            </w:pPr>
          </w:p>
        </w:tc>
        <w:tc>
          <w:tcPr>
            <w:tcW w:w="1329" w:type="dxa"/>
            <w:gridSpan w:val="2"/>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电话</w:t>
            </w:r>
          </w:p>
        </w:tc>
        <w:tc>
          <w:tcPr>
            <w:tcW w:w="3216" w:type="dxa"/>
            <w:gridSpan w:val="3"/>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vMerge w:val="continue"/>
            <w:noWrap w:val="0"/>
            <w:vAlign w:val="center"/>
          </w:tcPr>
          <w:p>
            <w:pPr>
              <w:spacing w:line="360" w:lineRule="auto"/>
              <w:jc w:val="center"/>
              <w:rPr>
                <w:rFonts w:hint="eastAsia" w:ascii="等线" w:hAnsi="等线" w:eastAsia="等线" w:cs="等线"/>
                <w:color w:val="auto"/>
                <w:szCs w:val="21"/>
              </w:rPr>
            </w:pPr>
          </w:p>
        </w:tc>
        <w:tc>
          <w:tcPr>
            <w:tcW w:w="1158"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传真</w:t>
            </w:r>
          </w:p>
        </w:tc>
        <w:tc>
          <w:tcPr>
            <w:tcW w:w="1457" w:type="dxa"/>
            <w:gridSpan w:val="2"/>
            <w:noWrap w:val="0"/>
            <w:vAlign w:val="center"/>
          </w:tcPr>
          <w:p>
            <w:pPr>
              <w:spacing w:line="360" w:lineRule="auto"/>
              <w:jc w:val="center"/>
              <w:rPr>
                <w:rFonts w:hint="eastAsia" w:ascii="等线" w:hAnsi="等线" w:eastAsia="等线" w:cs="等线"/>
                <w:color w:val="auto"/>
                <w:szCs w:val="21"/>
              </w:rPr>
            </w:pPr>
          </w:p>
        </w:tc>
        <w:tc>
          <w:tcPr>
            <w:tcW w:w="1329" w:type="dxa"/>
            <w:gridSpan w:val="2"/>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网址</w:t>
            </w:r>
          </w:p>
        </w:tc>
        <w:tc>
          <w:tcPr>
            <w:tcW w:w="3216" w:type="dxa"/>
            <w:gridSpan w:val="3"/>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营业执照号</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240" w:lineRule="exact"/>
              <w:jc w:val="center"/>
              <w:rPr>
                <w:rFonts w:hint="eastAsia" w:ascii="等线" w:hAnsi="等线" w:eastAsia="等线" w:cs="等线"/>
                <w:color w:val="auto"/>
                <w:szCs w:val="21"/>
              </w:rPr>
            </w:pPr>
            <w:r>
              <w:rPr>
                <w:rFonts w:hint="eastAsia" w:ascii="等线" w:hAnsi="等线" w:eastAsia="等线" w:cs="等线"/>
                <w:color w:val="auto"/>
                <w:szCs w:val="21"/>
              </w:rPr>
              <w:t>税务登记证号</w:t>
            </w:r>
          </w:p>
        </w:tc>
        <w:tc>
          <w:tcPr>
            <w:tcW w:w="7160" w:type="dxa"/>
            <w:gridSpan w:val="8"/>
            <w:noWrap w:val="0"/>
            <w:vAlign w:val="center"/>
          </w:tcPr>
          <w:p>
            <w:pPr>
              <w:spacing w:line="240" w:lineRule="exact"/>
              <w:jc w:val="center"/>
              <w:rPr>
                <w:rFonts w:hint="eastAsia" w:ascii="等线" w:hAnsi="等线" w:eastAsia="等线" w:cs="等线"/>
                <w:color w:val="auto"/>
                <w:szCs w:val="21"/>
              </w:rPr>
            </w:pPr>
            <w:r>
              <w:rPr>
                <w:rFonts w:hint="eastAsia" w:ascii="等线" w:hAnsi="等线" w:eastAsia="等线" w:cs="等线"/>
                <w:color w:val="auto"/>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组织机构代码证号</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资质证书证号</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法定代表人</w:t>
            </w:r>
          </w:p>
        </w:tc>
        <w:tc>
          <w:tcPr>
            <w:tcW w:w="1158"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姓名</w:t>
            </w:r>
          </w:p>
        </w:tc>
        <w:tc>
          <w:tcPr>
            <w:tcW w:w="1149" w:type="dxa"/>
            <w:noWrap w:val="0"/>
            <w:vAlign w:val="center"/>
          </w:tcPr>
          <w:p>
            <w:pPr>
              <w:spacing w:line="360" w:lineRule="auto"/>
              <w:jc w:val="center"/>
              <w:rPr>
                <w:rFonts w:hint="eastAsia" w:ascii="等线" w:hAnsi="等线" w:eastAsia="等线" w:cs="等线"/>
                <w:color w:val="auto"/>
                <w:szCs w:val="21"/>
              </w:rPr>
            </w:pPr>
          </w:p>
        </w:tc>
        <w:tc>
          <w:tcPr>
            <w:tcW w:w="879" w:type="dxa"/>
            <w:gridSpan w:val="2"/>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职务</w:t>
            </w:r>
          </w:p>
        </w:tc>
        <w:tc>
          <w:tcPr>
            <w:tcW w:w="1607" w:type="dxa"/>
            <w:gridSpan w:val="2"/>
            <w:noWrap w:val="0"/>
            <w:vAlign w:val="center"/>
          </w:tcPr>
          <w:p>
            <w:pPr>
              <w:spacing w:line="360" w:lineRule="auto"/>
              <w:jc w:val="center"/>
              <w:rPr>
                <w:rFonts w:hint="eastAsia" w:ascii="等线" w:hAnsi="等线" w:eastAsia="等线" w:cs="等线"/>
                <w:color w:val="auto"/>
                <w:szCs w:val="21"/>
              </w:rPr>
            </w:pPr>
          </w:p>
        </w:tc>
        <w:tc>
          <w:tcPr>
            <w:tcW w:w="87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电话</w:t>
            </w:r>
          </w:p>
        </w:tc>
        <w:tc>
          <w:tcPr>
            <w:tcW w:w="1488" w:type="dxa"/>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注册资金</w:t>
            </w:r>
          </w:p>
        </w:tc>
        <w:tc>
          <w:tcPr>
            <w:tcW w:w="2307" w:type="dxa"/>
            <w:gridSpan w:val="2"/>
            <w:noWrap w:val="0"/>
            <w:vAlign w:val="center"/>
          </w:tcPr>
          <w:p>
            <w:pPr>
              <w:spacing w:line="360" w:lineRule="auto"/>
              <w:jc w:val="center"/>
              <w:rPr>
                <w:rFonts w:hint="eastAsia" w:ascii="等线" w:hAnsi="等线" w:eastAsia="等线" w:cs="等线"/>
                <w:color w:val="auto"/>
                <w:szCs w:val="21"/>
              </w:rPr>
            </w:pPr>
          </w:p>
        </w:tc>
        <w:tc>
          <w:tcPr>
            <w:tcW w:w="2486" w:type="dxa"/>
            <w:gridSpan w:val="4"/>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成立时间</w:t>
            </w:r>
          </w:p>
        </w:tc>
        <w:tc>
          <w:tcPr>
            <w:tcW w:w="2367" w:type="dxa"/>
            <w:gridSpan w:val="2"/>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开户银行</w:t>
            </w:r>
          </w:p>
        </w:tc>
        <w:tc>
          <w:tcPr>
            <w:tcW w:w="2307" w:type="dxa"/>
            <w:gridSpan w:val="2"/>
            <w:noWrap w:val="0"/>
            <w:vAlign w:val="center"/>
          </w:tcPr>
          <w:p>
            <w:pPr>
              <w:spacing w:line="360" w:lineRule="auto"/>
              <w:jc w:val="center"/>
              <w:rPr>
                <w:rFonts w:hint="eastAsia" w:ascii="等线" w:hAnsi="等线" w:eastAsia="等线" w:cs="等线"/>
                <w:color w:val="auto"/>
                <w:szCs w:val="21"/>
              </w:rPr>
            </w:pPr>
          </w:p>
        </w:tc>
        <w:tc>
          <w:tcPr>
            <w:tcW w:w="2486" w:type="dxa"/>
            <w:gridSpan w:val="4"/>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账号</w:t>
            </w:r>
          </w:p>
        </w:tc>
        <w:tc>
          <w:tcPr>
            <w:tcW w:w="2367" w:type="dxa"/>
            <w:gridSpan w:val="2"/>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经营范围</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exact"/>
          <w:jc w:val="center"/>
        </w:trPr>
        <w:tc>
          <w:tcPr>
            <w:tcW w:w="2219"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备注</w:t>
            </w:r>
          </w:p>
        </w:tc>
        <w:tc>
          <w:tcPr>
            <w:tcW w:w="7160" w:type="dxa"/>
            <w:gridSpan w:val="8"/>
            <w:noWrap w:val="0"/>
            <w:vAlign w:val="center"/>
          </w:tcPr>
          <w:p>
            <w:pPr>
              <w:spacing w:line="360" w:lineRule="auto"/>
              <w:jc w:val="center"/>
              <w:rPr>
                <w:rFonts w:hint="eastAsia" w:ascii="等线" w:hAnsi="等线" w:eastAsia="等线" w:cs="等线"/>
                <w:color w:val="auto"/>
                <w:szCs w:val="21"/>
              </w:rPr>
            </w:pPr>
          </w:p>
        </w:tc>
      </w:tr>
    </w:tbl>
    <w:p>
      <w:pPr>
        <w:spacing w:line="360" w:lineRule="auto"/>
        <w:rPr>
          <w:rFonts w:hint="eastAsia" w:ascii="等线" w:hAnsi="等线" w:eastAsia="等线" w:cs="等线"/>
          <w:color w:val="auto"/>
          <w:szCs w:val="21"/>
        </w:rPr>
      </w:pPr>
      <w:r>
        <w:rPr>
          <w:rFonts w:hint="eastAsia" w:ascii="等线" w:hAnsi="等线" w:eastAsia="等线" w:cs="等线"/>
          <w:color w:val="auto"/>
          <w:szCs w:val="21"/>
        </w:rPr>
        <w:t>注：投标人可根据实际情况自行添加表格内容。</w:t>
      </w:r>
    </w:p>
    <w:p>
      <w:pPr>
        <w:spacing w:line="360" w:lineRule="auto"/>
        <w:rPr>
          <w:rFonts w:hint="eastAsia" w:ascii="等线" w:hAnsi="等线" w:eastAsia="等线" w:cs="等线"/>
          <w:color w:val="auto"/>
          <w:sz w:val="28"/>
          <w:szCs w:val="28"/>
        </w:rPr>
      </w:pP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 xml:space="preserve">法定代表人或其委托代理人（签字）：          </w:t>
      </w: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rPr>
          <w:rFonts w:hint="eastAsia"/>
          <w:color w:val="auto"/>
        </w:rPr>
      </w:pPr>
      <w:r>
        <w:rPr>
          <w:rFonts w:hint="eastAsia"/>
          <w:color w:val="auto"/>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开标一览表</w:t>
      </w:r>
    </w:p>
    <w:tbl>
      <w:tblPr>
        <w:tblStyle w:val="13"/>
        <w:tblW w:w="0" w:type="auto"/>
        <w:jc w:val="center"/>
        <w:tblLayout w:type="fixed"/>
        <w:tblCellMar>
          <w:top w:w="0" w:type="dxa"/>
          <w:left w:w="108" w:type="dxa"/>
          <w:bottom w:w="0" w:type="dxa"/>
          <w:right w:w="108" w:type="dxa"/>
        </w:tblCellMar>
      </w:tblPr>
      <w:tblGrid>
        <w:gridCol w:w="2366"/>
        <w:gridCol w:w="6120"/>
      </w:tblGrid>
      <w:tr>
        <w:tblPrEx>
          <w:tblCellMar>
            <w:top w:w="0" w:type="dxa"/>
            <w:left w:w="108" w:type="dxa"/>
            <w:bottom w:w="0" w:type="dxa"/>
            <w:right w:w="108" w:type="dxa"/>
          </w:tblCellMar>
        </w:tblPrEx>
        <w:trPr>
          <w:trHeight w:val="773"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rPr>
              <w:t>项目名称</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p>
        </w:tc>
      </w:tr>
      <w:tr>
        <w:tblPrEx>
          <w:tblCellMar>
            <w:top w:w="0" w:type="dxa"/>
            <w:left w:w="108" w:type="dxa"/>
            <w:bottom w:w="0" w:type="dxa"/>
            <w:right w:w="108" w:type="dxa"/>
          </w:tblCellMar>
        </w:tblPrEx>
        <w:trPr>
          <w:cantSplit/>
          <w:trHeight w:val="783" w:hRule="atLeast"/>
          <w:jc w:val="center"/>
        </w:trPr>
        <w:tc>
          <w:tcPr>
            <w:tcW w:w="2366" w:type="dxa"/>
            <w:tcBorders>
              <w:left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rPr>
              <w:t>交易编号</w:t>
            </w:r>
          </w:p>
        </w:tc>
        <w:tc>
          <w:tcPr>
            <w:tcW w:w="6120" w:type="dxa"/>
            <w:tcBorders>
              <w:left w:val="single" w:color="auto" w:sz="4" w:space="0"/>
              <w:right w:val="single" w:color="auto" w:sz="4" w:space="0"/>
            </w:tcBorders>
            <w:noWrap w:val="0"/>
            <w:vAlign w:val="center"/>
          </w:tcPr>
          <w:p>
            <w:pPr>
              <w:ind w:left="108"/>
              <w:jc w:val="center"/>
              <w:rPr>
                <w:rFonts w:hint="eastAsia" w:ascii="等线" w:hAnsi="等线" w:eastAsia="等线" w:cs="等线"/>
                <w:color w:val="auto"/>
                <w:szCs w:val="21"/>
              </w:rPr>
            </w:pPr>
          </w:p>
        </w:tc>
      </w:tr>
      <w:tr>
        <w:tblPrEx>
          <w:tblCellMar>
            <w:top w:w="0" w:type="dxa"/>
            <w:left w:w="108" w:type="dxa"/>
            <w:bottom w:w="0" w:type="dxa"/>
            <w:right w:w="108" w:type="dxa"/>
          </w:tblCellMar>
        </w:tblPrEx>
        <w:trPr>
          <w:cantSplit/>
          <w:trHeight w:val="776"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rPr>
              <w:t>投标人名称</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rPr>
              <w:t>投标总报价</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color w:val="auto"/>
                <w:szCs w:val="21"/>
              </w:rPr>
            </w:pPr>
            <w:r>
              <w:rPr>
                <w:rFonts w:hint="eastAsia" w:ascii="等线" w:hAnsi="等线" w:eastAsia="等线" w:cs="等线"/>
                <w:color w:val="auto"/>
                <w:szCs w:val="21"/>
              </w:rPr>
              <w:t>大写：                　　¥：</w:t>
            </w: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lang w:eastAsia="zh-CN"/>
              </w:rPr>
            </w:pPr>
            <w:r>
              <w:rPr>
                <w:rFonts w:hint="eastAsia" w:ascii="等线" w:hAnsi="等线" w:eastAsia="等线" w:cs="等线"/>
                <w:color w:val="auto"/>
                <w:szCs w:val="21"/>
                <w:lang w:eastAsia="zh-CN"/>
              </w:rPr>
              <w:t>质量标准</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color w:val="auto"/>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lang w:eastAsia="zh-CN"/>
              </w:rPr>
              <w:t>合同履行期限</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color w:val="auto"/>
                <w:szCs w:val="21"/>
              </w:rPr>
            </w:pPr>
          </w:p>
        </w:tc>
      </w:tr>
      <w:tr>
        <w:tblPrEx>
          <w:tblCellMar>
            <w:top w:w="0" w:type="dxa"/>
            <w:left w:w="108" w:type="dxa"/>
            <w:bottom w:w="0" w:type="dxa"/>
            <w:right w:w="108" w:type="dxa"/>
          </w:tblCellMar>
        </w:tblPrEx>
        <w:trPr>
          <w:cantSplit/>
          <w:trHeight w:val="785" w:hRule="atLeast"/>
          <w:jc w:val="center"/>
        </w:trPr>
        <w:tc>
          <w:tcPr>
            <w:tcW w:w="236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等线" w:hAnsi="等线" w:eastAsia="等线" w:cs="等线"/>
                <w:color w:val="auto"/>
                <w:szCs w:val="21"/>
              </w:rPr>
            </w:pPr>
            <w:r>
              <w:rPr>
                <w:rFonts w:hint="eastAsia" w:ascii="等线" w:hAnsi="等线" w:eastAsia="等线" w:cs="等线"/>
                <w:color w:val="auto"/>
                <w:szCs w:val="21"/>
                <w:lang w:eastAsia="zh-CN"/>
              </w:rPr>
              <w:t>质量保证期</w:t>
            </w:r>
          </w:p>
        </w:tc>
        <w:tc>
          <w:tcPr>
            <w:tcW w:w="6120" w:type="dxa"/>
            <w:tcBorders>
              <w:top w:val="single" w:color="auto" w:sz="4" w:space="0"/>
              <w:left w:val="single" w:color="auto" w:sz="4" w:space="0"/>
              <w:bottom w:val="single" w:color="auto" w:sz="4" w:space="0"/>
              <w:right w:val="single" w:color="auto" w:sz="4" w:space="0"/>
            </w:tcBorders>
            <w:noWrap w:val="0"/>
            <w:vAlign w:val="center"/>
          </w:tcPr>
          <w:p>
            <w:pPr>
              <w:ind w:left="1260" w:hanging="1440" w:hangingChars="600"/>
              <w:rPr>
                <w:rFonts w:hint="eastAsia" w:ascii="等线" w:hAnsi="等线" w:eastAsia="等线" w:cs="等线"/>
                <w:color w:val="auto"/>
                <w:szCs w:val="21"/>
              </w:rPr>
            </w:pPr>
          </w:p>
        </w:tc>
      </w:tr>
    </w:tbl>
    <w:p>
      <w:pPr>
        <w:pStyle w:val="6"/>
        <w:spacing w:line="360" w:lineRule="exact"/>
        <w:ind w:firstLine="210" w:firstLineChars="100"/>
        <w:rPr>
          <w:rFonts w:hint="eastAsia" w:ascii="等线" w:hAnsi="等线" w:eastAsia="等线" w:cs="等线"/>
          <w:color w:val="auto"/>
          <w:sz w:val="21"/>
          <w:szCs w:val="21"/>
        </w:rPr>
      </w:pPr>
    </w:p>
    <w:p>
      <w:pPr>
        <w:pStyle w:val="6"/>
        <w:spacing w:line="600" w:lineRule="exact"/>
        <w:ind w:firstLine="630" w:firstLineChars="300"/>
        <w:rPr>
          <w:rFonts w:hint="eastAsia" w:ascii="等线" w:hAnsi="等线" w:eastAsia="等线" w:cs="等线"/>
          <w:color w:val="auto"/>
          <w:sz w:val="21"/>
          <w:szCs w:val="21"/>
        </w:rPr>
      </w:pPr>
      <w:r>
        <w:rPr>
          <w:rFonts w:hint="eastAsia" w:ascii="等线" w:hAnsi="等线" w:eastAsia="等线" w:cs="等线"/>
          <w:color w:val="auto"/>
          <w:sz w:val="21"/>
          <w:szCs w:val="21"/>
        </w:rPr>
        <w:t>投标人名称（全称并加盖公章）：</w:t>
      </w:r>
    </w:p>
    <w:p>
      <w:pPr>
        <w:pStyle w:val="6"/>
        <w:spacing w:line="600" w:lineRule="exact"/>
        <w:ind w:firstLine="630" w:firstLineChars="300"/>
        <w:rPr>
          <w:rFonts w:hint="eastAsia" w:ascii="等线" w:hAnsi="等线" w:eastAsia="等线" w:cs="等线"/>
          <w:color w:val="auto"/>
          <w:sz w:val="21"/>
          <w:szCs w:val="21"/>
        </w:rPr>
      </w:pPr>
      <w:r>
        <w:rPr>
          <w:rFonts w:hint="eastAsia" w:ascii="等线" w:hAnsi="等线" w:eastAsia="等线" w:cs="等线"/>
          <w:color w:val="auto"/>
          <w:sz w:val="21"/>
          <w:szCs w:val="21"/>
        </w:rPr>
        <w:t>法定代表人或其委托代理人（签字）：</w:t>
      </w:r>
    </w:p>
    <w:p>
      <w:pPr>
        <w:pStyle w:val="6"/>
        <w:spacing w:line="600" w:lineRule="exact"/>
        <w:ind w:firstLine="210" w:firstLineChars="100"/>
        <w:rPr>
          <w:rFonts w:hint="eastAsia" w:ascii="等线" w:hAnsi="等线" w:eastAsia="等线" w:cs="等线"/>
          <w:color w:val="auto"/>
          <w:sz w:val="21"/>
          <w:szCs w:val="21"/>
        </w:rPr>
      </w:pPr>
    </w:p>
    <w:p>
      <w:pPr>
        <w:widowControl/>
        <w:spacing w:line="580" w:lineRule="atLeast"/>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p>
    <w:p>
      <w:pPr>
        <w:spacing w:line="360" w:lineRule="auto"/>
        <w:jc w:val="center"/>
        <w:rPr>
          <w:rFonts w:hint="eastAsia" w:ascii="等线" w:hAnsi="等线" w:eastAsia="等线" w:cs="等线"/>
          <w:b/>
          <w:bCs/>
          <w:color w:val="auto"/>
          <w:sz w:val="32"/>
          <w:szCs w:val="32"/>
        </w:rPr>
      </w:pP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报价明细表</w:t>
      </w: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项目名称：                                                交易编号：</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009"/>
        <w:gridCol w:w="1220"/>
        <w:gridCol w:w="968"/>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序号</w:t>
            </w:r>
          </w:p>
        </w:tc>
        <w:tc>
          <w:tcPr>
            <w:tcW w:w="927"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货物</w:t>
            </w:r>
          </w:p>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名称</w:t>
            </w:r>
          </w:p>
        </w:tc>
        <w:tc>
          <w:tcPr>
            <w:tcW w:w="1040" w:type="dxa"/>
            <w:noWrap w:val="0"/>
            <w:vAlign w:val="center"/>
          </w:tcPr>
          <w:p>
            <w:pPr>
              <w:spacing w:line="240" w:lineRule="atLeast"/>
              <w:jc w:val="center"/>
              <w:rPr>
                <w:rFonts w:hint="eastAsia" w:ascii="等线" w:hAnsi="等线" w:eastAsia="等线" w:cs="等线"/>
                <w:color w:val="auto"/>
                <w:szCs w:val="21"/>
                <w:lang w:val="en-US" w:eastAsia="zh-CN"/>
              </w:rPr>
            </w:pPr>
            <w:r>
              <w:rPr>
                <w:rFonts w:hint="eastAsia" w:cs="等线"/>
                <w:color w:val="auto"/>
                <w:szCs w:val="21"/>
                <w:lang w:val="en-US" w:eastAsia="zh-CN"/>
              </w:rPr>
              <w:t>品牌</w:t>
            </w:r>
          </w:p>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品牌</w:t>
            </w:r>
          </w:p>
          <w:p>
            <w:pPr>
              <w:spacing w:line="240" w:lineRule="atLeast"/>
              <w:jc w:val="center"/>
              <w:rPr>
                <w:rFonts w:hint="eastAsia" w:ascii="等线" w:hAnsi="等线" w:eastAsia="等线" w:cs="等线"/>
                <w:color w:val="auto"/>
                <w:szCs w:val="21"/>
              </w:rPr>
            </w:pPr>
          </w:p>
        </w:tc>
        <w:tc>
          <w:tcPr>
            <w:tcW w:w="1009"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规格</w:t>
            </w:r>
          </w:p>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型号</w:t>
            </w:r>
          </w:p>
        </w:tc>
        <w:tc>
          <w:tcPr>
            <w:tcW w:w="1220"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制造企业名称</w:t>
            </w:r>
          </w:p>
        </w:tc>
        <w:tc>
          <w:tcPr>
            <w:tcW w:w="968"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原产地</w:t>
            </w:r>
          </w:p>
        </w:tc>
        <w:tc>
          <w:tcPr>
            <w:tcW w:w="984"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数量</w:t>
            </w:r>
          </w:p>
        </w:tc>
        <w:tc>
          <w:tcPr>
            <w:tcW w:w="1059"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单价</w:t>
            </w:r>
          </w:p>
        </w:tc>
        <w:tc>
          <w:tcPr>
            <w:tcW w:w="1059"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color w:val="auto"/>
                <w:szCs w:val="21"/>
              </w:rPr>
            </w:pPr>
          </w:p>
        </w:tc>
        <w:tc>
          <w:tcPr>
            <w:tcW w:w="927" w:type="dxa"/>
            <w:noWrap w:val="0"/>
            <w:vAlign w:val="center"/>
          </w:tcPr>
          <w:p>
            <w:pPr>
              <w:spacing w:line="360" w:lineRule="auto"/>
              <w:jc w:val="center"/>
              <w:rPr>
                <w:rFonts w:hint="eastAsia" w:ascii="等线" w:hAnsi="等线" w:eastAsia="等线" w:cs="等线"/>
                <w:color w:val="auto"/>
                <w:szCs w:val="21"/>
              </w:rPr>
            </w:pPr>
          </w:p>
        </w:tc>
        <w:tc>
          <w:tcPr>
            <w:tcW w:w="1040" w:type="dxa"/>
            <w:noWrap w:val="0"/>
            <w:vAlign w:val="center"/>
          </w:tcPr>
          <w:p>
            <w:pPr>
              <w:spacing w:line="360" w:lineRule="auto"/>
              <w:jc w:val="center"/>
              <w:rPr>
                <w:rFonts w:hint="eastAsia" w:ascii="等线" w:hAnsi="等线" w:eastAsia="等线" w:cs="等线"/>
                <w:color w:val="auto"/>
                <w:szCs w:val="21"/>
              </w:rPr>
            </w:pPr>
          </w:p>
        </w:tc>
        <w:tc>
          <w:tcPr>
            <w:tcW w:w="1009" w:type="dxa"/>
            <w:noWrap w:val="0"/>
            <w:vAlign w:val="center"/>
          </w:tcPr>
          <w:p>
            <w:pPr>
              <w:spacing w:line="360" w:lineRule="auto"/>
              <w:jc w:val="center"/>
              <w:rPr>
                <w:rFonts w:hint="eastAsia" w:ascii="等线" w:hAnsi="等线" w:eastAsia="等线" w:cs="等线"/>
                <w:color w:val="auto"/>
                <w:szCs w:val="21"/>
              </w:rPr>
            </w:pPr>
          </w:p>
        </w:tc>
        <w:tc>
          <w:tcPr>
            <w:tcW w:w="1220" w:type="dxa"/>
            <w:noWrap w:val="0"/>
            <w:vAlign w:val="center"/>
          </w:tcPr>
          <w:p>
            <w:pPr>
              <w:spacing w:line="360" w:lineRule="auto"/>
              <w:jc w:val="center"/>
              <w:rPr>
                <w:rFonts w:hint="eastAsia" w:ascii="等线" w:hAnsi="等线" w:eastAsia="等线" w:cs="等线"/>
                <w:color w:val="auto"/>
                <w:szCs w:val="21"/>
              </w:rPr>
            </w:pPr>
          </w:p>
        </w:tc>
        <w:tc>
          <w:tcPr>
            <w:tcW w:w="968" w:type="dxa"/>
            <w:noWrap w:val="0"/>
            <w:vAlign w:val="center"/>
          </w:tcPr>
          <w:p>
            <w:pPr>
              <w:spacing w:line="360" w:lineRule="auto"/>
              <w:jc w:val="center"/>
              <w:rPr>
                <w:rFonts w:hint="eastAsia" w:ascii="等线" w:hAnsi="等线" w:eastAsia="等线" w:cs="等线"/>
                <w:color w:val="auto"/>
                <w:szCs w:val="21"/>
              </w:rPr>
            </w:pPr>
          </w:p>
        </w:tc>
        <w:tc>
          <w:tcPr>
            <w:tcW w:w="984"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color w:val="auto"/>
                <w:szCs w:val="21"/>
              </w:rPr>
            </w:pPr>
          </w:p>
        </w:tc>
        <w:tc>
          <w:tcPr>
            <w:tcW w:w="927" w:type="dxa"/>
            <w:noWrap w:val="0"/>
            <w:vAlign w:val="center"/>
          </w:tcPr>
          <w:p>
            <w:pPr>
              <w:spacing w:line="360" w:lineRule="auto"/>
              <w:jc w:val="center"/>
              <w:rPr>
                <w:rFonts w:hint="eastAsia" w:ascii="等线" w:hAnsi="等线" w:eastAsia="等线" w:cs="等线"/>
                <w:color w:val="auto"/>
                <w:szCs w:val="21"/>
              </w:rPr>
            </w:pPr>
          </w:p>
        </w:tc>
        <w:tc>
          <w:tcPr>
            <w:tcW w:w="1040" w:type="dxa"/>
            <w:noWrap w:val="0"/>
            <w:vAlign w:val="center"/>
          </w:tcPr>
          <w:p>
            <w:pPr>
              <w:spacing w:line="360" w:lineRule="auto"/>
              <w:jc w:val="center"/>
              <w:rPr>
                <w:rFonts w:hint="eastAsia" w:ascii="等线" w:hAnsi="等线" w:eastAsia="等线" w:cs="等线"/>
                <w:color w:val="auto"/>
                <w:szCs w:val="21"/>
              </w:rPr>
            </w:pPr>
          </w:p>
        </w:tc>
        <w:tc>
          <w:tcPr>
            <w:tcW w:w="1009" w:type="dxa"/>
            <w:noWrap w:val="0"/>
            <w:vAlign w:val="center"/>
          </w:tcPr>
          <w:p>
            <w:pPr>
              <w:spacing w:line="360" w:lineRule="auto"/>
              <w:jc w:val="center"/>
              <w:rPr>
                <w:rFonts w:hint="eastAsia" w:ascii="等线" w:hAnsi="等线" w:eastAsia="等线" w:cs="等线"/>
                <w:color w:val="auto"/>
                <w:szCs w:val="21"/>
              </w:rPr>
            </w:pPr>
          </w:p>
        </w:tc>
        <w:tc>
          <w:tcPr>
            <w:tcW w:w="1220" w:type="dxa"/>
            <w:noWrap w:val="0"/>
            <w:vAlign w:val="center"/>
          </w:tcPr>
          <w:p>
            <w:pPr>
              <w:spacing w:line="360" w:lineRule="auto"/>
              <w:jc w:val="center"/>
              <w:rPr>
                <w:rFonts w:hint="eastAsia" w:ascii="等线" w:hAnsi="等线" w:eastAsia="等线" w:cs="等线"/>
                <w:color w:val="auto"/>
                <w:szCs w:val="21"/>
              </w:rPr>
            </w:pPr>
          </w:p>
        </w:tc>
        <w:tc>
          <w:tcPr>
            <w:tcW w:w="968" w:type="dxa"/>
            <w:noWrap w:val="0"/>
            <w:vAlign w:val="center"/>
          </w:tcPr>
          <w:p>
            <w:pPr>
              <w:spacing w:line="360" w:lineRule="auto"/>
              <w:jc w:val="center"/>
              <w:rPr>
                <w:rFonts w:hint="eastAsia" w:ascii="等线" w:hAnsi="等线" w:eastAsia="等线" w:cs="等线"/>
                <w:color w:val="auto"/>
                <w:szCs w:val="21"/>
              </w:rPr>
            </w:pPr>
          </w:p>
        </w:tc>
        <w:tc>
          <w:tcPr>
            <w:tcW w:w="984"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等线" w:hAnsi="等线" w:eastAsia="等线" w:cs="等线"/>
                <w:color w:val="auto"/>
                <w:szCs w:val="21"/>
              </w:rPr>
            </w:pPr>
          </w:p>
        </w:tc>
        <w:tc>
          <w:tcPr>
            <w:tcW w:w="927" w:type="dxa"/>
            <w:noWrap w:val="0"/>
            <w:vAlign w:val="center"/>
          </w:tcPr>
          <w:p>
            <w:pPr>
              <w:spacing w:line="360" w:lineRule="auto"/>
              <w:jc w:val="center"/>
              <w:rPr>
                <w:rFonts w:hint="eastAsia" w:ascii="等线" w:hAnsi="等线" w:eastAsia="等线" w:cs="等线"/>
                <w:color w:val="auto"/>
                <w:szCs w:val="21"/>
              </w:rPr>
            </w:pPr>
          </w:p>
        </w:tc>
        <w:tc>
          <w:tcPr>
            <w:tcW w:w="1040" w:type="dxa"/>
            <w:noWrap w:val="0"/>
            <w:vAlign w:val="center"/>
          </w:tcPr>
          <w:p>
            <w:pPr>
              <w:spacing w:line="360" w:lineRule="auto"/>
              <w:jc w:val="center"/>
              <w:rPr>
                <w:rFonts w:hint="eastAsia" w:ascii="等线" w:hAnsi="等线" w:eastAsia="等线" w:cs="等线"/>
                <w:color w:val="auto"/>
                <w:szCs w:val="21"/>
              </w:rPr>
            </w:pPr>
          </w:p>
        </w:tc>
        <w:tc>
          <w:tcPr>
            <w:tcW w:w="1009" w:type="dxa"/>
            <w:noWrap w:val="0"/>
            <w:vAlign w:val="center"/>
          </w:tcPr>
          <w:p>
            <w:pPr>
              <w:spacing w:line="360" w:lineRule="auto"/>
              <w:jc w:val="center"/>
              <w:rPr>
                <w:rFonts w:hint="eastAsia" w:ascii="等线" w:hAnsi="等线" w:eastAsia="等线" w:cs="等线"/>
                <w:color w:val="auto"/>
                <w:szCs w:val="21"/>
              </w:rPr>
            </w:pPr>
          </w:p>
        </w:tc>
        <w:tc>
          <w:tcPr>
            <w:tcW w:w="1220" w:type="dxa"/>
            <w:noWrap w:val="0"/>
            <w:vAlign w:val="center"/>
          </w:tcPr>
          <w:p>
            <w:pPr>
              <w:spacing w:line="360" w:lineRule="auto"/>
              <w:jc w:val="center"/>
              <w:rPr>
                <w:rFonts w:hint="eastAsia" w:ascii="等线" w:hAnsi="等线" w:eastAsia="等线" w:cs="等线"/>
                <w:color w:val="auto"/>
                <w:szCs w:val="21"/>
              </w:rPr>
            </w:pPr>
          </w:p>
        </w:tc>
        <w:tc>
          <w:tcPr>
            <w:tcW w:w="968" w:type="dxa"/>
            <w:noWrap w:val="0"/>
            <w:vAlign w:val="center"/>
          </w:tcPr>
          <w:p>
            <w:pPr>
              <w:spacing w:line="360" w:lineRule="auto"/>
              <w:jc w:val="center"/>
              <w:rPr>
                <w:rFonts w:hint="eastAsia" w:ascii="等线" w:hAnsi="等线" w:eastAsia="等线" w:cs="等线"/>
                <w:color w:val="auto"/>
                <w:szCs w:val="21"/>
              </w:rPr>
            </w:pPr>
          </w:p>
        </w:tc>
        <w:tc>
          <w:tcPr>
            <w:tcW w:w="984"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c>
          <w:tcPr>
            <w:tcW w:w="1059" w:type="dxa"/>
            <w:noWrap w:val="0"/>
            <w:vAlign w:val="center"/>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963" w:type="dxa"/>
            <w:gridSpan w:val="8"/>
            <w:noWrap w:val="0"/>
            <w:vAlign w:val="center"/>
          </w:tcPr>
          <w:p>
            <w:pPr>
              <w:spacing w:line="360" w:lineRule="auto"/>
              <w:rPr>
                <w:rFonts w:hint="eastAsia" w:ascii="等线" w:hAnsi="等线" w:eastAsia="等线" w:cs="等线"/>
                <w:color w:val="auto"/>
                <w:szCs w:val="21"/>
              </w:rPr>
            </w:pPr>
            <w:r>
              <w:rPr>
                <w:rFonts w:hint="eastAsia" w:ascii="等线" w:hAnsi="等线" w:eastAsia="等线" w:cs="等线"/>
                <w:color w:val="auto"/>
                <w:szCs w:val="21"/>
              </w:rPr>
              <w:t>投标总价（大写）：                               投标总价（小写）：</w:t>
            </w:r>
          </w:p>
        </w:tc>
        <w:tc>
          <w:tcPr>
            <w:tcW w:w="1059" w:type="dxa"/>
            <w:noWrap w:val="0"/>
            <w:vAlign w:val="center"/>
          </w:tcPr>
          <w:p>
            <w:pPr>
              <w:spacing w:line="360" w:lineRule="auto"/>
              <w:rPr>
                <w:rFonts w:hint="eastAsia" w:ascii="等线" w:hAnsi="等线" w:eastAsia="等线" w:cs="等线"/>
                <w:color w:val="auto"/>
                <w:szCs w:val="21"/>
              </w:rPr>
            </w:pPr>
          </w:p>
        </w:tc>
      </w:tr>
    </w:tbl>
    <w:p>
      <w:pPr>
        <w:spacing w:line="360" w:lineRule="auto"/>
        <w:ind w:firstLine="480" w:firstLineChars="200"/>
        <w:rPr>
          <w:rFonts w:hint="eastAsia" w:ascii="等线" w:hAnsi="等线" w:eastAsia="等线" w:cs="等线"/>
          <w:b/>
          <w:bCs/>
          <w:color w:val="auto"/>
          <w:szCs w:val="21"/>
        </w:rPr>
      </w:pPr>
      <w:r>
        <w:rPr>
          <w:rFonts w:hint="eastAsia" w:ascii="等线" w:hAnsi="等线" w:eastAsia="等线" w:cs="等线"/>
          <w:b/>
          <w:bCs/>
          <w:color w:val="auto"/>
          <w:szCs w:val="21"/>
        </w:rPr>
        <w:t>注：以上所投产品的价格中均包含</w:t>
      </w:r>
      <w:r>
        <w:rPr>
          <w:rFonts w:hint="eastAsia" w:ascii="等线" w:hAnsi="等线" w:eastAsia="等线" w:cs="等线"/>
          <w:b/>
          <w:bCs/>
          <w:color w:val="auto"/>
          <w:kern w:val="0"/>
          <w:szCs w:val="21"/>
        </w:rPr>
        <w:t>本招标采购对象及与之相关的</w:t>
      </w:r>
      <w:r>
        <w:rPr>
          <w:rFonts w:hint="eastAsia" w:ascii="等线" w:hAnsi="等线" w:eastAsia="等线" w:cs="等线"/>
          <w:b/>
          <w:bCs/>
          <w:color w:val="auto"/>
          <w:szCs w:val="21"/>
        </w:rPr>
        <w:t>设计、制造、包装、运输、装卸、安装、附件、</w:t>
      </w:r>
      <w:r>
        <w:rPr>
          <w:rFonts w:hint="eastAsia" w:ascii="等线" w:hAnsi="等线" w:eastAsia="等线" w:cs="等线"/>
          <w:b/>
          <w:bCs/>
          <w:color w:val="auto"/>
          <w:kern w:val="0"/>
          <w:szCs w:val="21"/>
        </w:rPr>
        <w:t>调试、</w:t>
      </w:r>
      <w:r>
        <w:rPr>
          <w:rFonts w:hint="eastAsia" w:ascii="等线" w:hAnsi="等线" w:eastAsia="等线" w:cs="等线"/>
          <w:b/>
          <w:bCs/>
          <w:color w:val="auto"/>
          <w:szCs w:val="21"/>
        </w:rPr>
        <w:t>质量检验、各项税费、保险费、意外事故等</w:t>
      </w:r>
      <w:r>
        <w:rPr>
          <w:rFonts w:hint="eastAsia" w:ascii="等线" w:hAnsi="等线" w:eastAsia="等线" w:cs="等线"/>
          <w:b/>
          <w:bCs/>
          <w:color w:val="auto"/>
          <w:kern w:val="0"/>
          <w:szCs w:val="21"/>
        </w:rPr>
        <w:t>验收合格前全部</w:t>
      </w:r>
      <w:r>
        <w:rPr>
          <w:rFonts w:hint="eastAsia" w:ascii="等线" w:hAnsi="等线" w:eastAsia="等线" w:cs="等线"/>
          <w:b/>
          <w:bCs/>
          <w:color w:val="auto"/>
          <w:szCs w:val="21"/>
        </w:rPr>
        <w:t>费用</w:t>
      </w:r>
      <w:r>
        <w:rPr>
          <w:rFonts w:hint="eastAsia" w:ascii="等线" w:hAnsi="等线" w:eastAsia="等线" w:cs="等线"/>
          <w:b/>
          <w:bCs/>
          <w:color w:val="auto"/>
          <w:kern w:val="0"/>
          <w:szCs w:val="21"/>
        </w:rPr>
        <w:t>，以及备品备件、专用工具、技术培训、技术资料、保修期内的各项保修和系统维护、相应的伴随服务和售后服务费用等。</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法定代表人或其委托代理人（签字）：</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jc w:val="right"/>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rPr>
          <w:rFonts w:hint="eastAsia" w:ascii="等线" w:hAnsi="等线" w:eastAsia="等线" w:cs="等线"/>
          <w:color w:val="auto"/>
          <w:szCs w:val="21"/>
        </w:rPr>
      </w:pPr>
      <w:r>
        <w:rPr>
          <w:rFonts w:hint="eastAsia" w:ascii="等线" w:hAnsi="等线" w:eastAsia="等线" w:cs="等线"/>
          <w:color w:val="auto"/>
          <w:szCs w:val="21"/>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商务响应表</w:t>
      </w: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项目名称：                                        交易编号：</w:t>
      </w:r>
    </w:p>
    <w:tbl>
      <w:tblPr>
        <w:tblStyle w:val="13"/>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746"/>
        <w:gridCol w:w="3045"/>
        <w:gridCol w:w="1421"/>
        <w:gridCol w:w="3406"/>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746"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序号</w:t>
            </w:r>
          </w:p>
        </w:tc>
        <w:tc>
          <w:tcPr>
            <w:tcW w:w="304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招标文件要求</w:t>
            </w:r>
          </w:p>
        </w:tc>
        <w:tc>
          <w:tcPr>
            <w:tcW w:w="1421"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是否响应</w:t>
            </w:r>
          </w:p>
        </w:tc>
        <w:tc>
          <w:tcPr>
            <w:tcW w:w="3406"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2"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91" w:hRule="exact"/>
        </w:trPr>
        <w:tc>
          <w:tcPr>
            <w:tcW w:w="174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240" w:lineRule="exact"/>
              <w:jc w:val="center"/>
              <w:rPr>
                <w:rFonts w:hint="eastAsia" w:ascii="等线" w:hAnsi="等线" w:eastAsia="等线" w:cs="等线"/>
                <w:color w:val="auto"/>
                <w:szCs w:val="21"/>
              </w:rPr>
            </w:pPr>
            <w:r>
              <w:rPr>
                <w:rFonts w:hint="eastAsia" w:ascii="等线" w:hAnsi="等线" w:eastAsia="等线" w:cs="等线"/>
                <w:color w:val="auto"/>
                <w:szCs w:val="21"/>
              </w:rPr>
              <w:t>…</w:t>
            </w:r>
          </w:p>
        </w:tc>
        <w:tc>
          <w:tcPr>
            <w:tcW w:w="304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1421"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c>
          <w:tcPr>
            <w:tcW w:w="3406"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等线" w:hAnsi="等线" w:eastAsia="等线" w:cs="等线"/>
                <w:color w:val="auto"/>
                <w:szCs w:val="21"/>
              </w:rPr>
            </w:pPr>
          </w:p>
        </w:tc>
      </w:tr>
    </w:tbl>
    <w:p>
      <w:pPr>
        <w:rPr>
          <w:rFonts w:hint="eastAsia" w:ascii="等线" w:hAnsi="等线" w:eastAsia="等线" w:cs="等线"/>
          <w:color w:val="auto"/>
          <w:szCs w:val="21"/>
        </w:rPr>
      </w:pPr>
      <w:r>
        <w:rPr>
          <w:rFonts w:hint="eastAsia" w:ascii="等线" w:hAnsi="等线" w:eastAsia="等线" w:cs="等线"/>
          <w:color w:val="auto"/>
          <w:szCs w:val="21"/>
        </w:rPr>
        <w:t>注：1、投标人必须完全响应招标文件商务要求，否则按无效标处理。</w:t>
      </w:r>
    </w:p>
    <w:p>
      <w:pPr>
        <w:ind w:firstLine="480" w:firstLineChars="200"/>
        <w:rPr>
          <w:rFonts w:hint="eastAsia" w:ascii="等线" w:hAnsi="等线" w:eastAsia="等线" w:cs="等线"/>
          <w:b/>
          <w:color w:val="auto"/>
          <w:szCs w:val="21"/>
        </w:rPr>
      </w:pPr>
      <w:r>
        <w:rPr>
          <w:rFonts w:hint="eastAsia" w:ascii="等线" w:hAnsi="等线" w:eastAsia="等线" w:cs="等线"/>
          <w:b/>
          <w:color w:val="auto"/>
          <w:szCs w:val="21"/>
        </w:rPr>
        <w:t>2、商务要求包括：招标文件第四章中的“商务要求”的内容。</w:t>
      </w:r>
    </w:p>
    <w:p>
      <w:pPr>
        <w:pStyle w:val="17"/>
        <w:rPr>
          <w:rFonts w:hint="eastAsia" w:ascii="等线" w:hAnsi="等线" w:eastAsia="等线" w:cs="等线"/>
          <w:color w:val="auto"/>
        </w:rPr>
      </w:pP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法定代表人或其委托代理人（签字）：</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jc w:val="right"/>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rPr>
          <w:rFonts w:hint="eastAsia"/>
          <w:color w:val="auto"/>
        </w:rPr>
      </w:pPr>
      <w:r>
        <w:rPr>
          <w:rFonts w:hint="eastAsia"/>
          <w:color w:val="auto"/>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法定代表人身份证明</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投标人名称：</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单位性质：</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地    址：</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成立时间：</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年</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月</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日</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经营期限：</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姓    名：</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性别：</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年龄：</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职务：</w:t>
      </w:r>
      <w:r>
        <w:rPr>
          <w:rFonts w:hint="eastAsia" w:ascii="等线" w:hAnsi="等线" w:eastAsia="等线" w:cs="等线"/>
          <w:color w:val="auto"/>
          <w:szCs w:val="21"/>
          <w:u w:val="single"/>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系</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（投标人名称）营业执照注册号：</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的法定代表人。</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特此证明。</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附：联系地址：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联系电话：</w:t>
      </w: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3840" w:firstLineChars="1600"/>
        <w:rPr>
          <w:rFonts w:hint="eastAsia" w:ascii="等线" w:hAnsi="等线" w:eastAsia="等线" w:cs="等线"/>
          <w:color w:val="auto"/>
          <w:szCs w:val="21"/>
        </w:rPr>
      </w:pPr>
      <w:r>
        <w:rPr>
          <w:rFonts w:hint="eastAsia" w:ascii="等线" w:hAnsi="等线" w:eastAsia="等线" w:cs="等线"/>
          <w:color w:val="auto"/>
          <w:szCs w:val="21"/>
        </w:rPr>
        <w:t xml:space="preserve">                   投标人名称（全称并加盖公章）：</w:t>
      </w:r>
    </w:p>
    <w:p>
      <w:pPr>
        <w:spacing w:line="360" w:lineRule="auto"/>
        <w:ind w:firstLine="3840" w:firstLineChars="16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5160" w:firstLineChars="2150"/>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spacing w:line="360" w:lineRule="auto"/>
        <w:ind w:firstLine="5160" w:firstLineChars="2150"/>
        <w:rPr>
          <w:rFonts w:hint="eastAsia" w:ascii="等线" w:hAnsi="等线" w:eastAsia="等线" w:cs="等线"/>
          <w:color w:val="auto"/>
          <w:szCs w:val="21"/>
        </w:rPr>
      </w:pPr>
    </w:p>
    <w:p>
      <w:pPr>
        <w:spacing w:line="360" w:lineRule="auto"/>
        <w:ind w:firstLine="240" w:firstLineChars="100"/>
        <w:rPr>
          <w:rFonts w:hint="eastAsia" w:ascii="等线" w:hAnsi="等线" w:eastAsia="等线" w:cs="等线"/>
          <w:b/>
          <w:bCs/>
          <w:color w:val="auto"/>
          <w:sz w:val="24"/>
          <w:szCs w:val="24"/>
        </w:rPr>
      </w:pPr>
      <w:r>
        <w:rPr>
          <w:rFonts w:hint="eastAsia" w:ascii="等线" w:hAnsi="等线" w:eastAsia="等线" w:cs="等线"/>
          <w:b/>
          <w:bCs/>
          <w:color w:val="auto"/>
          <w:sz w:val="24"/>
          <w:szCs w:val="24"/>
        </w:rPr>
        <w:t>注：附法定代表人身份证（正反两面）复印件。</w:t>
      </w:r>
    </w:p>
    <w:p>
      <w:pPr>
        <w:rPr>
          <w:rFonts w:hint="eastAsia" w:ascii="等线" w:hAnsi="等线" w:eastAsia="等线" w:cs="等线"/>
          <w:b/>
          <w:bCs/>
          <w:color w:val="auto"/>
          <w:sz w:val="24"/>
          <w:szCs w:val="24"/>
        </w:rPr>
      </w:pPr>
      <w:r>
        <w:rPr>
          <w:rFonts w:hint="eastAsia" w:ascii="等线" w:hAnsi="等线" w:eastAsia="等线" w:cs="等线"/>
          <w:b/>
          <w:bCs/>
          <w:color w:val="auto"/>
          <w:sz w:val="24"/>
          <w:szCs w:val="24"/>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授权委托书</w:t>
      </w:r>
    </w:p>
    <w:p>
      <w:pPr>
        <w:spacing w:line="360" w:lineRule="auto"/>
        <w:jc w:val="center"/>
        <w:rPr>
          <w:rFonts w:hint="eastAsia" w:ascii="等线" w:hAnsi="等线" w:eastAsia="等线" w:cs="等线"/>
          <w:b/>
          <w:bCs/>
          <w:color w:val="auto"/>
          <w:sz w:val="32"/>
          <w:szCs w:val="32"/>
        </w:rPr>
      </w:pPr>
    </w:p>
    <w:p>
      <w:pPr>
        <w:spacing w:line="500" w:lineRule="exact"/>
        <w:ind w:firstLine="420"/>
        <w:rPr>
          <w:rFonts w:hint="eastAsia" w:ascii="等线" w:hAnsi="等线" w:eastAsia="等线" w:cs="等线"/>
          <w:color w:val="auto"/>
          <w:szCs w:val="21"/>
        </w:rPr>
      </w:pPr>
      <w:r>
        <w:rPr>
          <w:rFonts w:hint="eastAsia" w:ascii="等线" w:hAnsi="等线" w:eastAsia="等线" w:cs="等线"/>
          <w:color w:val="auto"/>
          <w:szCs w:val="21"/>
        </w:rPr>
        <w:t>本人</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（姓名）系</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（投标人名称）的法定代表人，现委托</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（姓名）为我方代理人。代理人根据授权，以我方名义签署、澄清、说明、补正、递交、撤回、修改</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（项目名称）投标文件、签订合同和处理有关事宜，其法律后果由我方承担。</w:t>
      </w:r>
    </w:p>
    <w:p>
      <w:pPr>
        <w:spacing w:line="500" w:lineRule="exact"/>
        <w:ind w:firstLine="420"/>
        <w:rPr>
          <w:rFonts w:hint="eastAsia" w:ascii="等线" w:hAnsi="等线" w:eastAsia="等线" w:cs="等线"/>
          <w:color w:val="auto"/>
          <w:szCs w:val="21"/>
        </w:rPr>
      </w:pPr>
      <w:r>
        <w:rPr>
          <w:rFonts w:hint="eastAsia" w:ascii="等线" w:hAnsi="等线" w:eastAsia="等线" w:cs="等线"/>
          <w:color w:val="auto"/>
          <w:szCs w:val="21"/>
        </w:rPr>
        <w:t>委托期限：   年   月   日至   年   月   日</w:t>
      </w:r>
    </w:p>
    <w:p>
      <w:pPr>
        <w:spacing w:line="500" w:lineRule="exact"/>
        <w:ind w:firstLine="420"/>
        <w:rPr>
          <w:rFonts w:hint="eastAsia" w:ascii="等线" w:hAnsi="等线" w:eastAsia="等线" w:cs="等线"/>
          <w:color w:val="auto"/>
          <w:szCs w:val="21"/>
        </w:rPr>
      </w:pPr>
      <w:r>
        <w:rPr>
          <w:rFonts w:hint="eastAsia" w:ascii="等线" w:hAnsi="等线" w:eastAsia="等线" w:cs="等线"/>
          <w:color w:val="auto"/>
          <w:szCs w:val="21"/>
        </w:rPr>
        <w:t>代理人无转委托权。</w:t>
      </w:r>
    </w:p>
    <w:p>
      <w:pPr>
        <w:spacing w:line="600" w:lineRule="exact"/>
        <w:ind w:right="525" w:firstLine="640"/>
        <w:jc w:val="center"/>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600" w:lineRule="exact"/>
        <w:ind w:firstLine="640"/>
        <w:rPr>
          <w:rFonts w:hint="eastAsia" w:ascii="等线" w:hAnsi="等线" w:eastAsia="等线" w:cs="等线"/>
          <w:color w:val="auto"/>
          <w:szCs w:val="21"/>
        </w:rPr>
      </w:pPr>
      <w:r>
        <w:rPr>
          <w:rFonts w:hint="eastAsia" w:ascii="等线" w:hAnsi="等线" w:eastAsia="等线" w:cs="等线"/>
          <w:color w:val="auto"/>
          <w:szCs w:val="21"/>
        </w:rPr>
        <w:t xml:space="preserve">                     法定代表人（签字）：</w:t>
      </w:r>
    </w:p>
    <w:p>
      <w:pPr>
        <w:spacing w:line="600" w:lineRule="exact"/>
        <w:ind w:firstLine="640"/>
        <w:rPr>
          <w:rFonts w:hint="eastAsia" w:ascii="等线" w:hAnsi="等线" w:eastAsia="等线" w:cs="等线"/>
          <w:color w:val="auto"/>
          <w:szCs w:val="21"/>
        </w:rPr>
      </w:pPr>
      <w:r>
        <w:rPr>
          <w:rFonts w:hint="eastAsia" w:ascii="等线" w:hAnsi="等线" w:eastAsia="等线" w:cs="等线"/>
          <w:color w:val="auto"/>
          <w:szCs w:val="21"/>
        </w:rPr>
        <w:t xml:space="preserve">                     法定代表人委托代理人（签字）：</w:t>
      </w:r>
    </w:p>
    <w:p>
      <w:pPr>
        <w:spacing w:line="360" w:lineRule="auto"/>
        <w:ind w:firstLine="5520" w:firstLineChars="2300"/>
        <w:rPr>
          <w:rFonts w:hint="eastAsia" w:ascii="等线" w:hAnsi="等线" w:eastAsia="等线" w:cs="等线"/>
          <w:color w:val="auto"/>
          <w:szCs w:val="21"/>
        </w:rPr>
      </w:pPr>
      <w:r>
        <w:rPr>
          <w:rFonts w:hint="eastAsia" w:ascii="等线" w:hAnsi="等线" w:eastAsia="等线" w:cs="等线"/>
          <w:color w:val="auto"/>
          <w:szCs w:val="21"/>
        </w:rPr>
        <w:t>日      期：</w:t>
      </w:r>
      <w:r>
        <w:rPr>
          <w:rFonts w:hint="eastAsia" w:ascii="等线" w:hAnsi="等线" w:eastAsia="等线" w:cs="等线"/>
          <w:color w:val="auto"/>
          <w:szCs w:val="21"/>
          <w:u w:val="single"/>
        </w:rPr>
        <w:t>　　</w:t>
      </w:r>
      <w:r>
        <w:rPr>
          <w:rFonts w:hint="eastAsia" w:ascii="等线" w:hAnsi="等线" w:eastAsia="等线" w:cs="等线"/>
          <w:color w:val="auto"/>
          <w:szCs w:val="21"/>
        </w:rPr>
        <w:t>年</w:t>
      </w:r>
      <w:r>
        <w:rPr>
          <w:rFonts w:hint="eastAsia" w:ascii="等线" w:hAnsi="等线" w:eastAsia="等线" w:cs="等线"/>
          <w:color w:val="auto"/>
          <w:szCs w:val="21"/>
          <w:u w:val="single"/>
        </w:rPr>
        <w:t>　　</w:t>
      </w:r>
      <w:r>
        <w:rPr>
          <w:rFonts w:hint="eastAsia" w:ascii="等线" w:hAnsi="等线" w:eastAsia="等线" w:cs="等线"/>
          <w:color w:val="auto"/>
          <w:szCs w:val="21"/>
        </w:rPr>
        <w:t>月</w:t>
      </w:r>
      <w:r>
        <w:rPr>
          <w:rFonts w:hint="eastAsia" w:ascii="等线" w:hAnsi="等线" w:eastAsia="等线" w:cs="等线"/>
          <w:color w:val="auto"/>
          <w:szCs w:val="21"/>
          <w:u w:val="single"/>
        </w:rPr>
        <w:t>　　</w:t>
      </w:r>
      <w:r>
        <w:rPr>
          <w:rFonts w:hint="eastAsia" w:ascii="等线" w:hAnsi="等线" w:eastAsia="等线" w:cs="等线"/>
          <w:color w:val="auto"/>
          <w:szCs w:val="21"/>
        </w:rPr>
        <w:t>日</w:t>
      </w:r>
    </w:p>
    <w:p>
      <w:pPr>
        <w:spacing w:line="360" w:lineRule="auto"/>
        <w:ind w:firstLine="480" w:firstLineChars="200"/>
        <w:jc w:val="center"/>
        <w:rPr>
          <w:rFonts w:hint="eastAsia" w:ascii="等线" w:hAnsi="等线" w:eastAsia="等线" w:cs="等线"/>
          <w:color w:val="auto"/>
          <w:szCs w:val="21"/>
        </w:rPr>
      </w:pPr>
    </w:p>
    <w:p>
      <w:pPr>
        <w:spacing w:line="360" w:lineRule="auto"/>
        <w:ind w:firstLine="480" w:firstLineChars="200"/>
        <w:jc w:val="center"/>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rPr>
          <w:rFonts w:hint="eastAsia" w:ascii="等线" w:hAnsi="等线" w:eastAsia="等线" w:cs="等线"/>
          <w:b/>
          <w:bCs/>
          <w:color w:val="auto"/>
          <w:sz w:val="24"/>
          <w:szCs w:val="24"/>
        </w:rPr>
      </w:pPr>
      <w:r>
        <w:rPr>
          <w:rFonts w:hint="eastAsia" w:ascii="等线" w:hAnsi="等线" w:eastAsia="等线" w:cs="等线"/>
          <w:b/>
          <w:bCs/>
          <w:color w:val="auto"/>
          <w:sz w:val="24"/>
          <w:szCs w:val="24"/>
        </w:rPr>
        <w:t>注：附委托代理人身份证（正反两面）复印件，法定代表人参与投标的可不提供授权委托书。</w:t>
      </w:r>
    </w:p>
    <w:p>
      <w:pPr>
        <w:spacing w:line="360" w:lineRule="auto"/>
        <w:rPr>
          <w:rFonts w:hint="eastAsia" w:ascii="等线" w:hAnsi="等线" w:eastAsia="等线" w:cs="等线"/>
          <w:b/>
          <w:bCs/>
          <w:color w:val="auto"/>
          <w:sz w:val="32"/>
          <w:szCs w:val="32"/>
        </w:rPr>
      </w:pPr>
    </w:p>
    <w:p>
      <w:pPr>
        <w:pStyle w:val="10"/>
        <w:ind w:right="560"/>
        <w:jc w:val="right"/>
        <w:rPr>
          <w:rFonts w:hint="eastAsia" w:ascii="等线" w:hAnsi="等线" w:eastAsia="等线" w:cs="等线"/>
          <w:b/>
          <w:bCs/>
          <w:color w:val="auto"/>
          <w:sz w:val="28"/>
        </w:rPr>
      </w:pPr>
    </w:p>
    <w:p>
      <w:pPr>
        <w:pStyle w:val="10"/>
        <w:ind w:right="560"/>
        <w:jc w:val="right"/>
        <w:rPr>
          <w:rFonts w:hint="eastAsia" w:ascii="等线" w:hAnsi="等线" w:eastAsia="等线" w:cs="等线"/>
          <w:b/>
          <w:bCs/>
          <w:color w:val="auto"/>
          <w:sz w:val="28"/>
        </w:rPr>
      </w:pPr>
    </w:p>
    <w:p>
      <w:pPr>
        <w:rPr>
          <w:rFonts w:hint="eastAsia" w:ascii="等线" w:hAnsi="等线" w:eastAsia="等线" w:cs="等线"/>
          <w:color w:val="auto"/>
          <w:sz w:val="24"/>
        </w:rPr>
      </w:pPr>
      <w:r>
        <w:rPr>
          <w:rFonts w:hint="eastAsia" w:ascii="等线" w:hAnsi="等线" w:eastAsia="等线" w:cs="等线"/>
          <w:color w:val="auto"/>
          <w:sz w:val="24"/>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技术响应表</w:t>
      </w:r>
    </w:p>
    <w:p>
      <w:pPr>
        <w:spacing w:line="360" w:lineRule="auto"/>
        <w:rPr>
          <w:rFonts w:hint="eastAsia" w:ascii="等线" w:hAnsi="等线" w:eastAsia="等线" w:cs="等线"/>
          <w:color w:val="auto"/>
          <w:szCs w:val="21"/>
        </w:rPr>
      </w:pPr>
    </w:p>
    <w:p>
      <w:pPr>
        <w:spacing w:line="360" w:lineRule="auto"/>
        <w:rPr>
          <w:rFonts w:hint="eastAsia" w:ascii="等线" w:hAnsi="等线" w:eastAsia="等线" w:cs="等线"/>
          <w:color w:val="auto"/>
          <w:szCs w:val="21"/>
        </w:rPr>
      </w:pPr>
      <w:r>
        <w:rPr>
          <w:rFonts w:hint="eastAsia" w:ascii="等线" w:hAnsi="等线" w:eastAsia="等线" w:cs="等线"/>
          <w:color w:val="auto"/>
          <w:szCs w:val="21"/>
        </w:rPr>
        <w:t>项目名称：                                             交易编号：</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192"/>
        <w:gridCol w:w="909"/>
        <w:gridCol w:w="2696"/>
        <w:gridCol w:w="2663"/>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序号</w:t>
            </w:r>
          </w:p>
        </w:tc>
        <w:tc>
          <w:tcPr>
            <w:tcW w:w="1192"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货物名称</w:t>
            </w:r>
          </w:p>
        </w:tc>
        <w:tc>
          <w:tcPr>
            <w:tcW w:w="909"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数量</w:t>
            </w:r>
          </w:p>
        </w:tc>
        <w:tc>
          <w:tcPr>
            <w:tcW w:w="2696"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招标文件技术规格要求</w:t>
            </w:r>
          </w:p>
        </w:tc>
        <w:tc>
          <w:tcPr>
            <w:tcW w:w="2663"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投标货物实际技术规格</w:t>
            </w:r>
          </w:p>
        </w:tc>
        <w:tc>
          <w:tcPr>
            <w:tcW w:w="1223" w:type="dxa"/>
            <w:noWrap w:val="0"/>
            <w:vAlign w:val="center"/>
          </w:tcPr>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 xml:space="preserve"> 响应/</w:t>
            </w:r>
          </w:p>
          <w:p>
            <w:pPr>
              <w:spacing w:line="240" w:lineRule="atLeast"/>
              <w:jc w:val="center"/>
              <w:rPr>
                <w:rFonts w:hint="eastAsia" w:ascii="等线" w:hAnsi="等线" w:eastAsia="等线" w:cs="等线"/>
                <w:color w:val="auto"/>
                <w:szCs w:val="21"/>
              </w:rPr>
            </w:pPr>
            <w:r>
              <w:rPr>
                <w:rFonts w:hint="eastAsia" w:ascii="等线" w:hAnsi="等线" w:eastAsia="等线" w:cs="等线"/>
                <w:color w:val="auto"/>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color w:val="auto"/>
                <w:szCs w:val="21"/>
              </w:rPr>
            </w:pPr>
          </w:p>
        </w:tc>
        <w:tc>
          <w:tcPr>
            <w:tcW w:w="1192" w:type="dxa"/>
            <w:noWrap w:val="0"/>
            <w:vAlign w:val="center"/>
          </w:tcPr>
          <w:p>
            <w:pPr>
              <w:spacing w:line="360" w:lineRule="auto"/>
              <w:jc w:val="center"/>
              <w:rPr>
                <w:rFonts w:hint="eastAsia" w:ascii="等线" w:hAnsi="等线" w:eastAsia="等线" w:cs="等线"/>
                <w:color w:val="auto"/>
                <w:szCs w:val="21"/>
              </w:rPr>
            </w:pPr>
          </w:p>
        </w:tc>
        <w:tc>
          <w:tcPr>
            <w:tcW w:w="909" w:type="dxa"/>
            <w:noWrap w:val="0"/>
            <w:vAlign w:val="center"/>
          </w:tcPr>
          <w:p>
            <w:pPr>
              <w:spacing w:line="360" w:lineRule="auto"/>
              <w:jc w:val="center"/>
              <w:rPr>
                <w:rFonts w:hint="eastAsia" w:ascii="等线" w:hAnsi="等线" w:eastAsia="等线" w:cs="等线"/>
                <w:color w:val="auto"/>
                <w:szCs w:val="21"/>
              </w:rPr>
            </w:pPr>
          </w:p>
        </w:tc>
        <w:tc>
          <w:tcPr>
            <w:tcW w:w="2696" w:type="dxa"/>
            <w:noWrap w:val="0"/>
            <w:vAlign w:val="center"/>
          </w:tcPr>
          <w:p>
            <w:pPr>
              <w:spacing w:line="360" w:lineRule="auto"/>
              <w:jc w:val="center"/>
              <w:rPr>
                <w:rFonts w:hint="eastAsia" w:ascii="等线" w:hAnsi="等线" w:eastAsia="等线" w:cs="等线"/>
                <w:color w:val="auto"/>
                <w:szCs w:val="21"/>
              </w:rPr>
            </w:pPr>
          </w:p>
        </w:tc>
        <w:tc>
          <w:tcPr>
            <w:tcW w:w="2663" w:type="dxa"/>
            <w:noWrap w:val="0"/>
            <w:vAlign w:val="top"/>
          </w:tcPr>
          <w:p>
            <w:pPr>
              <w:spacing w:line="360" w:lineRule="auto"/>
              <w:jc w:val="center"/>
              <w:rPr>
                <w:rFonts w:hint="eastAsia" w:ascii="等线" w:hAnsi="等线" w:eastAsia="等线" w:cs="等线"/>
                <w:color w:val="auto"/>
                <w:szCs w:val="21"/>
              </w:rPr>
            </w:pPr>
          </w:p>
        </w:tc>
        <w:tc>
          <w:tcPr>
            <w:tcW w:w="1223" w:type="dxa"/>
            <w:noWrap w:val="0"/>
            <w:vAlign w:val="top"/>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color w:val="auto"/>
                <w:szCs w:val="21"/>
              </w:rPr>
            </w:pPr>
          </w:p>
        </w:tc>
        <w:tc>
          <w:tcPr>
            <w:tcW w:w="1192" w:type="dxa"/>
            <w:noWrap w:val="0"/>
            <w:vAlign w:val="center"/>
          </w:tcPr>
          <w:p>
            <w:pPr>
              <w:spacing w:line="360" w:lineRule="auto"/>
              <w:jc w:val="center"/>
              <w:rPr>
                <w:rFonts w:hint="eastAsia" w:ascii="等线" w:hAnsi="等线" w:eastAsia="等线" w:cs="等线"/>
                <w:color w:val="auto"/>
                <w:szCs w:val="21"/>
              </w:rPr>
            </w:pPr>
          </w:p>
        </w:tc>
        <w:tc>
          <w:tcPr>
            <w:tcW w:w="909" w:type="dxa"/>
            <w:noWrap w:val="0"/>
            <w:vAlign w:val="center"/>
          </w:tcPr>
          <w:p>
            <w:pPr>
              <w:spacing w:line="360" w:lineRule="auto"/>
              <w:jc w:val="center"/>
              <w:rPr>
                <w:rFonts w:hint="eastAsia" w:ascii="等线" w:hAnsi="等线" w:eastAsia="等线" w:cs="等线"/>
                <w:color w:val="auto"/>
                <w:szCs w:val="21"/>
              </w:rPr>
            </w:pPr>
          </w:p>
        </w:tc>
        <w:tc>
          <w:tcPr>
            <w:tcW w:w="2696" w:type="dxa"/>
            <w:noWrap w:val="0"/>
            <w:vAlign w:val="center"/>
          </w:tcPr>
          <w:p>
            <w:pPr>
              <w:spacing w:line="360" w:lineRule="auto"/>
              <w:jc w:val="center"/>
              <w:rPr>
                <w:rFonts w:hint="eastAsia" w:ascii="等线" w:hAnsi="等线" w:eastAsia="等线" w:cs="等线"/>
                <w:color w:val="auto"/>
                <w:szCs w:val="21"/>
              </w:rPr>
            </w:pPr>
          </w:p>
        </w:tc>
        <w:tc>
          <w:tcPr>
            <w:tcW w:w="2663" w:type="dxa"/>
            <w:noWrap w:val="0"/>
            <w:vAlign w:val="top"/>
          </w:tcPr>
          <w:p>
            <w:pPr>
              <w:spacing w:line="360" w:lineRule="auto"/>
              <w:jc w:val="center"/>
              <w:rPr>
                <w:rFonts w:hint="eastAsia" w:ascii="等线" w:hAnsi="等线" w:eastAsia="等线" w:cs="等线"/>
                <w:color w:val="auto"/>
                <w:szCs w:val="21"/>
              </w:rPr>
            </w:pPr>
          </w:p>
        </w:tc>
        <w:tc>
          <w:tcPr>
            <w:tcW w:w="1223" w:type="dxa"/>
            <w:noWrap w:val="0"/>
            <w:vAlign w:val="top"/>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color w:val="auto"/>
                <w:szCs w:val="21"/>
              </w:rPr>
            </w:pPr>
          </w:p>
        </w:tc>
        <w:tc>
          <w:tcPr>
            <w:tcW w:w="1192" w:type="dxa"/>
            <w:noWrap w:val="0"/>
            <w:vAlign w:val="center"/>
          </w:tcPr>
          <w:p>
            <w:pPr>
              <w:spacing w:line="360" w:lineRule="auto"/>
              <w:jc w:val="center"/>
              <w:rPr>
                <w:rFonts w:hint="eastAsia" w:ascii="等线" w:hAnsi="等线" w:eastAsia="等线" w:cs="等线"/>
                <w:color w:val="auto"/>
                <w:szCs w:val="21"/>
              </w:rPr>
            </w:pPr>
          </w:p>
        </w:tc>
        <w:tc>
          <w:tcPr>
            <w:tcW w:w="909" w:type="dxa"/>
            <w:noWrap w:val="0"/>
            <w:vAlign w:val="center"/>
          </w:tcPr>
          <w:p>
            <w:pPr>
              <w:spacing w:line="360" w:lineRule="auto"/>
              <w:jc w:val="center"/>
              <w:rPr>
                <w:rFonts w:hint="eastAsia" w:ascii="等线" w:hAnsi="等线" w:eastAsia="等线" w:cs="等线"/>
                <w:color w:val="auto"/>
                <w:szCs w:val="21"/>
              </w:rPr>
            </w:pPr>
          </w:p>
        </w:tc>
        <w:tc>
          <w:tcPr>
            <w:tcW w:w="2696" w:type="dxa"/>
            <w:noWrap w:val="0"/>
            <w:vAlign w:val="center"/>
          </w:tcPr>
          <w:p>
            <w:pPr>
              <w:spacing w:line="360" w:lineRule="auto"/>
              <w:jc w:val="center"/>
              <w:rPr>
                <w:rFonts w:hint="eastAsia" w:ascii="等线" w:hAnsi="等线" w:eastAsia="等线" w:cs="等线"/>
                <w:color w:val="auto"/>
                <w:szCs w:val="21"/>
              </w:rPr>
            </w:pPr>
          </w:p>
        </w:tc>
        <w:tc>
          <w:tcPr>
            <w:tcW w:w="2663" w:type="dxa"/>
            <w:noWrap w:val="0"/>
            <w:vAlign w:val="top"/>
          </w:tcPr>
          <w:p>
            <w:pPr>
              <w:spacing w:line="360" w:lineRule="auto"/>
              <w:jc w:val="center"/>
              <w:rPr>
                <w:rFonts w:hint="eastAsia" w:ascii="等线" w:hAnsi="等线" w:eastAsia="等线" w:cs="等线"/>
                <w:color w:val="auto"/>
                <w:szCs w:val="21"/>
              </w:rPr>
            </w:pPr>
          </w:p>
        </w:tc>
        <w:tc>
          <w:tcPr>
            <w:tcW w:w="1223" w:type="dxa"/>
            <w:noWrap w:val="0"/>
            <w:vAlign w:val="top"/>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exact"/>
        </w:trPr>
        <w:tc>
          <w:tcPr>
            <w:tcW w:w="815" w:type="dxa"/>
            <w:noWrap w:val="0"/>
            <w:vAlign w:val="center"/>
          </w:tcPr>
          <w:p>
            <w:pPr>
              <w:spacing w:line="360" w:lineRule="auto"/>
              <w:jc w:val="center"/>
              <w:rPr>
                <w:rFonts w:hint="eastAsia" w:ascii="等线" w:hAnsi="等线" w:eastAsia="等线" w:cs="等线"/>
                <w:color w:val="auto"/>
                <w:szCs w:val="21"/>
              </w:rPr>
            </w:pPr>
          </w:p>
        </w:tc>
        <w:tc>
          <w:tcPr>
            <w:tcW w:w="1192" w:type="dxa"/>
            <w:noWrap w:val="0"/>
            <w:vAlign w:val="center"/>
          </w:tcPr>
          <w:p>
            <w:pPr>
              <w:spacing w:line="360" w:lineRule="auto"/>
              <w:jc w:val="center"/>
              <w:rPr>
                <w:rFonts w:hint="eastAsia" w:ascii="等线" w:hAnsi="等线" w:eastAsia="等线" w:cs="等线"/>
                <w:color w:val="auto"/>
                <w:szCs w:val="21"/>
              </w:rPr>
            </w:pPr>
          </w:p>
        </w:tc>
        <w:tc>
          <w:tcPr>
            <w:tcW w:w="909" w:type="dxa"/>
            <w:noWrap w:val="0"/>
            <w:vAlign w:val="center"/>
          </w:tcPr>
          <w:p>
            <w:pPr>
              <w:spacing w:line="360" w:lineRule="auto"/>
              <w:jc w:val="center"/>
              <w:rPr>
                <w:rFonts w:hint="eastAsia" w:ascii="等线" w:hAnsi="等线" w:eastAsia="等线" w:cs="等线"/>
                <w:color w:val="auto"/>
                <w:szCs w:val="21"/>
              </w:rPr>
            </w:pPr>
          </w:p>
        </w:tc>
        <w:tc>
          <w:tcPr>
            <w:tcW w:w="2696" w:type="dxa"/>
            <w:noWrap w:val="0"/>
            <w:vAlign w:val="center"/>
          </w:tcPr>
          <w:p>
            <w:pPr>
              <w:spacing w:line="360" w:lineRule="auto"/>
              <w:jc w:val="center"/>
              <w:rPr>
                <w:rFonts w:hint="eastAsia" w:ascii="等线" w:hAnsi="等线" w:eastAsia="等线" w:cs="等线"/>
                <w:color w:val="auto"/>
                <w:szCs w:val="21"/>
              </w:rPr>
            </w:pPr>
          </w:p>
        </w:tc>
        <w:tc>
          <w:tcPr>
            <w:tcW w:w="2663" w:type="dxa"/>
            <w:noWrap w:val="0"/>
            <w:vAlign w:val="top"/>
          </w:tcPr>
          <w:p>
            <w:pPr>
              <w:spacing w:line="360" w:lineRule="auto"/>
              <w:jc w:val="center"/>
              <w:rPr>
                <w:rFonts w:hint="eastAsia" w:ascii="等线" w:hAnsi="等线" w:eastAsia="等线" w:cs="等线"/>
                <w:color w:val="auto"/>
                <w:szCs w:val="21"/>
              </w:rPr>
            </w:pPr>
          </w:p>
        </w:tc>
        <w:tc>
          <w:tcPr>
            <w:tcW w:w="1223" w:type="dxa"/>
            <w:noWrap w:val="0"/>
            <w:vAlign w:val="top"/>
          </w:tcPr>
          <w:p>
            <w:pPr>
              <w:spacing w:line="360" w:lineRule="auto"/>
              <w:jc w:val="center"/>
              <w:rPr>
                <w:rFonts w:hint="eastAsia" w:ascii="等线" w:hAnsi="等线" w:eastAsia="等线" w:cs="等线"/>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trPr>
        <w:tc>
          <w:tcPr>
            <w:tcW w:w="815" w:type="dxa"/>
            <w:noWrap w:val="0"/>
            <w:vAlign w:val="center"/>
          </w:tcPr>
          <w:p>
            <w:pPr>
              <w:spacing w:line="360" w:lineRule="auto"/>
              <w:jc w:val="center"/>
              <w:rPr>
                <w:rFonts w:hint="eastAsia" w:ascii="等线" w:hAnsi="等线" w:eastAsia="等线" w:cs="等线"/>
                <w:color w:val="auto"/>
                <w:szCs w:val="21"/>
              </w:rPr>
            </w:pPr>
            <w:r>
              <w:rPr>
                <w:rFonts w:hint="eastAsia" w:ascii="等线" w:hAnsi="等线" w:eastAsia="等线" w:cs="等线"/>
                <w:color w:val="auto"/>
                <w:szCs w:val="21"/>
              </w:rPr>
              <w:t>…</w:t>
            </w:r>
          </w:p>
        </w:tc>
        <w:tc>
          <w:tcPr>
            <w:tcW w:w="1192" w:type="dxa"/>
            <w:noWrap w:val="0"/>
            <w:vAlign w:val="center"/>
          </w:tcPr>
          <w:p>
            <w:pPr>
              <w:spacing w:line="360" w:lineRule="auto"/>
              <w:jc w:val="center"/>
              <w:rPr>
                <w:rFonts w:hint="eastAsia" w:ascii="等线" w:hAnsi="等线" w:eastAsia="等线" w:cs="等线"/>
                <w:color w:val="auto"/>
                <w:szCs w:val="21"/>
              </w:rPr>
            </w:pPr>
          </w:p>
        </w:tc>
        <w:tc>
          <w:tcPr>
            <w:tcW w:w="909" w:type="dxa"/>
            <w:noWrap w:val="0"/>
            <w:vAlign w:val="center"/>
          </w:tcPr>
          <w:p>
            <w:pPr>
              <w:spacing w:line="360" w:lineRule="auto"/>
              <w:jc w:val="center"/>
              <w:rPr>
                <w:rFonts w:hint="eastAsia" w:ascii="等线" w:hAnsi="等线" w:eastAsia="等线" w:cs="等线"/>
                <w:color w:val="auto"/>
                <w:szCs w:val="21"/>
              </w:rPr>
            </w:pPr>
          </w:p>
        </w:tc>
        <w:tc>
          <w:tcPr>
            <w:tcW w:w="2696" w:type="dxa"/>
            <w:noWrap w:val="0"/>
            <w:vAlign w:val="center"/>
          </w:tcPr>
          <w:p>
            <w:pPr>
              <w:spacing w:line="360" w:lineRule="auto"/>
              <w:jc w:val="center"/>
              <w:rPr>
                <w:rFonts w:hint="eastAsia" w:ascii="等线" w:hAnsi="等线" w:eastAsia="等线" w:cs="等线"/>
                <w:color w:val="auto"/>
                <w:szCs w:val="21"/>
              </w:rPr>
            </w:pPr>
          </w:p>
        </w:tc>
        <w:tc>
          <w:tcPr>
            <w:tcW w:w="2663" w:type="dxa"/>
            <w:noWrap w:val="0"/>
            <w:vAlign w:val="top"/>
          </w:tcPr>
          <w:p>
            <w:pPr>
              <w:spacing w:line="360" w:lineRule="auto"/>
              <w:jc w:val="center"/>
              <w:rPr>
                <w:rFonts w:hint="eastAsia" w:ascii="等线" w:hAnsi="等线" w:eastAsia="等线" w:cs="等线"/>
                <w:color w:val="auto"/>
                <w:szCs w:val="21"/>
              </w:rPr>
            </w:pPr>
          </w:p>
        </w:tc>
        <w:tc>
          <w:tcPr>
            <w:tcW w:w="1223" w:type="dxa"/>
            <w:noWrap w:val="0"/>
            <w:vAlign w:val="top"/>
          </w:tcPr>
          <w:p>
            <w:pPr>
              <w:spacing w:line="360" w:lineRule="auto"/>
              <w:jc w:val="center"/>
              <w:rPr>
                <w:rFonts w:hint="eastAsia" w:ascii="等线" w:hAnsi="等线" w:eastAsia="等线" w:cs="等线"/>
                <w:color w:val="auto"/>
                <w:szCs w:val="21"/>
              </w:rPr>
            </w:pPr>
          </w:p>
        </w:tc>
      </w:tr>
    </w:tbl>
    <w:p>
      <w:pPr>
        <w:rPr>
          <w:rFonts w:hint="eastAsia" w:ascii="等线" w:hAnsi="等线" w:eastAsia="等线" w:cs="等线"/>
          <w:color w:val="auto"/>
          <w:szCs w:val="21"/>
        </w:rPr>
      </w:pPr>
      <w:r>
        <w:rPr>
          <w:rFonts w:hint="eastAsia" w:ascii="等线" w:hAnsi="等线" w:eastAsia="等线" w:cs="等线"/>
          <w:color w:val="auto"/>
          <w:szCs w:val="21"/>
        </w:rPr>
        <w:t>注：投标人必须如实填写上表。</w:t>
      </w:r>
    </w:p>
    <w:p>
      <w:pPr>
        <w:spacing w:line="360" w:lineRule="auto"/>
        <w:ind w:firstLine="480" w:firstLineChars="200"/>
        <w:rPr>
          <w:rFonts w:hint="eastAsia" w:ascii="等线" w:hAnsi="等线" w:eastAsia="等线" w:cs="等线"/>
          <w:color w:val="auto"/>
          <w:szCs w:val="21"/>
        </w:rPr>
      </w:pP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法定代表人或其委托代理人（签字）：</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jc w:val="right"/>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rPr>
          <w:rFonts w:hint="eastAsia" w:ascii="等线" w:hAnsi="等线" w:eastAsia="等线" w:cs="等线"/>
          <w:color w:val="auto"/>
          <w:sz w:val="28"/>
          <w:szCs w:val="28"/>
        </w:rPr>
      </w:pPr>
      <w:r>
        <w:rPr>
          <w:rFonts w:hint="eastAsia" w:ascii="等线" w:hAnsi="等线" w:eastAsia="等线" w:cs="等线"/>
          <w:color w:val="auto"/>
          <w:sz w:val="28"/>
          <w:szCs w:val="28"/>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反商业贿赂承诺书</w:t>
      </w:r>
    </w:p>
    <w:p>
      <w:pPr>
        <w:spacing w:line="360" w:lineRule="auto"/>
        <w:ind w:firstLine="480" w:firstLineChars="200"/>
        <w:rPr>
          <w:rFonts w:hint="eastAsia" w:ascii="等线" w:hAnsi="等线" w:eastAsia="等线" w:cs="等线"/>
          <w:color w:val="auto"/>
          <w:szCs w:val="21"/>
        </w:rPr>
      </w:pP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我单位承诺：</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在 </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招标活动中，我单位保证做到：</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一、公平竞争参加本次采购活动。</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三、若出现上述行为，我单位及参与投标的工作人员愿意接受按照国家法律法规等有关规定给予的处罚。</w:t>
      </w:r>
    </w:p>
    <w:p>
      <w:pPr>
        <w:spacing w:line="360" w:lineRule="auto"/>
        <w:ind w:firstLine="480" w:firstLineChars="200"/>
        <w:rPr>
          <w:rFonts w:hint="eastAsia" w:ascii="等线" w:hAnsi="等线" w:eastAsia="等线" w:cs="等线"/>
          <w:color w:val="auto"/>
          <w:szCs w:val="21"/>
        </w:rPr>
      </w:pPr>
    </w:p>
    <w:p>
      <w:pPr>
        <w:spacing w:line="360" w:lineRule="auto"/>
        <w:ind w:firstLine="480" w:firstLineChars="200"/>
        <w:rPr>
          <w:rFonts w:hint="eastAsia" w:ascii="等线" w:hAnsi="等线" w:eastAsia="等线" w:cs="等线"/>
          <w:color w:val="auto"/>
          <w:szCs w:val="21"/>
        </w:rPr>
      </w:pP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投标人名称（全称并加盖公章）：</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法定代表人或其委托代理人（签字）：</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w:t>
      </w:r>
    </w:p>
    <w:p>
      <w:pPr>
        <w:spacing w:line="360" w:lineRule="auto"/>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年   月   日</w:t>
      </w:r>
    </w:p>
    <w:p>
      <w:pPr>
        <w:snapToGrid w:val="0"/>
        <w:rPr>
          <w:rFonts w:hint="eastAsia" w:ascii="等线" w:hAnsi="等线" w:eastAsia="等线" w:cs="等线"/>
          <w:color w:val="auto"/>
          <w:sz w:val="28"/>
          <w:szCs w:val="28"/>
        </w:rPr>
      </w:pPr>
    </w:p>
    <w:p>
      <w:pPr>
        <w:snapToGrid w:val="0"/>
        <w:rPr>
          <w:rFonts w:hint="eastAsia" w:ascii="等线" w:hAnsi="等线" w:eastAsia="等线" w:cs="等线"/>
          <w:color w:val="auto"/>
          <w:sz w:val="28"/>
          <w:szCs w:val="28"/>
        </w:rPr>
      </w:pPr>
    </w:p>
    <w:p>
      <w:pPr>
        <w:rPr>
          <w:rFonts w:hint="eastAsia" w:ascii="等线" w:hAnsi="等线" w:eastAsia="等线" w:cs="等线"/>
          <w:color w:val="auto"/>
          <w:sz w:val="28"/>
          <w:szCs w:val="28"/>
        </w:rPr>
      </w:pPr>
      <w:r>
        <w:rPr>
          <w:rFonts w:hint="eastAsia" w:ascii="等线" w:hAnsi="等线" w:eastAsia="等线" w:cs="等线"/>
          <w:color w:val="auto"/>
          <w:sz w:val="28"/>
          <w:szCs w:val="28"/>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中小企业声明函</w:t>
      </w:r>
    </w:p>
    <w:p>
      <w:pPr>
        <w:spacing w:line="56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本公司郑重声明，根据《政府采购促进中小企业发展暂行办法》（财库【2011】181号）的规定，本公司为</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（请填写：中型、小型、微型）企业。即，本公司同时满足以下条件：</w:t>
      </w:r>
    </w:p>
    <w:p>
      <w:pPr>
        <w:numPr>
          <w:ilvl w:val="0"/>
          <w:numId w:val="51"/>
        </w:numPr>
        <w:spacing w:line="56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根据《工业和信息化部、国家统计局、国家发展和改革委员会、财政部关于印发中小企业划型标准规定的通知》（工信部联企业【2011】300号）规定的划分标准，本公司为</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（请填写：中型、小型、微型）企业。</w:t>
      </w:r>
    </w:p>
    <w:p>
      <w:pPr>
        <w:numPr>
          <w:ilvl w:val="0"/>
          <w:numId w:val="51"/>
        </w:numPr>
        <w:spacing w:line="56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本公司参加</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单位的</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项目采购活动提供本企业制造的货物，由本企业承担工程、提供服务，或者提供其他</w:t>
      </w:r>
      <w:r>
        <w:rPr>
          <w:rFonts w:hint="eastAsia" w:ascii="等线" w:hAnsi="等线" w:eastAsia="等线" w:cs="等线"/>
          <w:color w:val="auto"/>
          <w:szCs w:val="21"/>
          <w:u w:val="single"/>
        </w:rPr>
        <w:t xml:space="preserve">                    </w:t>
      </w:r>
      <w:r>
        <w:rPr>
          <w:rFonts w:hint="eastAsia" w:ascii="等线" w:hAnsi="等线" w:eastAsia="等线" w:cs="等线"/>
          <w:color w:val="auto"/>
          <w:szCs w:val="21"/>
        </w:rPr>
        <w:t>（请填写：中型、小型、微型）企业制造的货物。本条所称货物不包括使用大型企业注册商标的货物。</w:t>
      </w:r>
    </w:p>
    <w:p>
      <w:pPr>
        <w:spacing w:line="560"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 xml:space="preserve">  本公司对上述声明的真实性负责。如有虚假。将依法承担相应责任。</w:t>
      </w:r>
    </w:p>
    <w:p>
      <w:pPr>
        <w:spacing w:line="560" w:lineRule="exact"/>
        <w:ind w:firstLine="480" w:firstLineChars="200"/>
        <w:jc w:val="right"/>
        <w:rPr>
          <w:rFonts w:hint="eastAsia" w:ascii="等线" w:hAnsi="等线" w:eastAsia="等线" w:cs="等线"/>
          <w:color w:val="auto"/>
          <w:szCs w:val="21"/>
        </w:rPr>
      </w:pPr>
      <w:r>
        <w:rPr>
          <w:rFonts w:hint="eastAsia" w:ascii="等线" w:hAnsi="等线" w:eastAsia="等线" w:cs="等线"/>
          <w:color w:val="auto"/>
          <w:szCs w:val="21"/>
        </w:rPr>
        <w:t>企业名称（盖章）</w:t>
      </w:r>
    </w:p>
    <w:p>
      <w:pPr>
        <w:spacing w:line="560" w:lineRule="exact"/>
        <w:ind w:firstLine="480" w:firstLineChars="200"/>
        <w:jc w:val="right"/>
        <w:rPr>
          <w:rFonts w:hint="eastAsia" w:ascii="等线" w:hAnsi="等线" w:eastAsia="等线" w:cs="等线"/>
          <w:color w:val="auto"/>
          <w:szCs w:val="21"/>
        </w:rPr>
      </w:pPr>
      <w:r>
        <w:rPr>
          <w:rFonts w:hint="eastAsia" w:ascii="等线" w:hAnsi="等线" w:eastAsia="等线" w:cs="等线"/>
          <w:color w:val="auto"/>
          <w:szCs w:val="21"/>
        </w:rPr>
        <w:t>日 期：</w:t>
      </w:r>
    </w:p>
    <w:p>
      <w:pPr>
        <w:adjustRightInd w:val="0"/>
        <w:snapToGrid w:val="0"/>
        <w:spacing w:line="400" w:lineRule="exact"/>
        <w:jc w:val="left"/>
        <w:textAlignment w:val="baseline"/>
        <w:rPr>
          <w:rFonts w:hint="eastAsia" w:ascii="等线" w:hAnsi="等线" w:eastAsia="等线" w:cs="等线"/>
          <w:color w:val="auto"/>
          <w:szCs w:val="21"/>
        </w:rPr>
      </w:pPr>
    </w:p>
    <w:p>
      <w:pPr>
        <w:spacing w:line="360" w:lineRule="auto"/>
        <w:rPr>
          <w:rFonts w:hint="eastAsia" w:ascii="等线" w:hAnsi="等线" w:eastAsia="等线" w:cs="等线"/>
          <w:b/>
          <w:color w:val="auto"/>
          <w:szCs w:val="21"/>
        </w:rPr>
      </w:pPr>
      <w:r>
        <w:rPr>
          <w:rFonts w:hint="eastAsia" w:ascii="等线" w:hAnsi="等线" w:eastAsia="等线" w:cs="等线"/>
          <w:b/>
          <w:color w:val="auto"/>
          <w:szCs w:val="21"/>
        </w:rPr>
        <w:t>说明：非小型、微型企业无需填写、递交该声明。</w:t>
      </w: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rPr>
          <w:rFonts w:hint="eastAsia" w:ascii="等线" w:hAnsi="等线" w:eastAsia="等线" w:cs="等线"/>
          <w:color w:val="auto"/>
        </w:rPr>
      </w:pPr>
      <w:r>
        <w:rPr>
          <w:rFonts w:hint="eastAsia" w:ascii="等线" w:hAnsi="等线" w:eastAsia="等线" w:cs="等线"/>
          <w:color w:val="auto"/>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残疾人福利性单位声明函</w:t>
      </w:r>
    </w:p>
    <w:p>
      <w:pPr>
        <w:spacing w:line="588" w:lineRule="exact"/>
        <w:rPr>
          <w:rFonts w:hint="eastAsia" w:ascii="等线" w:hAnsi="等线" w:eastAsia="等线" w:cs="等线"/>
          <w:b/>
          <w:color w:val="auto"/>
          <w:szCs w:val="21"/>
        </w:rPr>
      </w:pPr>
    </w:p>
    <w:p>
      <w:pPr>
        <w:spacing w:line="588"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480" w:firstLineChars="200"/>
        <w:rPr>
          <w:rFonts w:hint="eastAsia" w:ascii="等线" w:hAnsi="等线" w:eastAsia="等线" w:cs="等线"/>
          <w:color w:val="auto"/>
          <w:szCs w:val="21"/>
        </w:rPr>
      </w:pPr>
      <w:r>
        <w:rPr>
          <w:rFonts w:hint="eastAsia" w:ascii="等线" w:hAnsi="等线" w:eastAsia="等线" w:cs="等线"/>
          <w:color w:val="auto"/>
          <w:szCs w:val="21"/>
        </w:rPr>
        <w:t>本单位对上述声明的真实性负责。如有虚假，将依法承担相应责任。</w:t>
      </w:r>
    </w:p>
    <w:p>
      <w:pPr>
        <w:spacing w:line="588" w:lineRule="exact"/>
        <w:ind w:firstLine="480" w:firstLineChars="200"/>
        <w:rPr>
          <w:rFonts w:hint="eastAsia" w:ascii="等线" w:hAnsi="等线" w:eastAsia="等线" w:cs="等线"/>
          <w:color w:val="auto"/>
          <w:szCs w:val="21"/>
        </w:rPr>
      </w:pPr>
    </w:p>
    <w:p>
      <w:pPr>
        <w:spacing w:line="588" w:lineRule="exact"/>
        <w:ind w:firstLine="480" w:firstLineChars="200"/>
        <w:rPr>
          <w:rFonts w:hint="eastAsia" w:ascii="等线" w:hAnsi="等线" w:eastAsia="等线" w:cs="等线"/>
          <w:color w:val="auto"/>
          <w:szCs w:val="21"/>
        </w:rPr>
      </w:pPr>
    </w:p>
    <w:p>
      <w:pPr>
        <w:tabs>
          <w:tab w:val="left" w:pos="4860"/>
        </w:tabs>
        <w:spacing w:line="588" w:lineRule="exact"/>
        <w:ind w:right="1560" w:firstLine="480" w:firstLineChars="200"/>
        <w:jc w:val="center"/>
        <w:rPr>
          <w:rFonts w:hint="eastAsia" w:ascii="等线" w:hAnsi="等线" w:eastAsia="等线" w:cs="等线"/>
          <w:color w:val="auto"/>
          <w:szCs w:val="21"/>
        </w:rPr>
      </w:pPr>
      <w:r>
        <w:rPr>
          <w:rFonts w:hint="eastAsia" w:ascii="等线" w:hAnsi="等线" w:eastAsia="等线" w:cs="等线"/>
          <w:color w:val="auto"/>
          <w:szCs w:val="21"/>
        </w:rPr>
        <w:t xml:space="preserve">               单位名称（盖章）：</w:t>
      </w:r>
    </w:p>
    <w:p>
      <w:pPr>
        <w:tabs>
          <w:tab w:val="left" w:pos="4860"/>
        </w:tabs>
        <w:spacing w:line="588" w:lineRule="exact"/>
        <w:ind w:right="1560" w:firstLine="480" w:firstLineChars="200"/>
        <w:jc w:val="center"/>
        <w:rPr>
          <w:rFonts w:hint="eastAsia" w:ascii="等线" w:hAnsi="等线" w:eastAsia="等线" w:cs="等线"/>
          <w:color w:val="auto"/>
          <w:szCs w:val="21"/>
        </w:rPr>
      </w:pPr>
      <w:r>
        <w:rPr>
          <w:rFonts w:hint="eastAsia" w:ascii="等线" w:hAnsi="等线" w:eastAsia="等线" w:cs="等线"/>
          <w:color w:val="auto"/>
          <w:szCs w:val="21"/>
        </w:rPr>
        <w:t xml:space="preserve">       日  期：</w:t>
      </w:r>
    </w:p>
    <w:p>
      <w:pPr>
        <w:spacing w:line="360" w:lineRule="auto"/>
        <w:rPr>
          <w:rFonts w:hint="eastAsia" w:ascii="等线" w:hAnsi="等线" w:eastAsia="等线" w:cs="等线"/>
          <w:b/>
          <w:color w:val="auto"/>
        </w:rPr>
      </w:pPr>
      <w:r>
        <w:rPr>
          <w:rFonts w:hint="eastAsia" w:ascii="等线" w:hAnsi="等线" w:eastAsia="等线" w:cs="等线"/>
          <w:b/>
          <w:color w:val="auto"/>
          <w:szCs w:val="21"/>
        </w:rPr>
        <w:t>说明：非残疾人福利性单位无需填写、递交该声明。</w:t>
      </w:r>
    </w:p>
    <w:p>
      <w:pPr>
        <w:widowControl/>
        <w:spacing w:line="580" w:lineRule="atLeast"/>
        <w:rPr>
          <w:rFonts w:hint="eastAsia" w:ascii="等线" w:hAnsi="等线" w:eastAsia="等线" w:cs="等线"/>
          <w:color w:val="auto"/>
        </w:rPr>
      </w:pPr>
    </w:p>
    <w:p>
      <w:pPr>
        <w:spacing w:line="600" w:lineRule="exact"/>
        <w:ind w:firstLine="420" w:firstLineChars="175"/>
        <w:rPr>
          <w:rFonts w:hint="eastAsia" w:ascii="等线" w:hAnsi="等线" w:eastAsia="等线" w:cs="等线"/>
          <w:color w:val="auto"/>
          <w:sz w:val="24"/>
        </w:rPr>
      </w:pP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widowControl/>
        <w:spacing w:line="580" w:lineRule="atLeast"/>
        <w:rPr>
          <w:rFonts w:hint="eastAsia" w:ascii="等线" w:hAnsi="等线" w:eastAsia="等线" w:cs="等线"/>
          <w:color w:val="auto"/>
        </w:rPr>
      </w:pPr>
    </w:p>
    <w:p>
      <w:pPr>
        <w:rPr>
          <w:rFonts w:hint="eastAsia" w:ascii="等线" w:hAnsi="等线" w:eastAsia="等线" w:cs="等线"/>
          <w:color w:val="auto"/>
        </w:rPr>
      </w:pPr>
      <w:r>
        <w:rPr>
          <w:rFonts w:hint="eastAsia" w:ascii="等线" w:hAnsi="等线" w:eastAsia="等线" w:cs="等线"/>
          <w:color w:val="auto"/>
        </w:rPr>
        <w:br w:type="page"/>
      </w:r>
    </w:p>
    <w:p>
      <w:pPr>
        <w:numPr>
          <w:ilvl w:val="3"/>
          <w:numId w:val="49"/>
        </w:numPr>
        <w:spacing w:line="360" w:lineRule="auto"/>
        <w:jc w:val="center"/>
        <w:rPr>
          <w:rFonts w:hint="eastAsia" w:ascii="等线" w:hAnsi="等线" w:eastAsia="等线" w:cs="等线"/>
          <w:b/>
          <w:bCs/>
          <w:color w:val="auto"/>
          <w:sz w:val="32"/>
          <w:szCs w:val="32"/>
        </w:rPr>
      </w:pPr>
      <w:r>
        <w:rPr>
          <w:rFonts w:hint="eastAsia" w:ascii="等线" w:hAnsi="等线" w:eastAsia="等线" w:cs="等线"/>
          <w:b/>
          <w:bCs/>
          <w:color w:val="auto"/>
          <w:sz w:val="32"/>
          <w:szCs w:val="32"/>
        </w:rPr>
        <w:t>招标文件要求的以及供应商认为应该提供的其他材料。</w:t>
      </w: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pStyle w:val="17"/>
        <w:rPr>
          <w:rFonts w:hint="eastAsia" w:ascii="等线" w:hAnsi="等线" w:eastAsia="等线" w:cs="等线"/>
          <w:color w:val="auto"/>
        </w:rPr>
      </w:pPr>
    </w:p>
    <w:p>
      <w:pPr>
        <w:pStyle w:val="17"/>
        <w:rPr>
          <w:rFonts w:hint="eastAsia" w:ascii="等线" w:hAnsi="等线" w:eastAsia="等线" w:cs="等线"/>
          <w:color w:val="auto"/>
        </w:rPr>
      </w:pPr>
    </w:p>
    <w:p>
      <w:pPr>
        <w:spacing w:line="588" w:lineRule="exact"/>
        <w:rPr>
          <w:rFonts w:hint="eastAsia" w:ascii="等线" w:hAnsi="等线" w:eastAsia="等线" w:cs="等线"/>
          <w:color w:val="auto"/>
          <w:sz w:val="32"/>
          <w:szCs w:val="32"/>
        </w:rPr>
      </w:pPr>
    </w:p>
    <w:p>
      <w:pPr>
        <w:spacing w:line="588" w:lineRule="exact"/>
        <w:rPr>
          <w:rFonts w:hint="eastAsia" w:ascii="等线" w:hAnsi="等线" w:eastAsia="等线" w:cs="等线"/>
          <w:color w:val="auto"/>
          <w:sz w:val="32"/>
          <w:szCs w:val="32"/>
        </w:rPr>
      </w:pPr>
    </w:p>
    <w:p>
      <w:pPr>
        <w:spacing w:line="588" w:lineRule="exact"/>
        <w:jc w:val="center"/>
        <w:rPr>
          <w:rFonts w:hint="eastAsia" w:ascii="等线" w:hAnsi="等线" w:eastAsia="等线" w:cs="等线"/>
          <w:color w:val="auto"/>
          <w:sz w:val="32"/>
          <w:szCs w:val="32"/>
        </w:rPr>
      </w:pPr>
    </w:p>
    <w:p>
      <w:pPr>
        <w:spacing w:line="588" w:lineRule="exact"/>
        <w:jc w:val="center"/>
        <w:rPr>
          <w:rFonts w:hint="eastAsia" w:ascii="等线" w:hAnsi="等线" w:eastAsia="等线" w:cs="等线"/>
          <w:color w:val="auto"/>
          <w:sz w:val="32"/>
          <w:szCs w:val="32"/>
        </w:rPr>
      </w:pPr>
    </w:p>
    <w:p>
      <w:pPr>
        <w:spacing w:line="588" w:lineRule="exact"/>
        <w:jc w:val="center"/>
        <w:rPr>
          <w:rFonts w:hint="eastAsia" w:ascii="等线" w:hAnsi="等线" w:eastAsia="等线" w:cs="等线"/>
          <w:color w:val="auto"/>
          <w:sz w:val="32"/>
          <w:szCs w:val="32"/>
        </w:rPr>
      </w:pPr>
    </w:p>
    <w:p>
      <w:pPr>
        <w:rPr>
          <w:rFonts w:hint="eastAsia" w:ascii="等线" w:hAnsi="等线" w:eastAsia="等线" w:cs="等线"/>
          <w:color w:val="auto"/>
          <w:sz w:val="32"/>
          <w:szCs w:val="32"/>
        </w:rPr>
      </w:pPr>
      <w:r>
        <w:rPr>
          <w:rFonts w:hint="eastAsia" w:ascii="等线" w:hAnsi="等线" w:eastAsia="等线" w:cs="等线"/>
          <w:color w:val="auto"/>
          <w:sz w:val="32"/>
          <w:szCs w:val="32"/>
        </w:rPr>
        <w:br w:type="page"/>
      </w:r>
    </w:p>
    <w:p>
      <w:pPr>
        <w:pStyle w:val="11"/>
        <w:numPr>
          <w:ilvl w:val="0"/>
          <w:numId w:val="1"/>
        </w:numPr>
        <w:spacing w:line="480" w:lineRule="exact"/>
        <w:ind w:right="-72" w:rightChars="-30"/>
        <w:rPr>
          <w:rFonts w:hint="eastAsia" w:ascii="等线" w:hAnsi="等线" w:eastAsia="等线" w:cs="等线"/>
          <w:bCs w:val="0"/>
          <w:color w:val="auto"/>
        </w:rPr>
      </w:pPr>
      <w:bookmarkStart w:id="63" w:name="_Toc5195"/>
      <w:bookmarkStart w:id="64" w:name="_Toc477166595"/>
      <w:bookmarkStart w:id="65" w:name="_Toc17444528"/>
      <w:r>
        <w:rPr>
          <w:rFonts w:hint="eastAsia" w:ascii="等线" w:hAnsi="等线" w:eastAsia="等线" w:cs="等线"/>
          <w:bCs w:val="0"/>
          <w:color w:val="auto"/>
          <w:lang w:val="en-US" w:eastAsia="zh-CN"/>
        </w:rPr>
        <w:t xml:space="preserve"> </w:t>
      </w:r>
      <w:r>
        <w:rPr>
          <w:rFonts w:hint="eastAsia" w:ascii="等线" w:hAnsi="等线" w:eastAsia="等线" w:cs="等线"/>
          <w:bCs w:val="0"/>
          <w:color w:val="auto"/>
        </w:rPr>
        <w:t>评标方法</w:t>
      </w:r>
      <w:bookmarkEnd w:id="63"/>
      <w:bookmarkEnd w:id="64"/>
      <w:r>
        <w:rPr>
          <w:rFonts w:hint="eastAsia" w:ascii="等线" w:hAnsi="等线" w:eastAsia="等线" w:cs="等线"/>
          <w:bCs w:val="0"/>
          <w:color w:val="auto"/>
        </w:rPr>
        <w:t>和评标标准</w:t>
      </w:r>
      <w:bookmarkEnd w:id="65"/>
    </w:p>
    <w:p>
      <w:pPr>
        <w:spacing w:line="588" w:lineRule="exact"/>
        <w:jc w:val="center"/>
        <w:rPr>
          <w:rFonts w:hint="eastAsia" w:ascii="等线" w:hAnsi="等线" w:eastAsia="等线" w:cs="等线"/>
          <w:color w:val="auto"/>
          <w:spacing w:val="6"/>
          <w:sz w:val="32"/>
          <w:szCs w:val="32"/>
        </w:rPr>
      </w:pPr>
      <w:bookmarkStart w:id="66" w:name="_Toc29055"/>
      <w:r>
        <w:rPr>
          <w:rFonts w:hint="eastAsia" w:ascii="等线" w:hAnsi="等线" w:eastAsia="等线" w:cs="等线"/>
          <w:color w:val="auto"/>
          <w:spacing w:val="6"/>
          <w:sz w:val="32"/>
          <w:szCs w:val="32"/>
        </w:rPr>
        <w:t>一、评标方法</w:t>
      </w:r>
    </w:p>
    <w:p>
      <w:pPr>
        <w:numPr>
          <w:ilvl w:val="0"/>
          <w:numId w:val="52"/>
        </w:num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评标委员会将按照招标文件的规定，只对通过资格性审查和符合性审查的投标文件进行评价和比较，投标文件的评价采用综合评分法。</w:t>
      </w:r>
    </w:p>
    <w:p>
      <w:pPr>
        <w:numPr>
          <w:ilvl w:val="0"/>
          <w:numId w:val="52"/>
        </w:num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综合评分法，</w:t>
      </w:r>
      <w:r>
        <w:rPr>
          <w:rFonts w:hint="eastAsia" w:ascii="等线" w:hAnsi="等线" w:eastAsia="等线" w:cs="等线"/>
          <w:color w:val="auto"/>
          <w:sz w:val="22"/>
          <w:szCs w:val="22"/>
          <w:shd w:val="clear" w:color="auto" w:fill="FFFFFF"/>
        </w:rPr>
        <w:t>是指投标文件满足招标文件全部实质性要求，且按照评审因素的量化指标评审得分最高的投标人为中标候选人的评标方法。</w:t>
      </w:r>
    </w:p>
    <w:p>
      <w:pPr>
        <w:numPr>
          <w:ilvl w:val="0"/>
          <w:numId w:val="52"/>
        </w:num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评标委员会将按照评标标准分别进行独立评审。</w:t>
      </w:r>
    </w:p>
    <w:p>
      <w:pPr>
        <w:numPr>
          <w:ilvl w:val="0"/>
          <w:numId w:val="52"/>
        </w:num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本项目将对小型和微型企业、监狱企业和残疾人福利性单位产品的价格给予</w:t>
      </w:r>
      <w:r>
        <w:rPr>
          <w:rFonts w:hint="eastAsia" w:ascii="等线" w:hAnsi="等线" w:eastAsia="等线" w:cs="等线"/>
          <w:color w:val="auto"/>
          <w:sz w:val="22"/>
          <w:szCs w:val="22"/>
          <w:u w:val="single"/>
        </w:rPr>
        <w:t xml:space="preserve"> </w:t>
      </w:r>
      <w:r>
        <w:rPr>
          <w:rFonts w:hint="eastAsia" w:cs="等线"/>
          <w:color w:val="auto"/>
          <w:sz w:val="22"/>
          <w:szCs w:val="22"/>
          <w:u w:val="single"/>
          <w:lang w:val="en-US" w:eastAsia="zh-CN"/>
        </w:rPr>
        <w:t>6</w:t>
      </w:r>
      <w:r>
        <w:rPr>
          <w:rFonts w:hint="eastAsia" w:ascii="等线" w:hAnsi="等线" w:eastAsia="等线" w:cs="等线"/>
          <w:color w:val="auto"/>
          <w:sz w:val="22"/>
          <w:szCs w:val="22"/>
          <w:u w:val="single"/>
        </w:rPr>
        <w:t xml:space="preserve"> </w:t>
      </w:r>
      <w:r>
        <w:rPr>
          <w:rFonts w:hint="eastAsia" w:ascii="等线" w:hAnsi="等线" w:eastAsia="等线" w:cs="等线"/>
          <w:color w:val="auto"/>
          <w:sz w:val="22"/>
          <w:szCs w:val="22"/>
        </w:rPr>
        <w:t>%的扣除，用扣除后的价格参与评审。中标价和合同签约价仍以其投标文件中的报价为准。计算公式如下：评标价=投标人报价×（100%-</w:t>
      </w:r>
      <w:r>
        <w:rPr>
          <w:rFonts w:hint="eastAsia" w:ascii="等线" w:hAnsi="等线" w:eastAsia="等线" w:cs="等线"/>
          <w:color w:val="auto"/>
          <w:sz w:val="22"/>
          <w:szCs w:val="22"/>
          <w:u w:val="single"/>
        </w:rPr>
        <w:t xml:space="preserve"> </w:t>
      </w:r>
      <w:r>
        <w:rPr>
          <w:rFonts w:hint="eastAsia" w:cs="等线"/>
          <w:color w:val="auto"/>
          <w:sz w:val="22"/>
          <w:szCs w:val="22"/>
          <w:u w:val="single"/>
          <w:lang w:val="en-US" w:eastAsia="zh-CN"/>
        </w:rPr>
        <w:t>6</w:t>
      </w:r>
      <w:r>
        <w:rPr>
          <w:rFonts w:hint="eastAsia" w:ascii="等线" w:hAnsi="等线" w:eastAsia="等线" w:cs="等线"/>
          <w:color w:val="auto"/>
          <w:sz w:val="22"/>
          <w:szCs w:val="22"/>
          <w:u w:val="single"/>
        </w:rPr>
        <w:t xml:space="preserve"> </w:t>
      </w:r>
      <w:r>
        <w:rPr>
          <w:rFonts w:hint="eastAsia" w:ascii="等线" w:hAnsi="等线" w:eastAsia="等线" w:cs="等线"/>
          <w:color w:val="auto"/>
          <w:sz w:val="22"/>
          <w:szCs w:val="22"/>
        </w:rPr>
        <w:t>%）。</w:t>
      </w:r>
    </w:p>
    <w:p>
      <w:p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 xml:space="preserve">如本项目允许联合体投标的，联合体各方均为小型、微型企业的，联合体视同为小型、微型企业享受相关优惠政策；联合体中有大中型企业也有小型、微型企业的，小型、微型企业的协议合同金额占到联合体协议合同金额30%以上的，可给予联合体 </w:t>
      </w:r>
      <w:r>
        <w:rPr>
          <w:rFonts w:hint="eastAsia" w:ascii="等线" w:hAnsi="等线" w:eastAsia="等线" w:cs="等线"/>
          <w:color w:val="auto"/>
          <w:sz w:val="22"/>
          <w:szCs w:val="22"/>
          <w:u w:val="single"/>
        </w:rPr>
        <w:t xml:space="preserve">  </w:t>
      </w:r>
      <w:r>
        <w:rPr>
          <w:rFonts w:hint="eastAsia" w:cs="等线"/>
          <w:color w:val="auto"/>
          <w:sz w:val="22"/>
          <w:szCs w:val="22"/>
          <w:u w:val="single"/>
          <w:lang w:val="en-US" w:eastAsia="zh-CN"/>
        </w:rPr>
        <w:t>2</w:t>
      </w:r>
      <w:r>
        <w:rPr>
          <w:rFonts w:hint="eastAsia" w:ascii="等线" w:hAnsi="等线" w:eastAsia="等线" w:cs="等线"/>
          <w:color w:val="auto"/>
          <w:sz w:val="22"/>
          <w:szCs w:val="22"/>
          <w:u w:val="single"/>
        </w:rPr>
        <w:t xml:space="preserve">  </w:t>
      </w:r>
      <w:r>
        <w:rPr>
          <w:rFonts w:hint="eastAsia" w:ascii="等线" w:hAnsi="等线" w:eastAsia="等线" w:cs="等线"/>
          <w:color w:val="auto"/>
          <w:sz w:val="22"/>
          <w:szCs w:val="22"/>
        </w:rPr>
        <w:t xml:space="preserve"> %的价格扣除。</w:t>
      </w:r>
    </w:p>
    <w:p>
      <w:pPr>
        <w:spacing w:line="360" w:lineRule="auto"/>
        <w:ind w:firstLine="440" w:firstLineChars="200"/>
        <w:rPr>
          <w:rFonts w:hint="eastAsia" w:ascii="等线" w:hAnsi="等线" w:eastAsia="等线" w:cs="等线"/>
          <w:color w:val="auto"/>
          <w:sz w:val="22"/>
          <w:szCs w:val="22"/>
          <w:lang w:val="en-US" w:eastAsia="zh-CN"/>
        </w:rPr>
      </w:pPr>
      <w:r>
        <w:rPr>
          <w:rFonts w:hint="eastAsia" w:ascii="等线" w:hAnsi="等线" w:eastAsia="等线" w:cs="等线"/>
          <w:color w:val="auto"/>
          <w:sz w:val="22"/>
          <w:szCs w:val="22"/>
        </w:rPr>
        <w:t>注：</w:t>
      </w:r>
      <w:r>
        <w:rPr>
          <w:rFonts w:hint="eastAsia" w:ascii="等线" w:hAnsi="等线" w:eastAsia="等线" w:cs="等线"/>
          <w:color w:val="auto"/>
          <w:sz w:val="22"/>
          <w:szCs w:val="22"/>
          <w:lang w:val="en-US" w:eastAsia="zh-CN"/>
        </w:rPr>
        <w:t>1.</w:t>
      </w:r>
      <w:r>
        <w:rPr>
          <w:rFonts w:hint="eastAsia" w:ascii="等线" w:hAnsi="等线" w:eastAsia="等线" w:cs="等线"/>
          <w:color w:val="auto"/>
          <w:sz w:val="22"/>
          <w:szCs w:val="22"/>
        </w:rPr>
        <w:t>小型和微型企业、监狱企业和残疾人福利性单位产品的认定见第四章采购需求</w:t>
      </w:r>
      <w:r>
        <w:rPr>
          <w:rFonts w:hint="eastAsia" w:ascii="等线" w:hAnsi="等线" w:eastAsia="等线" w:cs="等线"/>
          <w:color w:val="auto"/>
          <w:sz w:val="22"/>
          <w:szCs w:val="22"/>
          <w:lang w:val="en-US" w:eastAsia="zh-CN"/>
        </w:rPr>
        <w:t>;</w:t>
      </w:r>
    </w:p>
    <w:p>
      <w:pPr>
        <w:numPr>
          <w:ilvl w:val="0"/>
          <w:numId w:val="51"/>
        </w:numPr>
        <w:spacing w:line="360" w:lineRule="auto"/>
        <w:ind w:left="0" w:leftChars="0" w:firstLine="440" w:firstLineChars="200"/>
        <w:rPr>
          <w:rFonts w:hint="eastAsia" w:ascii="等线" w:hAnsi="等线" w:eastAsia="等线" w:cs="等线"/>
          <w:b/>
          <w:bCs/>
          <w:color w:val="auto"/>
          <w:sz w:val="22"/>
          <w:szCs w:val="20"/>
        </w:rPr>
      </w:pPr>
      <w:r>
        <w:rPr>
          <w:rFonts w:hint="eastAsia" w:ascii="等线" w:hAnsi="等线" w:eastAsia="等线" w:cs="等线"/>
          <w:b/>
          <w:bCs/>
          <w:color w:val="auto"/>
          <w:sz w:val="22"/>
          <w:szCs w:val="20"/>
        </w:rPr>
        <w:t>投标人同时为小型、微型企业、监狱企业、残疾人福利性单位任两种或以上情况的，评审中只享受一次价格扣除，不重复进行价格扣除。</w:t>
      </w:r>
    </w:p>
    <w:p>
      <w:pPr>
        <w:pStyle w:val="2"/>
        <w:numPr>
          <w:ilvl w:val="0"/>
          <w:numId w:val="0"/>
        </w:numPr>
        <w:ind w:leftChars="200"/>
        <w:rPr>
          <w:rFonts w:hint="eastAsia"/>
          <w:color w:val="auto"/>
        </w:rPr>
      </w:pPr>
    </w:p>
    <w:p>
      <w:pPr>
        <w:rPr>
          <w:rFonts w:hint="eastAsia"/>
          <w:color w:val="auto"/>
        </w:rPr>
      </w:pPr>
    </w:p>
    <w:p>
      <w:pPr>
        <w:pStyle w:val="2"/>
        <w:rPr>
          <w:rFonts w:hint="eastAsia"/>
          <w:color w:val="auto"/>
        </w:rPr>
      </w:pPr>
    </w:p>
    <w:p>
      <w:pPr>
        <w:rPr>
          <w:rFonts w:hint="eastAsia"/>
          <w:color w:val="auto"/>
        </w:rPr>
      </w:pPr>
    </w:p>
    <w:p>
      <w:pPr>
        <w:pStyle w:val="2"/>
        <w:rPr>
          <w:rFonts w:hint="eastAsia"/>
          <w:color w:val="auto"/>
        </w:rPr>
      </w:pPr>
    </w:p>
    <w:p>
      <w:pPr>
        <w:rPr>
          <w:rFonts w:hint="eastAsia"/>
          <w:color w:val="auto"/>
        </w:rPr>
      </w:pPr>
    </w:p>
    <w:p>
      <w:pPr>
        <w:spacing w:line="480" w:lineRule="exact"/>
        <w:ind w:firstLine="664" w:firstLineChars="200"/>
        <w:jc w:val="center"/>
        <w:rPr>
          <w:rFonts w:hint="eastAsia" w:ascii="等线" w:hAnsi="等线" w:eastAsia="等线" w:cs="等线"/>
          <w:color w:val="auto"/>
          <w:spacing w:val="6"/>
          <w:sz w:val="32"/>
          <w:szCs w:val="32"/>
        </w:rPr>
      </w:pPr>
    </w:p>
    <w:p>
      <w:pPr>
        <w:spacing w:line="480" w:lineRule="exact"/>
        <w:ind w:firstLine="664" w:firstLineChars="200"/>
        <w:jc w:val="center"/>
        <w:rPr>
          <w:rFonts w:hint="eastAsia" w:ascii="等线" w:hAnsi="等线" w:eastAsia="等线" w:cs="等线"/>
          <w:color w:val="auto"/>
          <w:spacing w:val="6"/>
          <w:sz w:val="32"/>
          <w:szCs w:val="32"/>
        </w:rPr>
      </w:pPr>
    </w:p>
    <w:p>
      <w:pPr>
        <w:spacing w:line="480" w:lineRule="exact"/>
        <w:ind w:firstLine="664" w:firstLineChars="200"/>
        <w:jc w:val="center"/>
        <w:rPr>
          <w:rFonts w:hint="eastAsia" w:ascii="等线" w:hAnsi="等线" w:eastAsia="等线" w:cs="等线"/>
          <w:color w:val="auto"/>
          <w:spacing w:val="6"/>
          <w:sz w:val="32"/>
          <w:szCs w:val="32"/>
        </w:rPr>
      </w:pPr>
    </w:p>
    <w:p>
      <w:pPr>
        <w:spacing w:line="480" w:lineRule="exact"/>
        <w:ind w:firstLine="664" w:firstLineChars="200"/>
        <w:jc w:val="center"/>
        <w:rPr>
          <w:rFonts w:hint="eastAsia" w:ascii="等线" w:hAnsi="等线" w:eastAsia="等线" w:cs="等线"/>
          <w:color w:val="auto"/>
          <w:spacing w:val="6"/>
          <w:sz w:val="32"/>
          <w:szCs w:val="32"/>
        </w:rPr>
      </w:pPr>
    </w:p>
    <w:p>
      <w:pPr>
        <w:spacing w:line="480" w:lineRule="exact"/>
        <w:ind w:firstLine="664" w:firstLineChars="200"/>
        <w:jc w:val="center"/>
        <w:rPr>
          <w:rFonts w:hint="eastAsia" w:ascii="等线" w:hAnsi="等线" w:eastAsia="等线" w:cs="等线"/>
          <w:color w:val="auto"/>
          <w:spacing w:val="6"/>
          <w:sz w:val="32"/>
          <w:szCs w:val="32"/>
        </w:rPr>
      </w:pPr>
    </w:p>
    <w:p>
      <w:pPr>
        <w:spacing w:line="480" w:lineRule="exact"/>
        <w:ind w:firstLine="664" w:firstLineChars="200"/>
        <w:jc w:val="center"/>
        <w:rPr>
          <w:rFonts w:hint="eastAsia" w:ascii="等线" w:hAnsi="等线" w:eastAsia="等线" w:cs="等线"/>
          <w:color w:val="auto"/>
          <w:spacing w:val="6"/>
          <w:sz w:val="32"/>
          <w:szCs w:val="32"/>
        </w:rPr>
      </w:pPr>
      <w:r>
        <w:rPr>
          <w:rFonts w:hint="eastAsia" w:ascii="等线" w:hAnsi="等线" w:eastAsia="等线" w:cs="等线"/>
          <w:color w:val="auto"/>
          <w:spacing w:val="6"/>
          <w:sz w:val="32"/>
          <w:szCs w:val="32"/>
        </w:rPr>
        <w:t>二、评标标准</w:t>
      </w:r>
    </w:p>
    <w:tbl>
      <w:tblPr>
        <w:tblStyle w:val="13"/>
        <w:tblW w:w="1033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5"/>
        <w:gridCol w:w="1406"/>
        <w:gridCol w:w="1333"/>
        <w:gridCol w:w="70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6" w:hRule="atLeast"/>
          <w:jc w:val="center"/>
        </w:trPr>
        <w:tc>
          <w:tcPr>
            <w:tcW w:w="565" w:type="dxa"/>
            <w:tcBorders>
              <w:top w:val="single" w:color="auto" w:sz="4" w:space="0"/>
            </w:tcBorders>
            <w:shd w:val="solid" w:color="FFFFFF" w:fill="auto"/>
            <w:noWrap w:val="0"/>
            <w:tcMar>
              <w:top w:w="0" w:type="dxa"/>
              <w:left w:w="108" w:type="dxa"/>
              <w:bottom w:w="0" w:type="dxa"/>
              <w:right w:w="108" w:type="dxa"/>
            </w:tcMar>
            <w:vAlign w:val="center"/>
          </w:tcPr>
          <w:p>
            <w:pPr>
              <w:spacing w:line="400" w:lineRule="exact"/>
              <w:rPr>
                <w:rFonts w:hint="eastAsia" w:ascii="等线" w:hAnsi="等线" w:eastAsia="等线" w:cs="等线"/>
                <w:color w:val="auto"/>
                <w:sz w:val="22"/>
                <w:szCs w:val="22"/>
              </w:rPr>
            </w:pPr>
            <w:r>
              <w:rPr>
                <w:rFonts w:hint="eastAsia" w:ascii="等线" w:hAnsi="等线" w:eastAsia="等线" w:cs="等线"/>
                <w:color w:val="auto"/>
                <w:sz w:val="22"/>
                <w:szCs w:val="22"/>
              </w:rPr>
              <w:t>条款号</w:t>
            </w:r>
          </w:p>
        </w:tc>
        <w:tc>
          <w:tcPr>
            <w:tcW w:w="1406" w:type="dxa"/>
            <w:tcBorders>
              <w:top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400" w:lineRule="exact"/>
              <w:jc w:val="center"/>
              <w:rPr>
                <w:rFonts w:hint="eastAsia" w:ascii="等线" w:hAnsi="等线" w:eastAsia="等线" w:cs="等线"/>
                <w:color w:val="auto"/>
                <w:spacing w:val="1"/>
                <w:sz w:val="22"/>
                <w:szCs w:val="22"/>
              </w:rPr>
            </w:pPr>
            <w:r>
              <w:rPr>
                <w:rFonts w:hint="eastAsia" w:ascii="等线" w:hAnsi="等线" w:eastAsia="等线" w:cs="等线"/>
                <w:color w:val="auto"/>
                <w:spacing w:val="1"/>
                <w:sz w:val="22"/>
                <w:szCs w:val="22"/>
              </w:rPr>
              <w:t>评分因素</w:t>
            </w:r>
            <w:r>
              <w:rPr>
                <w:rFonts w:hint="eastAsia" w:ascii="等线" w:hAnsi="等线" w:eastAsia="等线" w:cs="等线"/>
                <w:color w:val="auto"/>
                <w:sz w:val="22"/>
                <w:szCs w:val="22"/>
              </w:rPr>
              <w:t xml:space="preserve">                     </w:t>
            </w:r>
          </w:p>
        </w:tc>
        <w:tc>
          <w:tcPr>
            <w:tcW w:w="8367" w:type="dxa"/>
            <w:gridSpan w:val="2"/>
            <w:tcBorders>
              <w:top w:val="single" w:color="auto" w:sz="4" w:space="0"/>
            </w:tcBorders>
            <w:shd w:val="solid" w:color="FFFFFF" w:fill="auto"/>
            <w:noWrap w:val="0"/>
            <w:tcMar>
              <w:top w:w="0" w:type="dxa"/>
              <w:left w:w="108" w:type="dxa"/>
              <w:bottom w:w="0" w:type="dxa"/>
              <w:right w:w="108" w:type="dxa"/>
            </w:tcMar>
            <w:vAlign w:val="center"/>
          </w:tcPr>
          <w:p>
            <w:pPr>
              <w:spacing w:line="400" w:lineRule="exact"/>
              <w:ind w:firstLine="440" w:firstLineChars="200"/>
              <w:jc w:val="center"/>
              <w:rPr>
                <w:rFonts w:hint="eastAsia" w:ascii="等线" w:hAnsi="等线" w:eastAsia="等线" w:cs="等线"/>
                <w:color w:val="auto"/>
                <w:sz w:val="22"/>
                <w:szCs w:val="22"/>
              </w:rPr>
            </w:pPr>
            <w:r>
              <w:rPr>
                <w:rFonts w:hint="eastAsia" w:ascii="等线" w:hAnsi="等线" w:eastAsia="等线" w:cs="等线"/>
                <w:color w:val="auto"/>
                <w:sz w:val="22"/>
                <w:szCs w:val="22"/>
              </w:rPr>
              <w:t>评分标准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4" w:hRule="atLeast"/>
          <w:jc w:val="center"/>
        </w:trPr>
        <w:tc>
          <w:tcPr>
            <w:tcW w:w="565"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spacing w:line="400" w:lineRule="exact"/>
              <w:rPr>
                <w:rFonts w:hint="eastAsia" w:ascii="等线" w:hAnsi="等线" w:eastAsia="等线" w:cs="等线"/>
                <w:color w:val="auto"/>
                <w:sz w:val="22"/>
                <w:szCs w:val="22"/>
              </w:rPr>
            </w:pPr>
            <w:r>
              <w:rPr>
                <w:rFonts w:hint="eastAsia" w:ascii="等线" w:hAnsi="等线" w:eastAsia="等线" w:cs="等线"/>
                <w:color w:val="auto"/>
                <w:sz w:val="22"/>
                <w:szCs w:val="22"/>
              </w:rPr>
              <w:t xml:space="preserve">  1</w:t>
            </w:r>
          </w:p>
        </w:tc>
        <w:tc>
          <w:tcPr>
            <w:tcW w:w="1406" w:type="dxa"/>
            <w:tcBorders>
              <w:left w:val="single" w:color="auto" w:sz="4" w:space="0"/>
            </w:tcBorders>
            <w:shd w:val="solid" w:color="FFFFFF" w:fill="auto"/>
            <w:noWrap w:val="0"/>
            <w:tcMar>
              <w:top w:w="0" w:type="dxa"/>
              <w:left w:w="108" w:type="dxa"/>
              <w:bottom w:w="0" w:type="dxa"/>
              <w:right w:w="108" w:type="dxa"/>
            </w:tcMar>
            <w:vAlign w:val="center"/>
          </w:tcPr>
          <w:p>
            <w:pPr>
              <w:spacing w:line="400" w:lineRule="exact"/>
              <w:jc w:val="center"/>
              <w:rPr>
                <w:rFonts w:hint="eastAsia" w:ascii="等线" w:hAnsi="等线" w:eastAsia="等线" w:cs="等线"/>
                <w:color w:val="auto"/>
                <w:sz w:val="22"/>
                <w:szCs w:val="22"/>
              </w:rPr>
            </w:pPr>
            <w:r>
              <w:rPr>
                <w:rFonts w:hint="eastAsia" w:ascii="等线" w:hAnsi="等线" w:eastAsia="等线" w:cs="等线"/>
                <w:color w:val="auto"/>
                <w:sz w:val="22"/>
                <w:szCs w:val="22"/>
              </w:rPr>
              <w:t>报价</w:t>
            </w:r>
          </w:p>
          <w:p>
            <w:pPr>
              <w:spacing w:line="400" w:lineRule="exact"/>
              <w:jc w:val="center"/>
              <w:rPr>
                <w:rFonts w:hint="eastAsia" w:ascii="等线" w:hAnsi="等线" w:eastAsia="等线" w:cs="等线"/>
                <w:color w:val="auto"/>
                <w:sz w:val="22"/>
                <w:szCs w:val="22"/>
              </w:rPr>
            </w:pPr>
            <w:r>
              <w:rPr>
                <w:rFonts w:hint="eastAsia" w:ascii="等线" w:hAnsi="等线" w:eastAsia="等线" w:cs="等线"/>
                <w:color w:val="auto"/>
                <w:sz w:val="22"/>
                <w:szCs w:val="22"/>
              </w:rPr>
              <w:t xml:space="preserve">（ </w:t>
            </w:r>
            <w:r>
              <w:rPr>
                <w:rFonts w:hint="eastAsia" w:cs="等线"/>
                <w:color w:val="auto"/>
                <w:sz w:val="22"/>
                <w:szCs w:val="22"/>
                <w:lang w:val="en-US" w:eastAsia="zh-CN"/>
              </w:rPr>
              <w:t>30</w:t>
            </w:r>
            <w:r>
              <w:rPr>
                <w:rFonts w:hint="eastAsia" w:ascii="等线" w:hAnsi="等线" w:eastAsia="等线" w:cs="等线"/>
                <w:color w:val="auto"/>
                <w:sz w:val="22"/>
                <w:szCs w:val="22"/>
              </w:rPr>
              <w:t>分）</w:t>
            </w:r>
          </w:p>
        </w:tc>
        <w:tc>
          <w:tcPr>
            <w:tcW w:w="8367" w:type="dxa"/>
            <w:gridSpan w:val="2"/>
            <w:tcBorders>
              <w:left w:val="single" w:color="auto" w:sz="4" w:space="0"/>
            </w:tcBorders>
            <w:shd w:val="solid" w:color="FFFFFF" w:fill="auto"/>
            <w:noWrap w:val="0"/>
            <w:tcMar>
              <w:top w:w="0" w:type="dxa"/>
              <w:left w:w="108" w:type="dxa"/>
              <w:bottom w:w="0" w:type="dxa"/>
              <w:right w:w="108" w:type="dxa"/>
            </w:tcMar>
            <w:vAlign w:val="center"/>
          </w:tcPr>
          <w:p>
            <w:pPr>
              <w:spacing w:line="400" w:lineRule="exact"/>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 xml:space="preserve">满足招标文件要求且价格最低的报价（含小型和微型企业、监狱企业和残疾人福利性单位评标价）为评标基准价，其价格分为满分（即 </w:t>
            </w:r>
            <w:r>
              <w:rPr>
                <w:rFonts w:hint="eastAsia" w:cs="等线"/>
                <w:color w:val="auto"/>
                <w:sz w:val="22"/>
                <w:szCs w:val="22"/>
                <w:lang w:val="en-US" w:eastAsia="zh-CN"/>
              </w:rPr>
              <w:t>30</w:t>
            </w:r>
            <w:r>
              <w:rPr>
                <w:rFonts w:hint="eastAsia" w:ascii="等线" w:hAnsi="等线" w:eastAsia="等线" w:cs="等线"/>
                <w:color w:val="auto"/>
                <w:sz w:val="22"/>
                <w:szCs w:val="22"/>
              </w:rPr>
              <w:t xml:space="preserve"> 分）。其他投标人的价格分统一按照下列公式计算：</w:t>
            </w:r>
          </w:p>
          <w:p>
            <w:pPr>
              <w:spacing w:line="400" w:lineRule="exact"/>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报价得分=(评标基准价／报价) ×价格权值（</w:t>
            </w:r>
            <w:r>
              <w:rPr>
                <w:rFonts w:hint="eastAsia" w:cs="等线"/>
                <w:color w:val="auto"/>
                <w:sz w:val="22"/>
                <w:szCs w:val="22"/>
                <w:lang w:val="en-US" w:eastAsia="zh-CN"/>
              </w:rPr>
              <w:t>30</w:t>
            </w:r>
            <w:r>
              <w:rPr>
                <w:rFonts w:hint="eastAsia" w:ascii="等线" w:hAnsi="等线" w:eastAsia="等线" w:cs="等线"/>
                <w:color w:val="auto"/>
                <w:sz w:val="22"/>
                <w:szCs w:val="22"/>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684" w:hRule="atLeast"/>
          <w:jc w:val="center"/>
        </w:trPr>
        <w:tc>
          <w:tcPr>
            <w:tcW w:w="565" w:type="dxa"/>
            <w:vMerge w:val="restart"/>
            <w:tcBorders>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 xml:space="preserve">  2</w:t>
            </w:r>
          </w:p>
        </w:tc>
        <w:tc>
          <w:tcPr>
            <w:tcW w:w="1406" w:type="dxa"/>
            <w:vMerge w:val="restart"/>
            <w:tcBorders>
              <w:lef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default"/>
                <w:color w:val="auto"/>
                <w:sz w:val="22"/>
                <w:szCs w:val="22"/>
                <w:lang w:val="en-US" w:eastAsia="zh-CN"/>
              </w:rPr>
            </w:pPr>
            <w:r>
              <w:rPr>
                <w:rFonts w:hint="eastAsia"/>
                <w:color w:val="auto"/>
                <w:sz w:val="22"/>
                <w:szCs w:val="22"/>
                <w:lang w:val="en-US" w:eastAsia="zh-CN"/>
              </w:rPr>
              <w:t>商务部分（25分）</w:t>
            </w:r>
          </w:p>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lang w:eastAsia="zh-CN"/>
              </w:rPr>
            </w:pP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ind w:firstLine="440" w:firstLineChars="200"/>
              <w:textAlignment w:val="auto"/>
              <w:rPr>
                <w:rFonts w:hint="eastAsia"/>
                <w:color w:val="auto"/>
                <w:sz w:val="22"/>
                <w:szCs w:val="22"/>
              </w:rPr>
            </w:pP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eastAsia"/>
                <w:color w:val="auto"/>
                <w:sz w:val="22"/>
                <w:szCs w:val="22"/>
                <w:lang w:val="en-US" w:eastAsia="zh-CN"/>
              </w:rPr>
              <w:t xml:space="preserve">类似业绩 </w:t>
            </w: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eastAsia"/>
                <w:color w:val="auto"/>
                <w:sz w:val="22"/>
                <w:szCs w:val="22"/>
                <w:lang w:val="en-US" w:eastAsia="zh-CN"/>
              </w:rPr>
              <w:t xml:space="preserve">（10 分） </w:t>
            </w:r>
          </w:p>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eastAsia"/>
                <w:color w:val="auto"/>
                <w:sz w:val="22"/>
                <w:szCs w:val="22"/>
                <w:lang w:val="en-US" w:eastAsia="zh-CN"/>
              </w:rPr>
              <w:t xml:space="preserve">投标人需提供 </w:t>
            </w:r>
            <w:r>
              <w:rPr>
                <w:rFonts w:hint="default"/>
                <w:color w:val="auto"/>
                <w:sz w:val="22"/>
                <w:szCs w:val="22"/>
                <w:lang w:val="en-US" w:eastAsia="zh-CN"/>
              </w:rPr>
              <w:t xml:space="preserve">2017 </w:t>
            </w:r>
            <w:r>
              <w:rPr>
                <w:rFonts w:hint="eastAsia"/>
                <w:color w:val="auto"/>
                <w:sz w:val="22"/>
                <w:szCs w:val="22"/>
                <w:lang w:val="en-US" w:eastAsia="zh-CN"/>
              </w:rPr>
              <w:t xml:space="preserve">年12月1日以来（以合同签订日期为准）同类 </w:t>
            </w:r>
          </w:p>
          <w:p>
            <w:pPr>
              <w:keepNext w:val="0"/>
              <w:keepLines w:val="0"/>
              <w:pageBreakBefore w:val="0"/>
              <w:widowControl w:val="0"/>
              <w:kinsoku/>
              <w:wordWrap/>
              <w:overflowPunct/>
              <w:topLinePunct w:val="0"/>
              <w:autoSpaceDE/>
              <w:autoSpaceDN/>
              <w:bidi w:val="0"/>
              <w:adjustRightInd/>
              <w:spacing w:line="460" w:lineRule="exact"/>
              <w:textAlignment w:val="auto"/>
              <w:rPr>
                <w:rFonts w:hint="eastAsia" w:eastAsia="等线"/>
                <w:color w:val="auto"/>
                <w:sz w:val="22"/>
                <w:szCs w:val="22"/>
                <w:lang w:eastAsia="zh-CN"/>
              </w:rPr>
            </w:pPr>
            <w:r>
              <w:rPr>
                <w:rFonts w:hint="eastAsia"/>
                <w:color w:val="auto"/>
                <w:sz w:val="22"/>
                <w:szCs w:val="22"/>
                <w:lang w:val="en-US" w:eastAsia="zh-CN"/>
              </w:rPr>
              <w:t xml:space="preserve">产品的合同，同时提供合同项目对应的中标通知书扫描件，每提供一套完全符合要求的合同材料得 </w:t>
            </w:r>
            <w:r>
              <w:rPr>
                <w:rFonts w:hint="default"/>
                <w:color w:val="auto"/>
                <w:sz w:val="22"/>
                <w:szCs w:val="22"/>
                <w:lang w:val="en-US" w:eastAsia="zh-CN"/>
              </w:rPr>
              <w:t xml:space="preserve">2 </w:t>
            </w:r>
            <w:r>
              <w:rPr>
                <w:rFonts w:hint="eastAsia"/>
                <w:color w:val="auto"/>
                <w:sz w:val="22"/>
                <w:szCs w:val="22"/>
                <w:lang w:val="en-US" w:eastAsia="zh-CN"/>
              </w:rPr>
              <w:t xml:space="preserve">分，最高得10分。 </w:t>
            </w:r>
            <w:r>
              <w:rPr>
                <w:rFonts w:hint="eastAsia" w:cs="等线"/>
                <w:b/>
                <w:bCs/>
                <w:color w:val="auto"/>
                <w:sz w:val="21"/>
                <w:szCs w:val="21"/>
                <w:lang w:eastAsia="zh-CN"/>
              </w:rPr>
              <w:t>投标文件商务、技术证明文件提供复印件，</w:t>
            </w:r>
            <w:r>
              <w:rPr>
                <w:rFonts w:hint="eastAsia" w:cs="等线"/>
                <w:b/>
                <w:bCs/>
                <w:color w:val="auto"/>
                <w:sz w:val="21"/>
                <w:szCs w:val="21"/>
                <w:lang w:val="en-US" w:eastAsia="zh-CN"/>
              </w:rPr>
              <w:t>原件备查，</w:t>
            </w:r>
            <w:r>
              <w:rPr>
                <w:rFonts w:hint="eastAsia" w:cs="等线"/>
                <w:b/>
                <w:bCs/>
                <w:color w:val="auto"/>
                <w:sz w:val="21"/>
                <w:szCs w:val="21"/>
                <w:lang w:eastAsia="zh-CN"/>
              </w:rPr>
              <w:t>否则不予承认。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339" w:hRule="atLeast"/>
          <w:jc w:val="center"/>
        </w:trPr>
        <w:tc>
          <w:tcPr>
            <w:tcW w:w="565" w:type="dxa"/>
            <w:vMerge w:val="continue"/>
            <w:tcBorders>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4"/>
                <w:szCs w:val="24"/>
              </w:rPr>
            </w:pPr>
          </w:p>
        </w:tc>
        <w:tc>
          <w:tcPr>
            <w:tcW w:w="1406"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ascii="等线" w:hAnsi="等线" w:eastAsia="等线" w:cs="宋体"/>
                <w:color w:val="auto"/>
                <w:kern w:val="2"/>
                <w:sz w:val="22"/>
                <w:szCs w:val="22"/>
                <w:lang w:val="en-US" w:eastAsia="zh-CN" w:bidi="ar-SA"/>
              </w:rPr>
            </w:pPr>
            <w:r>
              <w:rPr>
                <w:rFonts w:hint="eastAsia" w:ascii="等线" w:hAnsi="等线" w:eastAsia="等线" w:cs="宋体"/>
                <w:color w:val="auto"/>
                <w:kern w:val="2"/>
                <w:sz w:val="22"/>
                <w:szCs w:val="22"/>
                <w:lang w:val="en-US" w:eastAsia="zh-CN" w:bidi="ar-SA"/>
              </w:rPr>
              <w:t>管理体系认证</w:t>
            </w:r>
          </w:p>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eastAsia" w:ascii="等线" w:hAnsi="等线" w:eastAsia="等线" w:cs="宋体"/>
                <w:color w:val="auto"/>
                <w:kern w:val="2"/>
                <w:sz w:val="22"/>
                <w:szCs w:val="22"/>
                <w:lang w:val="en-US" w:eastAsia="zh-CN" w:bidi="ar-SA"/>
              </w:rPr>
              <w:t>（3 分）</w:t>
            </w: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eastAsia="等线"/>
                <w:color w:val="auto"/>
                <w:sz w:val="22"/>
                <w:szCs w:val="22"/>
                <w:lang w:eastAsia="zh-CN"/>
              </w:rPr>
            </w:pPr>
            <w:r>
              <w:rPr>
                <w:rFonts w:hint="eastAsia"/>
                <w:color w:val="auto"/>
                <w:sz w:val="22"/>
                <w:szCs w:val="22"/>
                <w:lang w:val="en-US" w:eastAsia="zh-CN"/>
              </w:rPr>
              <w:t xml:space="preserve">投标人通过质量管理体系认证、环境管理体系认证、职业健康管理体系认证，每提供 一份有效的认证证书得 1 分，最多得 3 分。（以上体系认证证书需在有效期内，，否则不得分。） </w:t>
            </w:r>
            <w:r>
              <w:rPr>
                <w:rFonts w:hint="eastAsia" w:cs="等线"/>
                <w:b/>
                <w:bCs/>
                <w:color w:val="auto"/>
                <w:sz w:val="21"/>
                <w:szCs w:val="21"/>
                <w:lang w:eastAsia="zh-CN"/>
              </w:rPr>
              <w:t>投标文件商务、技术证明文件中提供复印件，</w:t>
            </w:r>
            <w:r>
              <w:rPr>
                <w:rFonts w:hint="eastAsia" w:cs="等线"/>
                <w:b/>
                <w:bCs/>
                <w:color w:val="auto"/>
                <w:sz w:val="21"/>
                <w:szCs w:val="21"/>
                <w:lang w:val="en-US" w:eastAsia="zh-CN"/>
              </w:rPr>
              <w:t>原件备查，</w:t>
            </w:r>
            <w:r>
              <w:rPr>
                <w:rFonts w:hint="eastAsia" w:cs="等线"/>
                <w:b/>
                <w:bCs/>
                <w:color w:val="auto"/>
                <w:sz w:val="21"/>
                <w:szCs w:val="21"/>
                <w:lang w:eastAsia="zh-CN"/>
              </w:rPr>
              <w:t>否则不予承认。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4444" w:hRule="atLeast"/>
          <w:jc w:val="center"/>
        </w:trPr>
        <w:tc>
          <w:tcPr>
            <w:tcW w:w="565" w:type="dxa"/>
            <w:vMerge w:val="continue"/>
            <w:tcBorders>
              <w:righ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4"/>
                <w:szCs w:val="24"/>
              </w:rPr>
            </w:pPr>
          </w:p>
        </w:tc>
        <w:tc>
          <w:tcPr>
            <w:tcW w:w="1406"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eastAsia"/>
                <w:color w:val="auto"/>
                <w:sz w:val="22"/>
                <w:szCs w:val="22"/>
                <w:lang w:val="en-US" w:eastAsia="zh-CN"/>
              </w:rPr>
              <w:t xml:space="preserve">售后服务 </w:t>
            </w: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eastAsia"/>
                <w:color w:val="auto"/>
                <w:sz w:val="22"/>
                <w:szCs w:val="22"/>
                <w:lang w:val="en-US" w:eastAsia="zh-CN"/>
              </w:rPr>
              <w:t xml:space="preserve">（9 分） </w:t>
            </w:r>
          </w:p>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default"/>
                <w:color w:val="auto"/>
                <w:sz w:val="22"/>
                <w:szCs w:val="22"/>
                <w:lang w:val="en-US" w:eastAsia="zh-CN"/>
              </w:rPr>
              <w:t>1.</w:t>
            </w:r>
            <w:r>
              <w:rPr>
                <w:rFonts w:hint="eastAsia"/>
                <w:color w:val="auto"/>
                <w:sz w:val="22"/>
                <w:szCs w:val="22"/>
                <w:lang w:val="en-US" w:eastAsia="zh-CN"/>
              </w:rPr>
              <w:t>质量保证期内、外服务内容、标准及承诺（</w:t>
            </w:r>
            <w:r>
              <w:rPr>
                <w:rFonts w:hint="default"/>
                <w:color w:val="auto"/>
                <w:sz w:val="22"/>
                <w:szCs w:val="22"/>
                <w:lang w:val="en-US" w:eastAsia="zh-CN"/>
              </w:rPr>
              <w:t xml:space="preserve">0-2 </w:t>
            </w:r>
            <w:r>
              <w:rPr>
                <w:rFonts w:hint="eastAsia"/>
                <w:color w:val="auto"/>
                <w:sz w:val="22"/>
                <w:szCs w:val="22"/>
                <w:lang w:val="en-US" w:eastAsia="zh-CN"/>
              </w:rPr>
              <w:t xml:space="preserve">分，缺项 得 </w:t>
            </w:r>
            <w:r>
              <w:rPr>
                <w:rFonts w:hint="default"/>
                <w:color w:val="auto"/>
                <w:sz w:val="22"/>
                <w:szCs w:val="22"/>
                <w:lang w:val="en-US" w:eastAsia="zh-CN"/>
              </w:rPr>
              <w:t xml:space="preserve">0 </w:t>
            </w:r>
            <w:r>
              <w:rPr>
                <w:rFonts w:hint="eastAsia"/>
                <w:color w:val="auto"/>
                <w:sz w:val="22"/>
                <w:szCs w:val="22"/>
                <w:lang w:val="en-US" w:eastAsia="zh-CN"/>
              </w:rPr>
              <w:t xml:space="preserve">分） </w:t>
            </w: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default"/>
                <w:color w:val="auto"/>
                <w:sz w:val="22"/>
                <w:szCs w:val="22"/>
                <w:lang w:val="en-US" w:eastAsia="zh-CN"/>
              </w:rPr>
              <w:t>2.</w:t>
            </w:r>
            <w:r>
              <w:rPr>
                <w:rFonts w:hint="eastAsia"/>
                <w:color w:val="auto"/>
                <w:sz w:val="22"/>
                <w:szCs w:val="22"/>
                <w:lang w:val="en-US" w:eastAsia="zh-CN"/>
              </w:rPr>
              <w:t>人员培训承诺、售后服务响应时间、售后服务响应电话和具体负责人电话，（</w:t>
            </w:r>
            <w:r>
              <w:rPr>
                <w:rFonts w:hint="default"/>
                <w:color w:val="auto"/>
                <w:sz w:val="22"/>
                <w:szCs w:val="22"/>
                <w:lang w:val="en-US" w:eastAsia="zh-CN"/>
              </w:rPr>
              <w:t xml:space="preserve">0-2 </w:t>
            </w:r>
            <w:r>
              <w:rPr>
                <w:rFonts w:hint="eastAsia"/>
                <w:color w:val="auto"/>
                <w:sz w:val="22"/>
                <w:szCs w:val="22"/>
                <w:lang w:val="en-US" w:eastAsia="zh-CN"/>
              </w:rPr>
              <w:t xml:space="preserve">分，缺项得 </w:t>
            </w:r>
            <w:r>
              <w:rPr>
                <w:rFonts w:hint="default"/>
                <w:color w:val="auto"/>
                <w:sz w:val="22"/>
                <w:szCs w:val="22"/>
                <w:lang w:val="en-US" w:eastAsia="zh-CN"/>
              </w:rPr>
              <w:t xml:space="preserve">0 </w:t>
            </w:r>
            <w:r>
              <w:rPr>
                <w:rFonts w:hint="eastAsia"/>
                <w:color w:val="auto"/>
                <w:sz w:val="22"/>
                <w:szCs w:val="22"/>
                <w:lang w:val="en-US" w:eastAsia="zh-CN"/>
              </w:rPr>
              <w:t xml:space="preserve">分） </w:t>
            </w: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default"/>
                <w:color w:val="auto"/>
                <w:sz w:val="22"/>
                <w:szCs w:val="22"/>
                <w:lang w:val="en-US" w:eastAsia="zh-CN"/>
              </w:rPr>
              <w:t>3.</w:t>
            </w:r>
            <w:r>
              <w:rPr>
                <w:rFonts w:hint="eastAsia"/>
                <w:color w:val="auto"/>
                <w:sz w:val="22"/>
                <w:szCs w:val="22"/>
                <w:lang w:val="en-US" w:eastAsia="zh-CN"/>
              </w:rPr>
              <w:t>解决系统在使用过程中出现的质量问题或操作问题的响应时间，响应免费维修时间，处理突发事件应急时间等，（</w:t>
            </w:r>
            <w:r>
              <w:rPr>
                <w:rFonts w:hint="default"/>
                <w:color w:val="auto"/>
                <w:sz w:val="22"/>
                <w:szCs w:val="22"/>
                <w:lang w:val="en-US" w:eastAsia="zh-CN"/>
              </w:rPr>
              <w:t xml:space="preserve">0-2 </w:t>
            </w:r>
            <w:r>
              <w:rPr>
                <w:rFonts w:hint="eastAsia"/>
                <w:color w:val="auto"/>
                <w:sz w:val="22"/>
                <w:szCs w:val="22"/>
                <w:lang w:val="en-US" w:eastAsia="zh-CN"/>
              </w:rPr>
              <w:t>分，缺项得</w:t>
            </w:r>
            <w:r>
              <w:rPr>
                <w:rFonts w:hint="default"/>
                <w:color w:val="auto"/>
                <w:sz w:val="22"/>
                <w:szCs w:val="22"/>
                <w:lang w:val="en-US" w:eastAsia="zh-CN"/>
              </w:rPr>
              <w:t>0</w:t>
            </w:r>
            <w:r>
              <w:rPr>
                <w:rFonts w:hint="eastAsia"/>
                <w:color w:val="auto"/>
                <w:sz w:val="22"/>
                <w:szCs w:val="22"/>
                <w:lang w:val="en-US" w:eastAsia="zh-CN"/>
              </w:rPr>
              <w:t xml:space="preserve">分） </w:t>
            </w:r>
          </w:p>
          <w:p>
            <w:pPr>
              <w:keepNext w:val="0"/>
              <w:keepLines w:val="0"/>
              <w:pageBreakBefore w:val="0"/>
              <w:widowControl w:val="0"/>
              <w:kinsoku/>
              <w:wordWrap/>
              <w:overflowPunct/>
              <w:topLinePunct w:val="0"/>
              <w:autoSpaceDE/>
              <w:autoSpaceDN/>
              <w:bidi w:val="0"/>
              <w:adjustRightInd/>
              <w:spacing w:line="460" w:lineRule="exact"/>
              <w:textAlignment w:val="auto"/>
              <w:rPr>
                <w:color w:val="auto"/>
                <w:sz w:val="22"/>
                <w:szCs w:val="22"/>
              </w:rPr>
            </w:pPr>
            <w:r>
              <w:rPr>
                <w:rFonts w:hint="default"/>
                <w:color w:val="auto"/>
                <w:sz w:val="22"/>
                <w:szCs w:val="22"/>
                <w:lang w:val="en-US" w:eastAsia="zh-CN"/>
              </w:rPr>
              <w:t>4.</w:t>
            </w:r>
            <w:r>
              <w:rPr>
                <w:rFonts w:hint="eastAsia"/>
                <w:color w:val="auto"/>
                <w:sz w:val="22"/>
                <w:szCs w:val="22"/>
                <w:lang w:val="en-US" w:eastAsia="zh-CN"/>
              </w:rPr>
              <w:t>承诺在合同履行期间能随叫随到，服务团队的稳定性不随时更换服务团队人员。能够不影响采购人正常使用的情况下及 时解决系统问题承诺。（</w:t>
            </w:r>
            <w:r>
              <w:rPr>
                <w:rFonts w:hint="default"/>
                <w:color w:val="auto"/>
                <w:sz w:val="22"/>
                <w:szCs w:val="22"/>
                <w:lang w:val="en-US" w:eastAsia="zh-CN"/>
              </w:rPr>
              <w:t xml:space="preserve">0-2 </w:t>
            </w:r>
            <w:r>
              <w:rPr>
                <w:rFonts w:hint="eastAsia"/>
                <w:color w:val="auto"/>
                <w:sz w:val="22"/>
                <w:szCs w:val="22"/>
                <w:lang w:val="en-US" w:eastAsia="zh-CN"/>
              </w:rPr>
              <w:t xml:space="preserve">分，缺项得 </w:t>
            </w:r>
            <w:r>
              <w:rPr>
                <w:rFonts w:hint="default"/>
                <w:color w:val="auto"/>
                <w:sz w:val="22"/>
                <w:szCs w:val="22"/>
                <w:lang w:val="en-US" w:eastAsia="zh-CN"/>
              </w:rPr>
              <w:t xml:space="preserve">0 </w:t>
            </w:r>
            <w:r>
              <w:rPr>
                <w:rFonts w:hint="eastAsia"/>
                <w:color w:val="auto"/>
                <w:sz w:val="22"/>
                <w:szCs w:val="22"/>
                <w:lang w:val="en-US" w:eastAsia="zh-CN"/>
              </w:rPr>
              <w:t xml:space="preserve">分） </w:t>
            </w:r>
          </w:p>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default"/>
                <w:color w:val="auto"/>
                <w:sz w:val="22"/>
                <w:szCs w:val="22"/>
                <w:lang w:val="en-US" w:eastAsia="zh-CN"/>
              </w:rPr>
              <w:t>5.</w:t>
            </w:r>
            <w:r>
              <w:rPr>
                <w:rFonts w:hint="eastAsia"/>
                <w:color w:val="auto"/>
                <w:sz w:val="22"/>
                <w:szCs w:val="22"/>
                <w:lang w:val="en-US" w:eastAsia="zh-CN"/>
              </w:rPr>
              <w:t>供应商提供的其他实质性优惠条件（</w:t>
            </w:r>
            <w:r>
              <w:rPr>
                <w:rFonts w:hint="default"/>
                <w:color w:val="auto"/>
                <w:sz w:val="22"/>
                <w:szCs w:val="22"/>
                <w:lang w:val="en-US" w:eastAsia="zh-CN"/>
              </w:rPr>
              <w:t xml:space="preserve">0-1 </w:t>
            </w:r>
            <w:r>
              <w:rPr>
                <w:rFonts w:hint="eastAsia"/>
                <w:color w:val="auto"/>
                <w:sz w:val="22"/>
                <w:szCs w:val="22"/>
                <w:lang w:val="en-US" w:eastAsia="zh-CN"/>
              </w:rPr>
              <w:t xml:space="preserve">分，缺项得 </w:t>
            </w:r>
            <w:r>
              <w:rPr>
                <w:rFonts w:hint="default"/>
                <w:color w:val="auto"/>
                <w:sz w:val="22"/>
                <w:szCs w:val="22"/>
                <w:lang w:val="en-US" w:eastAsia="zh-CN"/>
              </w:rPr>
              <w:t xml:space="preserve">0 </w:t>
            </w:r>
            <w:r>
              <w:rPr>
                <w:rFonts w:hint="eastAsia"/>
                <w:color w:val="auto"/>
                <w:sz w:val="22"/>
                <w:szCs w:val="22"/>
                <w:lang w:val="en-US" w:eastAsia="zh-CN"/>
              </w:rPr>
              <w:t xml:space="preserve">分）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119" w:hRule="atLeast"/>
          <w:jc w:val="center"/>
        </w:trPr>
        <w:tc>
          <w:tcPr>
            <w:tcW w:w="565" w:type="dxa"/>
            <w:vMerge w:val="continue"/>
            <w:tcBorders>
              <w:righ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4"/>
                <w:szCs w:val="24"/>
              </w:rPr>
            </w:pPr>
          </w:p>
        </w:tc>
        <w:tc>
          <w:tcPr>
            <w:tcW w:w="1406"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lang w:val="en-US" w:eastAsia="zh-CN"/>
              </w:rPr>
            </w:pPr>
            <w:r>
              <w:rPr>
                <w:rFonts w:hint="eastAsia"/>
                <w:color w:val="auto"/>
                <w:sz w:val="22"/>
                <w:szCs w:val="22"/>
                <w:lang w:val="en-US" w:eastAsia="zh-CN"/>
              </w:rPr>
              <w:t xml:space="preserve">综合评价 </w:t>
            </w:r>
          </w:p>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eastAsia"/>
                <w:color w:val="auto"/>
                <w:sz w:val="22"/>
                <w:szCs w:val="22"/>
                <w:lang w:val="en-US" w:eastAsia="zh-CN"/>
              </w:rPr>
              <w:t>（</w:t>
            </w:r>
            <w:r>
              <w:rPr>
                <w:rFonts w:hint="default"/>
                <w:color w:val="auto"/>
                <w:sz w:val="22"/>
                <w:szCs w:val="22"/>
                <w:lang w:val="en-US" w:eastAsia="zh-CN"/>
              </w:rPr>
              <w:t xml:space="preserve">3 </w:t>
            </w:r>
            <w:r>
              <w:rPr>
                <w:rFonts w:hint="eastAsia"/>
                <w:color w:val="auto"/>
                <w:sz w:val="22"/>
                <w:szCs w:val="22"/>
                <w:lang w:val="en-US" w:eastAsia="zh-CN"/>
              </w:rPr>
              <w:t>分 ）</w:t>
            </w: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eastAsia"/>
                <w:color w:val="auto"/>
                <w:sz w:val="22"/>
                <w:szCs w:val="22"/>
                <w:lang w:val="en-US" w:eastAsia="zh-CN"/>
              </w:rPr>
              <w:t xml:space="preserve">根据投标人的实施能力、投标文件规范性、完整性、响应性等各方面进行综合比较，优得 </w:t>
            </w:r>
            <w:r>
              <w:rPr>
                <w:rFonts w:hint="default"/>
                <w:color w:val="auto"/>
                <w:sz w:val="22"/>
                <w:szCs w:val="22"/>
                <w:lang w:val="en-US" w:eastAsia="zh-CN"/>
              </w:rPr>
              <w:t xml:space="preserve">3 </w:t>
            </w:r>
            <w:r>
              <w:rPr>
                <w:rFonts w:hint="eastAsia"/>
                <w:color w:val="auto"/>
                <w:sz w:val="22"/>
                <w:szCs w:val="22"/>
                <w:lang w:val="en-US" w:eastAsia="zh-CN"/>
              </w:rPr>
              <w:t xml:space="preserve">分，良得 </w:t>
            </w:r>
            <w:r>
              <w:rPr>
                <w:rFonts w:hint="default"/>
                <w:color w:val="auto"/>
                <w:sz w:val="22"/>
                <w:szCs w:val="22"/>
                <w:lang w:val="en-US" w:eastAsia="zh-CN"/>
              </w:rPr>
              <w:t xml:space="preserve">2 </w:t>
            </w:r>
            <w:r>
              <w:rPr>
                <w:rFonts w:hint="eastAsia"/>
                <w:color w:val="auto"/>
                <w:sz w:val="22"/>
                <w:szCs w:val="22"/>
                <w:lang w:val="en-US" w:eastAsia="zh-CN"/>
              </w:rPr>
              <w:t xml:space="preserve">分，差得 </w:t>
            </w:r>
            <w:r>
              <w:rPr>
                <w:rFonts w:hint="default"/>
                <w:color w:val="auto"/>
                <w:sz w:val="22"/>
                <w:szCs w:val="22"/>
                <w:lang w:val="en-US" w:eastAsia="zh-CN"/>
              </w:rPr>
              <w:t xml:space="preserve">1 </w:t>
            </w:r>
            <w:r>
              <w:rPr>
                <w:rFonts w:hint="eastAsia"/>
                <w:color w:val="auto"/>
                <w:sz w:val="22"/>
                <w:szCs w:val="22"/>
                <w:lang w:val="en-US" w:eastAsia="zh-CN"/>
              </w:rPr>
              <w:t>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2144" w:hRule="atLeast"/>
          <w:jc w:val="center"/>
        </w:trPr>
        <w:tc>
          <w:tcPr>
            <w:tcW w:w="565" w:type="dxa"/>
            <w:vMerge w:val="restart"/>
            <w:tcBorders>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ascii="等线" w:hAnsi="等线" w:eastAsia="等线" w:cs="等线"/>
                <w:color w:val="auto"/>
                <w:sz w:val="24"/>
                <w:szCs w:val="24"/>
              </w:rPr>
            </w:pPr>
            <w:r>
              <w:rPr>
                <w:rFonts w:hint="eastAsia" w:ascii="等线" w:hAnsi="等线" w:eastAsia="等线" w:cs="等线"/>
                <w:color w:val="auto"/>
                <w:sz w:val="24"/>
                <w:szCs w:val="24"/>
              </w:rPr>
              <w:t xml:space="preserve">  3</w:t>
            </w:r>
          </w:p>
          <w:p>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color w:val="auto"/>
                <w:sz w:val="24"/>
                <w:szCs w:val="24"/>
              </w:rPr>
            </w:pPr>
          </w:p>
        </w:tc>
        <w:tc>
          <w:tcPr>
            <w:tcW w:w="1406" w:type="dxa"/>
            <w:vMerge w:val="restart"/>
            <w:tcBorders>
              <w:lef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color w:val="auto"/>
                <w:sz w:val="22"/>
                <w:szCs w:val="22"/>
                <w:lang w:val="en-US" w:eastAsia="zh-CN"/>
              </w:rPr>
            </w:pPr>
            <w:r>
              <w:rPr>
                <w:rFonts w:hint="eastAsia"/>
                <w:color w:val="auto"/>
                <w:sz w:val="22"/>
                <w:szCs w:val="22"/>
                <w:lang w:val="en-US" w:eastAsia="zh-CN"/>
              </w:rPr>
              <w:t>技术部分</w:t>
            </w:r>
          </w:p>
          <w:p>
            <w:pPr>
              <w:pStyle w:val="2"/>
              <w:keepNext w:val="0"/>
              <w:keepLines w:val="0"/>
              <w:pageBreakBefore w:val="0"/>
              <w:widowControl w:val="0"/>
              <w:kinsoku/>
              <w:wordWrap/>
              <w:overflowPunct/>
              <w:topLinePunct w:val="0"/>
              <w:autoSpaceDE/>
              <w:autoSpaceDN/>
              <w:bidi w:val="0"/>
              <w:adjustRightInd/>
              <w:spacing w:line="460" w:lineRule="exact"/>
              <w:ind w:firstLine="220" w:firstLineChars="100"/>
              <w:jc w:val="center"/>
              <w:textAlignment w:val="auto"/>
              <w:rPr>
                <w:rFonts w:hint="eastAsia"/>
                <w:color w:val="auto"/>
                <w:sz w:val="22"/>
                <w:szCs w:val="22"/>
              </w:rPr>
            </w:pPr>
            <w:r>
              <w:rPr>
                <w:rFonts w:hint="eastAsia" w:ascii="等线" w:hAnsi="等线" w:eastAsia="等线" w:cs="等线"/>
                <w:color w:val="auto"/>
                <w:kern w:val="2"/>
                <w:sz w:val="22"/>
                <w:szCs w:val="22"/>
                <w:lang w:val="en-US" w:eastAsia="zh-CN" w:bidi="ar-SA"/>
              </w:rPr>
              <w:t>（45分）</w:t>
            </w: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等线" w:hAnsi="等线" w:eastAsia="等线" w:cs="等线"/>
                <w:color w:val="auto"/>
                <w:sz w:val="22"/>
                <w:szCs w:val="22"/>
              </w:rPr>
            </w:pP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等线" w:hAnsi="等线" w:eastAsia="等线" w:cs="等线"/>
                <w:color w:val="auto"/>
                <w:sz w:val="22"/>
                <w:szCs w:val="22"/>
              </w:rPr>
            </w:pP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color w:val="auto"/>
                <w:sz w:val="22"/>
                <w:szCs w:val="22"/>
                <w:lang w:val="en-US" w:eastAsia="zh-CN"/>
              </w:rPr>
            </w:pPr>
            <w:r>
              <w:rPr>
                <w:rFonts w:hint="eastAsia"/>
                <w:color w:val="auto"/>
                <w:sz w:val="22"/>
                <w:szCs w:val="22"/>
                <w:lang w:val="en-US" w:eastAsia="zh-CN"/>
              </w:rPr>
              <w:t>技术先进性、可靠性</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color w:val="auto"/>
                <w:sz w:val="22"/>
                <w:szCs w:val="22"/>
              </w:rPr>
            </w:pPr>
            <w:r>
              <w:rPr>
                <w:rFonts w:hint="eastAsia"/>
                <w:color w:val="auto"/>
                <w:sz w:val="22"/>
                <w:szCs w:val="22"/>
                <w:lang w:val="en-US" w:eastAsia="zh-CN"/>
              </w:rPr>
              <w:t>(0-10分)</w:t>
            </w: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eastAsia"/>
                <w:color w:val="auto"/>
                <w:sz w:val="22"/>
                <w:szCs w:val="22"/>
              </w:rPr>
              <w:t>投标人对投标货物的品牌、规格型号、产地、市场应用、主要部件技术水平、实际应用情况等详细描述，评委根据描述对设备的安全性、先进性、可靠性、稳定性、维保情况、专利性、用户评价等进行综合评价，</w:t>
            </w:r>
            <w:r>
              <w:rPr>
                <w:rFonts w:hint="eastAsia"/>
                <w:color w:val="auto"/>
                <w:sz w:val="22"/>
                <w:szCs w:val="22"/>
                <w:lang w:val="en-US" w:eastAsia="zh-CN"/>
              </w:rPr>
              <w:t>视优劣情况0-</w:t>
            </w:r>
            <w:r>
              <w:rPr>
                <w:rFonts w:hint="eastAsia"/>
                <w:color w:val="auto"/>
                <w:sz w:val="22"/>
                <w:szCs w:val="22"/>
              </w:rPr>
              <w:t>10分</w:t>
            </w:r>
            <w:r>
              <w:rPr>
                <w:rFonts w:hint="eastAsia"/>
                <w:color w:val="auto"/>
                <w:sz w:val="22"/>
                <w:szCs w:val="22"/>
                <w:lang w:val="en-US" w:eastAsia="zh-CN"/>
              </w:rPr>
              <w:t>之前酌情打分</w:t>
            </w:r>
            <w:r>
              <w:rPr>
                <w:rFonts w:hint="eastAsia"/>
                <w:color w:val="auto"/>
                <w:sz w:val="22"/>
                <w:szCs w:val="22"/>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969" w:hRule="atLeast"/>
          <w:jc w:val="center"/>
        </w:trPr>
        <w:tc>
          <w:tcPr>
            <w:tcW w:w="565" w:type="dxa"/>
            <w:vMerge w:val="continue"/>
            <w:tcBorders>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jc w:val="both"/>
              <w:textAlignment w:val="auto"/>
              <w:rPr>
                <w:rFonts w:hint="eastAsia"/>
                <w:color w:val="auto"/>
                <w:sz w:val="24"/>
                <w:szCs w:val="24"/>
              </w:rPr>
            </w:pPr>
          </w:p>
        </w:tc>
        <w:tc>
          <w:tcPr>
            <w:tcW w:w="1406" w:type="dxa"/>
            <w:vMerge w:val="continue"/>
            <w:tcBorders>
              <w:left w:val="single" w:color="auto" w:sz="4" w:space="0"/>
            </w:tcBorders>
            <w:shd w:val="solid" w:color="FFFFFF" w:fill="auto"/>
            <w:noWrap w:val="0"/>
            <w:tcMar>
              <w:top w:w="0" w:type="dxa"/>
              <w:left w:w="108" w:type="dxa"/>
              <w:bottom w:w="0" w:type="dxa"/>
              <w:right w:w="108" w:type="dxa"/>
            </w:tcMar>
            <w:vAlign w:val="center"/>
          </w:tcPr>
          <w:p>
            <w:pPr>
              <w:pStyle w:val="2"/>
              <w:keepNext w:val="0"/>
              <w:keepLines w:val="0"/>
              <w:pageBreakBefore w:val="0"/>
              <w:widowControl w:val="0"/>
              <w:kinsoku/>
              <w:wordWrap/>
              <w:overflowPunct/>
              <w:topLinePunct w:val="0"/>
              <w:autoSpaceDE/>
              <w:autoSpaceDN/>
              <w:bidi w:val="0"/>
              <w:adjustRightInd/>
              <w:spacing w:line="460" w:lineRule="exact"/>
              <w:ind w:firstLine="220" w:firstLineChars="100"/>
              <w:jc w:val="center"/>
              <w:textAlignment w:val="auto"/>
              <w:rPr>
                <w:rFonts w:hint="eastAsia" w:ascii="等线" w:hAnsi="等线" w:eastAsia="等线" w:cs="等线"/>
                <w:color w:val="auto"/>
                <w:kern w:val="2"/>
                <w:sz w:val="22"/>
                <w:szCs w:val="22"/>
                <w:lang w:val="en-US" w:eastAsia="zh-CN" w:bidi="ar-SA"/>
              </w:rPr>
            </w:pPr>
          </w:p>
        </w:tc>
        <w:tc>
          <w:tcPr>
            <w:tcW w:w="1333"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color w:val="auto"/>
                <w:sz w:val="22"/>
                <w:szCs w:val="22"/>
                <w:lang w:val="en-US" w:eastAsia="zh-CN"/>
              </w:rPr>
            </w:pPr>
            <w:r>
              <w:rPr>
                <w:rFonts w:hint="eastAsia"/>
                <w:color w:val="auto"/>
                <w:sz w:val="22"/>
                <w:szCs w:val="22"/>
                <w:lang w:val="en-US" w:eastAsia="zh-CN"/>
              </w:rPr>
              <w:t>售后配件</w:t>
            </w:r>
          </w:p>
          <w:p>
            <w:pPr>
              <w:pStyle w:val="2"/>
              <w:jc w:val="center"/>
              <w:rPr>
                <w:rFonts w:hint="default"/>
                <w:color w:val="auto"/>
                <w:sz w:val="24"/>
                <w:szCs w:val="22"/>
                <w:lang w:val="en-US" w:eastAsia="zh-CN"/>
              </w:rPr>
            </w:pPr>
            <w:r>
              <w:rPr>
                <w:rFonts w:hint="default" w:ascii="等线" w:hAnsi="等线" w:eastAsia="等线" w:cs="宋体"/>
                <w:color w:val="auto"/>
                <w:kern w:val="2"/>
                <w:sz w:val="22"/>
                <w:szCs w:val="22"/>
                <w:lang w:val="en-US" w:eastAsia="zh-CN" w:bidi="ar-SA"/>
              </w:rPr>
              <w:t>(0-10分)</w:t>
            </w:r>
          </w:p>
        </w:tc>
        <w:tc>
          <w:tcPr>
            <w:tcW w:w="7034"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pacing w:line="460" w:lineRule="exact"/>
              <w:textAlignment w:val="auto"/>
              <w:rPr>
                <w:rFonts w:hint="eastAsia"/>
                <w:color w:val="auto"/>
                <w:sz w:val="22"/>
                <w:szCs w:val="22"/>
              </w:rPr>
            </w:pPr>
            <w:r>
              <w:rPr>
                <w:rFonts w:hint="eastAsia"/>
                <w:color w:val="auto"/>
                <w:sz w:val="22"/>
                <w:szCs w:val="22"/>
              </w:rPr>
              <w:t>由评委会根据</w:t>
            </w:r>
            <w:r>
              <w:rPr>
                <w:rFonts w:hint="eastAsia"/>
                <w:color w:val="auto"/>
                <w:sz w:val="22"/>
                <w:szCs w:val="22"/>
                <w:lang w:eastAsia="zh-CN"/>
              </w:rPr>
              <w:t>供应商</w:t>
            </w:r>
            <w:r>
              <w:rPr>
                <w:rFonts w:hint="eastAsia"/>
                <w:color w:val="auto"/>
                <w:sz w:val="22"/>
                <w:szCs w:val="22"/>
              </w:rPr>
              <w:t>的承诺</w:t>
            </w:r>
            <w:r>
              <w:rPr>
                <w:rFonts w:hint="eastAsia"/>
                <w:color w:val="auto"/>
                <w:sz w:val="22"/>
                <w:szCs w:val="22"/>
                <w:lang w:val="en-US" w:eastAsia="zh-CN"/>
              </w:rPr>
              <w:t>提供</w:t>
            </w:r>
            <w:r>
              <w:rPr>
                <w:rFonts w:hint="eastAsia"/>
                <w:color w:val="auto"/>
                <w:sz w:val="22"/>
                <w:szCs w:val="22"/>
              </w:rPr>
              <w:t>的备品备件清单及专用工具、维修工具明细表评判打分</w:t>
            </w:r>
            <w:r>
              <w:rPr>
                <w:rFonts w:hint="eastAsia"/>
                <w:color w:val="auto"/>
                <w:sz w:val="22"/>
                <w:szCs w:val="22"/>
                <w:lang w:eastAsia="zh-CN"/>
              </w:rPr>
              <w:t>；</w:t>
            </w:r>
            <w:r>
              <w:rPr>
                <w:rFonts w:hint="eastAsia"/>
                <w:color w:val="auto"/>
                <w:sz w:val="22"/>
                <w:szCs w:val="22"/>
                <w:lang w:val="en-US" w:eastAsia="zh-CN"/>
              </w:rPr>
              <w:t>无承诺不得分。</w:t>
            </w:r>
            <w:r>
              <w:rPr>
                <w:rFonts w:hint="eastAsia"/>
                <w:color w:val="auto"/>
                <w:sz w:val="22"/>
                <w:szCs w:val="22"/>
              </w:rPr>
              <w:t>（0-</w:t>
            </w:r>
            <w:r>
              <w:rPr>
                <w:rFonts w:hint="eastAsia"/>
                <w:color w:val="auto"/>
                <w:sz w:val="22"/>
                <w:szCs w:val="22"/>
                <w:lang w:val="en-US" w:eastAsia="zh-CN"/>
              </w:rPr>
              <w:t>10</w:t>
            </w:r>
            <w:r>
              <w:rPr>
                <w:rFonts w:hint="eastAsia"/>
                <w:color w:val="auto"/>
                <w:sz w:val="22"/>
                <w:szCs w:val="22"/>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3" w:hRule="atLeast"/>
          <w:jc w:val="center"/>
        </w:trPr>
        <w:tc>
          <w:tcPr>
            <w:tcW w:w="565"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80" w:firstLineChars="200"/>
              <w:textAlignment w:val="auto"/>
              <w:rPr>
                <w:rFonts w:hint="eastAsia" w:ascii="等线" w:hAnsi="等线" w:eastAsia="等线" w:cs="等线"/>
                <w:color w:val="auto"/>
                <w:sz w:val="24"/>
                <w:szCs w:val="24"/>
              </w:rPr>
            </w:pPr>
          </w:p>
        </w:tc>
        <w:tc>
          <w:tcPr>
            <w:tcW w:w="1406"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40" w:firstLineChars="200"/>
              <w:textAlignment w:val="auto"/>
              <w:rPr>
                <w:rFonts w:hint="eastAsia"/>
                <w:color w:val="auto"/>
                <w:sz w:val="22"/>
                <w:szCs w:val="22"/>
                <w:lang w:val="en-US" w:eastAsia="zh-CN"/>
              </w:rPr>
            </w:pPr>
          </w:p>
        </w:tc>
        <w:tc>
          <w:tcPr>
            <w:tcW w:w="1333" w:type="dxa"/>
            <w:noWrap w:val="0"/>
            <w:vAlign w:val="center"/>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jc w:val="center"/>
              <w:textAlignment w:val="auto"/>
              <w:rPr>
                <w:rFonts w:hint="eastAsia" w:ascii="等线" w:hAnsi="等线" w:eastAsia="等线" w:cs="等线"/>
                <w:color w:val="auto"/>
                <w:kern w:val="2"/>
                <w:sz w:val="22"/>
                <w:szCs w:val="22"/>
                <w:lang w:val="en-US" w:eastAsia="zh-CN"/>
              </w:rPr>
            </w:pPr>
            <w:r>
              <w:rPr>
                <w:rFonts w:hint="eastAsia" w:ascii="等线" w:hAnsi="等线" w:eastAsia="等线" w:cs="等线"/>
                <w:color w:val="auto"/>
                <w:kern w:val="2"/>
                <w:sz w:val="22"/>
                <w:szCs w:val="22"/>
                <w:lang w:val="en-US" w:eastAsia="zh-CN"/>
              </w:rPr>
              <w:t>供货保证措施</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jc w:val="center"/>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en-US" w:eastAsia="zh-CN"/>
              </w:rPr>
              <w:t>（5分）</w:t>
            </w:r>
          </w:p>
        </w:tc>
        <w:tc>
          <w:tcPr>
            <w:tcW w:w="7034" w:type="dxa"/>
            <w:noWrap w:val="0"/>
            <w:vAlign w:val="center"/>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供货进度安排及保证措施合理、可行</w:t>
            </w:r>
            <w:r>
              <w:rPr>
                <w:rFonts w:hint="eastAsia" w:ascii="等线" w:eastAsia="等线" w:cs="等线"/>
                <w:color w:val="auto"/>
                <w:kern w:val="2"/>
                <w:sz w:val="22"/>
                <w:szCs w:val="22"/>
                <w:lang w:val="zh-TW" w:eastAsia="zh-CN"/>
              </w:rPr>
              <w:t>、</w:t>
            </w:r>
            <w:r>
              <w:rPr>
                <w:rFonts w:hint="eastAsia" w:ascii="等线" w:eastAsia="等线" w:cs="等线"/>
                <w:color w:val="auto"/>
                <w:kern w:val="2"/>
                <w:sz w:val="22"/>
                <w:szCs w:val="22"/>
                <w:lang w:val="en-US" w:eastAsia="zh-CN"/>
              </w:rPr>
              <w:t>细节完善</w:t>
            </w:r>
            <w:r>
              <w:rPr>
                <w:rFonts w:hint="eastAsia" w:ascii="等线" w:hAnsi="等线" w:eastAsia="等线" w:cs="等线"/>
                <w:color w:val="auto"/>
                <w:kern w:val="2"/>
                <w:sz w:val="22"/>
                <w:szCs w:val="22"/>
                <w:lang w:val="en-US" w:eastAsia="zh-CN"/>
              </w:rPr>
              <w:t>得</w:t>
            </w:r>
            <w:r>
              <w:rPr>
                <w:rFonts w:hint="eastAsia" w:ascii="等线" w:hAnsi="等线" w:eastAsia="等线" w:cs="等线"/>
                <w:color w:val="auto"/>
                <w:kern w:val="2"/>
                <w:sz w:val="22"/>
                <w:szCs w:val="22"/>
                <w:lang w:val="zh-TW" w:eastAsia="zh-CN"/>
              </w:rPr>
              <w:t>5分；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供货进度安排及保证措施基本合理、可行，细节待完善</w:t>
            </w:r>
            <w:r>
              <w:rPr>
                <w:rFonts w:hint="eastAsia" w:ascii="等线" w:hAnsi="等线" w:eastAsia="等线" w:cs="等线"/>
                <w:color w:val="auto"/>
                <w:kern w:val="2"/>
                <w:sz w:val="22"/>
                <w:szCs w:val="22"/>
                <w:lang w:val="en-US" w:eastAsia="zh-CN"/>
              </w:rPr>
              <w:t>得</w:t>
            </w:r>
            <w:r>
              <w:rPr>
                <w:rFonts w:hint="eastAsia" w:ascii="等线" w:hAnsi="等线" w:eastAsia="等线" w:cs="等线"/>
                <w:color w:val="auto"/>
                <w:kern w:val="2"/>
                <w:sz w:val="22"/>
                <w:szCs w:val="22"/>
                <w:lang w:val="zh-TW" w:eastAsia="zh-CN"/>
              </w:rPr>
              <w:t>3</w:t>
            </w:r>
            <w:r>
              <w:rPr>
                <w:rFonts w:hint="eastAsia" w:ascii="等线" w:hAnsi="等线" w:eastAsia="等线" w:cs="等线"/>
                <w:color w:val="auto"/>
                <w:kern w:val="2"/>
                <w:sz w:val="22"/>
                <w:szCs w:val="22"/>
                <w:lang w:val="en-US" w:eastAsia="zh-CN"/>
              </w:rPr>
              <w:t>分</w:t>
            </w:r>
            <w:r>
              <w:rPr>
                <w:rFonts w:hint="eastAsia" w:ascii="等线" w:hAnsi="等线" w:eastAsia="等线" w:cs="等线"/>
                <w:color w:val="auto"/>
                <w:kern w:val="2"/>
                <w:sz w:val="22"/>
                <w:szCs w:val="22"/>
                <w:lang w:val="zh-TW" w:eastAsia="zh-CN"/>
              </w:rPr>
              <w:t>；</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供货进度安排不合理，措施不得力</w:t>
            </w:r>
            <w:r>
              <w:rPr>
                <w:rFonts w:hint="eastAsia" w:ascii="等线" w:hAnsi="等线" w:eastAsia="等线" w:cs="等线"/>
                <w:color w:val="auto"/>
                <w:kern w:val="2"/>
                <w:sz w:val="22"/>
                <w:szCs w:val="22"/>
                <w:lang w:val="en-US" w:eastAsia="zh-CN"/>
              </w:rPr>
              <w:t>得</w:t>
            </w:r>
            <w:r>
              <w:rPr>
                <w:rFonts w:hint="eastAsia" w:ascii="等线" w:hAnsi="等线" w:eastAsia="等线" w:cs="等线"/>
                <w:color w:val="auto"/>
                <w:kern w:val="2"/>
                <w:sz w:val="22"/>
                <w:szCs w:val="22"/>
                <w:lang w:val="zh-TW" w:eastAsia="zh-CN"/>
              </w:rPr>
              <w:t>1分。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zh-TW" w:eastAsia="zh-CN"/>
              </w:rPr>
              <w:t>供应商未提供</w:t>
            </w:r>
            <w:r>
              <w:rPr>
                <w:rFonts w:hint="eastAsia" w:ascii="等线" w:hAnsi="等线" w:eastAsia="等线" w:cs="等线"/>
                <w:color w:val="auto"/>
                <w:kern w:val="2"/>
                <w:sz w:val="22"/>
                <w:szCs w:val="22"/>
                <w:lang w:val="en-US" w:eastAsia="zh-CN"/>
              </w:rPr>
              <w:t>供货保证措施</w:t>
            </w:r>
            <w:r>
              <w:rPr>
                <w:rFonts w:hint="eastAsia" w:ascii="等线" w:hAnsi="等线" w:eastAsia="等线" w:cs="等线"/>
                <w:color w:val="auto"/>
                <w:kern w:val="2"/>
                <w:sz w:val="22"/>
                <w:szCs w:val="22"/>
                <w:lang w:val="zh-TW" w:eastAsia="zh-CN"/>
              </w:rPr>
              <w:t>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2" w:hRule="atLeast"/>
          <w:jc w:val="center"/>
        </w:trPr>
        <w:tc>
          <w:tcPr>
            <w:tcW w:w="565"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80" w:firstLineChars="200"/>
              <w:textAlignment w:val="auto"/>
              <w:rPr>
                <w:rFonts w:hint="eastAsia" w:ascii="等线" w:hAnsi="等线" w:eastAsia="等线" w:cs="等线"/>
                <w:color w:val="auto"/>
                <w:sz w:val="24"/>
                <w:szCs w:val="24"/>
              </w:rPr>
            </w:pPr>
          </w:p>
        </w:tc>
        <w:tc>
          <w:tcPr>
            <w:tcW w:w="1406"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40" w:firstLineChars="200"/>
              <w:textAlignment w:val="auto"/>
              <w:rPr>
                <w:rFonts w:hint="eastAsia" w:ascii="等线" w:hAnsi="等线" w:eastAsia="等线" w:cs="等线"/>
                <w:color w:val="auto"/>
                <w:sz w:val="22"/>
                <w:szCs w:val="22"/>
              </w:rPr>
            </w:pPr>
          </w:p>
        </w:tc>
        <w:tc>
          <w:tcPr>
            <w:tcW w:w="1333" w:type="dxa"/>
            <w:noWrap w:val="0"/>
            <w:vAlign w:val="center"/>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jc w:val="center"/>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技术支持与售后服务方案</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jc w:val="center"/>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zh-TW" w:eastAsia="zh-CN"/>
              </w:rPr>
              <w:t>（</w:t>
            </w:r>
            <w:r>
              <w:rPr>
                <w:rFonts w:hint="eastAsia" w:ascii="等线" w:hAnsi="等线" w:eastAsia="等线" w:cs="等线"/>
                <w:color w:val="auto"/>
                <w:kern w:val="2"/>
                <w:sz w:val="22"/>
                <w:szCs w:val="22"/>
                <w:lang w:val="en-US" w:eastAsia="zh-CN"/>
              </w:rPr>
              <w:t>10</w:t>
            </w:r>
            <w:r>
              <w:rPr>
                <w:rFonts w:hint="eastAsia" w:ascii="等线" w:hAnsi="等线" w:eastAsia="等线" w:cs="等线"/>
                <w:color w:val="auto"/>
                <w:kern w:val="2"/>
                <w:sz w:val="22"/>
                <w:szCs w:val="22"/>
                <w:lang w:val="zh-TW" w:eastAsia="zh-CN"/>
              </w:rPr>
              <w:t>分）</w:t>
            </w:r>
          </w:p>
        </w:tc>
        <w:tc>
          <w:tcPr>
            <w:tcW w:w="7034" w:type="dxa"/>
            <w:noWrap w:val="0"/>
            <w:vAlign w:val="center"/>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评委根据供应商提供的售后服务方案(结合采购人的需求，包含但不限于售后服务内容、</w:t>
            </w:r>
            <w:r>
              <w:rPr>
                <w:rFonts w:hint="eastAsia" w:ascii="等线" w:hAnsi="等线" w:eastAsia="等线" w:cs="等线"/>
                <w:color w:val="auto"/>
                <w:kern w:val="2"/>
                <w:sz w:val="22"/>
                <w:szCs w:val="22"/>
                <w:lang w:val="zh-CN" w:eastAsia="zh-CN"/>
              </w:rPr>
              <w:t>售后服务团队、</w:t>
            </w:r>
            <w:r>
              <w:rPr>
                <w:rFonts w:hint="eastAsia" w:ascii="等线" w:hAnsi="等线" w:eastAsia="等线" w:cs="等线"/>
                <w:color w:val="auto"/>
                <w:kern w:val="2"/>
                <w:sz w:val="22"/>
                <w:szCs w:val="22"/>
                <w:lang w:val="zh-TW" w:eastAsia="zh-CN"/>
              </w:rPr>
              <w:t>故障检测及排除、应急维修时间安排、解决故障承诺的时间、备品备件库、质保期年限、供应商所在位置、售后服务措施、供货期)情况</w:t>
            </w:r>
            <w:r>
              <w:rPr>
                <w:rFonts w:hint="eastAsia" w:ascii="等线" w:hAnsi="等线" w:eastAsia="等线" w:cs="等线"/>
                <w:color w:val="auto"/>
                <w:kern w:val="2"/>
                <w:sz w:val="22"/>
                <w:szCs w:val="22"/>
                <w:lang w:val="en-US" w:eastAsia="zh-CN"/>
              </w:rPr>
              <w:t>进行</w:t>
            </w:r>
            <w:r>
              <w:rPr>
                <w:rFonts w:hint="eastAsia" w:ascii="等线" w:hAnsi="等线" w:eastAsia="等线" w:cs="等线"/>
                <w:color w:val="auto"/>
                <w:kern w:val="2"/>
                <w:sz w:val="22"/>
                <w:szCs w:val="22"/>
                <w:lang w:val="zh-TW" w:eastAsia="zh-CN"/>
              </w:rPr>
              <w:t>打分。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供应商所投方案满足且优于招标文件要求得</w:t>
            </w:r>
            <w:r>
              <w:rPr>
                <w:rFonts w:hint="eastAsia" w:ascii="等线" w:hAnsi="等线" w:eastAsia="等线" w:cs="等线"/>
                <w:color w:val="auto"/>
                <w:kern w:val="2"/>
                <w:sz w:val="22"/>
                <w:szCs w:val="22"/>
                <w:lang w:val="en-US" w:eastAsia="zh-CN"/>
              </w:rPr>
              <w:t>10</w:t>
            </w:r>
            <w:r>
              <w:rPr>
                <w:rFonts w:hint="eastAsia" w:ascii="等线" w:hAnsi="等线" w:eastAsia="等线" w:cs="等线"/>
                <w:color w:val="auto"/>
                <w:kern w:val="2"/>
                <w:sz w:val="22"/>
                <w:szCs w:val="22"/>
                <w:lang w:val="zh-TW" w:eastAsia="zh-CN"/>
              </w:rPr>
              <w:t>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供应商所投方案满足招标文件要求得</w:t>
            </w:r>
            <w:r>
              <w:rPr>
                <w:rFonts w:hint="eastAsia" w:ascii="等线" w:hAnsi="等线" w:eastAsia="等线" w:cs="等线"/>
                <w:color w:val="auto"/>
                <w:kern w:val="2"/>
                <w:sz w:val="22"/>
                <w:szCs w:val="22"/>
                <w:lang w:val="en-US" w:eastAsia="zh-CN"/>
              </w:rPr>
              <w:t>7</w:t>
            </w:r>
            <w:r>
              <w:rPr>
                <w:rFonts w:hint="eastAsia" w:ascii="等线" w:hAnsi="等线" w:eastAsia="等线" w:cs="等线"/>
                <w:color w:val="auto"/>
                <w:kern w:val="2"/>
                <w:sz w:val="22"/>
                <w:szCs w:val="22"/>
                <w:lang w:val="zh-TW" w:eastAsia="zh-CN"/>
              </w:rPr>
              <w:t>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供应商所投方案</w:t>
            </w:r>
            <w:r>
              <w:rPr>
                <w:rFonts w:hint="eastAsia" w:ascii="等线" w:hAnsi="等线" w:eastAsia="等线" w:cs="等线"/>
                <w:color w:val="auto"/>
                <w:kern w:val="2"/>
                <w:sz w:val="22"/>
                <w:szCs w:val="22"/>
                <w:lang w:val="en-US" w:eastAsia="zh-CN"/>
              </w:rPr>
              <w:t>基本</w:t>
            </w:r>
            <w:r>
              <w:rPr>
                <w:rFonts w:hint="eastAsia" w:ascii="等线" w:hAnsi="等线" w:eastAsia="等线" w:cs="等线"/>
                <w:color w:val="auto"/>
                <w:kern w:val="2"/>
                <w:sz w:val="22"/>
                <w:szCs w:val="22"/>
                <w:lang w:val="zh-TW" w:eastAsia="zh-CN"/>
              </w:rPr>
              <w:t>满足招标文件要求得</w:t>
            </w:r>
            <w:r>
              <w:rPr>
                <w:rFonts w:hint="eastAsia" w:ascii="等线" w:hAnsi="等线" w:eastAsia="等线" w:cs="等线"/>
                <w:color w:val="auto"/>
                <w:kern w:val="2"/>
                <w:sz w:val="22"/>
                <w:szCs w:val="22"/>
                <w:lang w:val="en-US" w:eastAsia="zh-CN"/>
              </w:rPr>
              <w:t>4</w:t>
            </w:r>
            <w:r>
              <w:rPr>
                <w:rFonts w:hint="eastAsia" w:ascii="等线" w:hAnsi="等线" w:eastAsia="等线" w:cs="等线"/>
                <w:color w:val="auto"/>
                <w:kern w:val="2"/>
                <w:sz w:val="22"/>
                <w:szCs w:val="22"/>
                <w:lang w:val="zh-TW" w:eastAsia="zh-CN"/>
              </w:rPr>
              <w:t>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zh-TW" w:eastAsia="zh-CN"/>
              </w:rPr>
            </w:pPr>
            <w:r>
              <w:rPr>
                <w:rFonts w:hint="eastAsia" w:ascii="等线" w:hAnsi="等线" w:eastAsia="等线" w:cs="等线"/>
                <w:color w:val="auto"/>
                <w:kern w:val="2"/>
                <w:sz w:val="22"/>
                <w:szCs w:val="22"/>
                <w:lang w:val="zh-TW" w:eastAsia="zh-CN"/>
              </w:rPr>
              <w:t>供应商所投方案不完整、未完全满足招标文件要求得</w:t>
            </w:r>
            <w:r>
              <w:rPr>
                <w:rFonts w:hint="eastAsia" w:ascii="等线" w:hAnsi="等线" w:eastAsia="等线" w:cs="等线"/>
                <w:color w:val="auto"/>
                <w:kern w:val="2"/>
                <w:sz w:val="22"/>
                <w:szCs w:val="22"/>
                <w:lang w:val="en-US" w:eastAsia="zh-CN"/>
              </w:rPr>
              <w:t>1</w:t>
            </w:r>
            <w:r>
              <w:rPr>
                <w:rFonts w:hint="eastAsia" w:ascii="等线" w:hAnsi="等线" w:eastAsia="等线" w:cs="等线"/>
                <w:color w:val="auto"/>
                <w:kern w:val="2"/>
                <w:sz w:val="22"/>
                <w:szCs w:val="22"/>
                <w:lang w:val="zh-TW" w:eastAsia="zh-CN"/>
              </w:rPr>
              <w:t>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zh-TW" w:eastAsia="zh-CN"/>
              </w:rPr>
              <w:t>供应商未提供售后服务方案得0分。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9" w:hRule="atLeast"/>
          <w:jc w:val="center"/>
        </w:trPr>
        <w:tc>
          <w:tcPr>
            <w:tcW w:w="565"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等线" w:hAnsi="等线" w:eastAsia="等线" w:cs="等线"/>
                <w:color w:val="auto"/>
                <w:sz w:val="24"/>
                <w:szCs w:val="24"/>
              </w:rPr>
            </w:pPr>
          </w:p>
        </w:tc>
        <w:tc>
          <w:tcPr>
            <w:tcW w:w="1406"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jc w:val="center"/>
              <w:textAlignment w:val="auto"/>
              <w:rPr>
                <w:rFonts w:hint="eastAsia" w:ascii="等线" w:hAnsi="等线" w:eastAsia="等线" w:cs="等线"/>
                <w:color w:val="auto"/>
                <w:sz w:val="22"/>
                <w:szCs w:val="22"/>
              </w:rPr>
            </w:pPr>
          </w:p>
        </w:tc>
        <w:tc>
          <w:tcPr>
            <w:tcW w:w="1333" w:type="dxa"/>
            <w:noWrap w:val="0"/>
            <w:vAlign w:val="center"/>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jc w:val="center"/>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en-US" w:eastAsia="zh-CN"/>
              </w:rPr>
              <w:t>人员及设备配备方案（5分）</w:t>
            </w:r>
          </w:p>
        </w:tc>
        <w:tc>
          <w:tcPr>
            <w:tcW w:w="7034" w:type="dxa"/>
            <w:noWrap w:val="0"/>
            <w:vAlign w:val="top"/>
          </w:tcPr>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en-US" w:eastAsia="zh-CN"/>
              </w:rPr>
            </w:pPr>
            <w:r>
              <w:rPr>
                <w:rFonts w:hint="eastAsia" w:ascii="等线" w:hAnsi="等线" w:eastAsia="等线" w:cs="等线"/>
                <w:color w:val="auto"/>
                <w:kern w:val="2"/>
                <w:sz w:val="22"/>
                <w:szCs w:val="22"/>
                <w:lang w:val="en-US" w:eastAsia="zh-CN"/>
              </w:rPr>
              <w:t>根据供应商提供的人员及设备配备数量，充足合理、现场保障能力强的、完全满足采购人实际需求，得5分；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kern w:val="2"/>
                <w:sz w:val="22"/>
                <w:szCs w:val="22"/>
                <w:lang w:val="en-US" w:eastAsia="zh-CN"/>
              </w:rPr>
            </w:pPr>
            <w:r>
              <w:rPr>
                <w:rFonts w:hint="eastAsia" w:ascii="等线" w:hAnsi="等线" w:eastAsia="等线" w:cs="等线"/>
                <w:color w:val="auto"/>
                <w:kern w:val="2"/>
                <w:sz w:val="22"/>
                <w:szCs w:val="22"/>
                <w:lang w:val="en-US" w:eastAsia="zh-CN"/>
              </w:rPr>
              <w:t>人员及设备配备数量、现场保障能力、基本满足采购人实际需求，得3分；</w:t>
            </w:r>
          </w:p>
          <w:p>
            <w:pPr>
              <w:pStyle w:val="12"/>
              <w:keepNext w:val="0"/>
              <w:keepLines w:val="0"/>
              <w:pageBreakBefore w:val="0"/>
              <w:widowControl w:val="0"/>
              <w:kinsoku/>
              <w:wordWrap/>
              <w:overflowPunct/>
              <w:topLinePunct w:val="0"/>
              <w:autoSpaceDE/>
              <w:autoSpaceDN/>
              <w:bidi w:val="0"/>
              <w:adjustRightInd/>
              <w:snapToGrid w:val="0"/>
              <w:spacing w:line="460" w:lineRule="exact"/>
              <w:ind w:firstLine="0" w:firstLineChars="0"/>
              <w:textAlignment w:val="auto"/>
              <w:rPr>
                <w:rFonts w:hint="eastAsia" w:ascii="等线" w:hAnsi="等线" w:eastAsia="等线" w:cs="等线"/>
                <w:color w:val="auto"/>
                <w:sz w:val="22"/>
                <w:szCs w:val="22"/>
              </w:rPr>
            </w:pPr>
            <w:r>
              <w:rPr>
                <w:rFonts w:hint="eastAsia" w:ascii="等线" w:hAnsi="等线" w:eastAsia="等线" w:cs="等线"/>
                <w:color w:val="auto"/>
                <w:kern w:val="2"/>
                <w:sz w:val="22"/>
                <w:szCs w:val="22"/>
                <w:lang w:val="en-US" w:eastAsia="zh-CN"/>
              </w:rPr>
              <w:t>无人员及设备配置的得0分。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2" w:hRule="atLeast"/>
          <w:jc w:val="center"/>
        </w:trPr>
        <w:tc>
          <w:tcPr>
            <w:tcW w:w="565"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80" w:firstLineChars="200"/>
              <w:textAlignment w:val="auto"/>
              <w:rPr>
                <w:rFonts w:hint="eastAsia" w:ascii="等线" w:hAnsi="等线" w:eastAsia="等线" w:cs="等线"/>
                <w:color w:val="auto"/>
                <w:sz w:val="24"/>
                <w:szCs w:val="24"/>
              </w:rPr>
            </w:pPr>
          </w:p>
        </w:tc>
        <w:tc>
          <w:tcPr>
            <w:tcW w:w="1406" w:type="dxa"/>
            <w:vMerge w:val="continue"/>
            <w:noWrap w:val="0"/>
            <w:vAlign w:val="center"/>
          </w:tcPr>
          <w:p>
            <w:pPr>
              <w:keepNext w:val="0"/>
              <w:keepLines w:val="0"/>
              <w:pageBreakBefore w:val="0"/>
              <w:widowControl w:val="0"/>
              <w:kinsoku/>
              <w:wordWrap/>
              <w:overflowPunct/>
              <w:topLinePunct w:val="0"/>
              <w:autoSpaceDE/>
              <w:autoSpaceDN/>
              <w:bidi w:val="0"/>
              <w:adjustRightInd/>
              <w:spacing w:line="460" w:lineRule="exact"/>
              <w:ind w:firstLine="440" w:firstLineChars="200"/>
              <w:textAlignment w:val="auto"/>
              <w:rPr>
                <w:rFonts w:hint="eastAsia" w:ascii="等线" w:hAnsi="等线" w:eastAsia="等线" w:cs="等线"/>
                <w:color w:val="auto"/>
                <w:sz w:val="22"/>
                <w:szCs w:val="22"/>
              </w:rPr>
            </w:pPr>
          </w:p>
        </w:tc>
        <w:tc>
          <w:tcPr>
            <w:tcW w:w="1333" w:type="dxa"/>
            <w:noWrap w:val="0"/>
            <w:vAlign w:val="center"/>
          </w:tcPr>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应急方案</w:t>
            </w:r>
          </w:p>
          <w:p>
            <w:pPr>
              <w:keepNext w:val="0"/>
              <w:keepLines w:val="0"/>
              <w:pageBreakBefore w:val="0"/>
              <w:widowControl w:val="0"/>
              <w:kinsoku/>
              <w:wordWrap/>
              <w:overflowPunct/>
              <w:topLinePunct w:val="0"/>
              <w:autoSpaceDE/>
              <w:autoSpaceDN/>
              <w:bidi w:val="0"/>
              <w:adjustRightInd/>
              <w:snapToGrid w:val="0"/>
              <w:spacing w:line="460" w:lineRule="exact"/>
              <w:jc w:val="center"/>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（5分）</w:t>
            </w:r>
          </w:p>
        </w:tc>
        <w:tc>
          <w:tcPr>
            <w:tcW w:w="7034" w:type="dxa"/>
            <w:noWrap w:val="0"/>
            <w:vAlign w:val="top"/>
          </w:tcPr>
          <w:p>
            <w:pPr>
              <w:keepNext w:val="0"/>
              <w:keepLines w:val="0"/>
              <w:pageBreakBefore w:val="0"/>
              <w:widowControl w:val="0"/>
              <w:kinsoku/>
              <w:wordWrap/>
              <w:overflowPunct/>
              <w:topLinePunct w:val="0"/>
              <w:autoSpaceDE/>
              <w:autoSpaceDN/>
              <w:bidi w:val="0"/>
              <w:adjustRightInd/>
              <w:snapToGrid w:val="0"/>
              <w:spacing w:line="460" w:lineRule="exact"/>
              <w:ind w:left="240" w:hanging="220" w:hangingChars="100"/>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 xml:space="preserve"> 应急预案科学、可行，预案措施具体、及时有效，得5分；</w:t>
            </w:r>
          </w:p>
          <w:p>
            <w:pPr>
              <w:keepNext w:val="0"/>
              <w:keepLines w:val="0"/>
              <w:pageBreakBefore w:val="0"/>
              <w:widowControl w:val="0"/>
              <w:kinsoku/>
              <w:wordWrap/>
              <w:overflowPunct/>
              <w:topLinePunct w:val="0"/>
              <w:autoSpaceDE/>
              <w:autoSpaceDN/>
              <w:bidi w:val="0"/>
              <w:adjustRightInd/>
              <w:snapToGrid w:val="0"/>
              <w:spacing w:line="460" w:lineRule="exact"/>
              <w:ind w:left="105"/>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应急预案合理、可行，预案措施较具体，细节待完善，得3分；</w:t>
            </w:r>
          </w:p>
          <w:p>
            <w:pPr>
              <w:keepNext w:val="0"/>
              <w:keepLines w:val="0"/>
              <w:pageBreakBefore w:val="0"/>
              <w:widowControl w:val="0"/>
              <w:kinsoku/>
              <w:wordWrap/>
              <w:overflowPunct/>
              <w:topLinePunct w:val="0"/>
              <w:autoSpaceDE/>
              <w:autoSpaceDN/>
              <w:bidi w:val="0"/>
              <w:adjustRightInd/>
              <w:snapToGrid w:val="0"/>
              <w:spacing w:line="460" w:lineRule="exact"/>
              <w:ind w:left="105" w:leftChars="0"/>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应急预案欠合理、可行，预案措施基本满足应急需要得1分。</w:t>
            </w:r>
          </w:p>
        </w:tc>
      </w:tr>
    </w:tbl>
    <w:p>
      <w:pPr>
        <w:keepNext w:val="0"/>
        <w:keepLines w:val="0"/>
        <w:pageBreakBefore w:val="0"/>
        <w:widowControl w:val="0"/>
        <w:kinsoku/>
        <w:wordWrap/>
        <w:overflowPunct/>
        <w:topLinePunct w:val="0"/>
        <w:autoSpaceDE/>
        <w:autoSpaceDN/>
        <w:bidi w:val="0"/>
        <w:adjustRightInd/>
        <w:spacing w:line="460" w:lineRule="exact"/>
        <w:ind w:firstLine="440" w:firstLineChars="200"/>
        <w:textAlignment w:val="auto"/>
        <w:rPr>
          <w:rFonts w:hint="eastAsia" w:ascii="等线" w:hAnsi="等线" w:eastAsia="等线" w:cs="等线"/>
          <w:color w:val="auto"/>
          <w:sz w:val="22"/>
          <w:szCs w:val="22"/>
        </w:rPr>
      </w:pPr>
      <w:r>
        <w:rPr>
          <w:rFonts w:hint="eastAsia" w:ascii="等线" w:hAnsi="等线" w:eastAsia="等线" w:cs="等线"/>
          <w:color w:val="auto"/>
          <w:sz w:val="22"/>
          <w:szCs w:val="22"/>
        </w:rPr>
        <w:t>注：1</w:t>
      </w:r>
      <w:r>
        <w:rPr>
          <w:rFonts w:hint="eastAsia" w:ascii="等线" w:hAnsi="等线" w:eastAsia="等线" w:cs="等线"/>
          <w:color w:val="auto"/>
          <w:sz w:val="22"/>
          <w:szCs w:val="22"/>
          <w:lang w:val="en-US" w:eastAsia="zh-CN"/>
        </w:rPr>
        <w:t>.评分办法中所要求的所有证明材料均需按要求附投标文件商务、技术证明文件中，否则不得分。</w:t>
      </w:r>
    </w:p>
    <w:p>
      <w:p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lang w:val="en-US" w:eastAsia="zh-CN"/>
        </w:rPr>
        <w:t>2.</w:t>
      </w:r>
      <w:r>
        <w:rPr>
          <w:rFonts w:hint="eastAsia" w:ascii="等线" w:hAnsi="等线" w:eastAsia="等线" w:cs="等线"/>
          <w:color w:val="auto"/>
          <w:sz w:val="22"/>
          <w:szCs w:val="22"/>
        </w:rPr>
        <w:t>评分分值及计算结果精确到小数点后二位，二位以后四舍五入。</w:t>
      </w:r>
    </w:p>
    <w:p>
      <w:p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 xml:space="preserve"> </w:t>
      </w:r>
      <w:r>
        <w:rPr>
          <w:rFonts w:hint="eastAsia" w:ascii="等线" w:hAnsi="等线" w:eastAsia="等线" w:cs="等线"/>
          <w:color w:val="auto"/>
          <w:sz w:val="22"/>
          <w:szCs w:val="22"/>
          <w:lang w:val="en-US" w:eastAsia="zh-CN"/>
        </w:rPr>
        <w:t>3.</w:t>
      </w:r>
      <w:r>
        <w:rPr>
          <w:rFonts w:hint="eastAsia" w:ascii="等线" w:hAnsi="等线" w:eastAsia="等线" w:cs="等线"/>
          <w:color w:val="auto"/>
          <w:sz w:val="22"/>
          <w:szCs w:val="22"/>
        </w:rPr>
        <w:t>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40" w:firstLineChars="200"/>
        <w:rPr>
          <w:rFonts w:hint="eastAsia" w:ascii="等线" w:hAnsi="等线" w:eastAsia="等线" w:cs="等线"/>
          <w:color w:val="auto"/>
          <w:sz w:val="22"/>
          <w:szCs w:val="22"/>
        </w:rPr>
      </w:pPr>
      <w:r>
        <w:rPr>
          <w:rFonts w:hint="eastAsia" w:ascii="等线" w:hAnsi="等线" w:eastAsia="等线" w:cs="等线"/>
          <w:color w:val="auto"/>
          <w:sz w:val="22"/>
          <w:szCs w:val="22"/>
        </w:rPr>
        <w:t xml:space="preserve"> </w:t>
      </w:r>
      <w:r>
        <w:rPr>
          <w:rFonts w:hint="eastAsia" w:ascii="等线" w:hAnsi="等线" w:eastAsia="等线" w:cs="等线"/>
          <w:color w:val="auto"/>
          <w:sz w:val="22"/>
          <w:szCs w:val="22"/>
          <w:lang w:val="en-US" w:eastAsia="zh-CN"/>
        </w:rPr>
        <w:t>4.</w:t>
      </w:r>
      <w:r>
        <w:rPr>
          <w:rFonts w:hint="eastAsia" w:ascii="等线" w:hAnsi="等线" w:eastAsia="等线" w:cs="等线"/>
          <w:color w:val="auto"/>
          <w:sz w:val="22"/>
          <w:szCs w:val="22"/>
        </w:rPr>
        <w:t>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rPr>
          <w:rFonts w:hint="eastAsia" w:ascii="等线" w:hAnsi="等线" w:eastAsia="等线" w:cs="等线"/>
          <w:color w:val="auto"/>
        </w:rPr>
      </w:pPr>
    </w:p>
    <w:bookmarkEnd w:id="66"/>
    <w:p>
      <w:pPr>
        <w:pStyle w:val="17"/>
        <w:rPr>
          <w:rFonts w:hint="eastAsia" w:ascii="等线" w:hAnsi="等线" w:eastAsia="等线" w:cs="等线"/>
          <w:color w:val="auto"/>
        </w:rPr>
      </w:pPr>
    </w:p>
    <w:p>
      <w:pPr>
        <w:rPr>
          <w:rFonts w:hint="eastAsia" w:ascii="等线" w:hAnsi="等线" w:eastAsia="等线" w:cs="等线"/>
          <w:color w:val="auto"/>
        </w:rPr>
      </w:pPr>
    </w:p>
    <w:p>
      <w:pPr>
        <w:rPr>
          <w:color w:val="auto"/>
        </w:rPr>
      </w:pPr>
    </w:p>
    <w:sectPr>
      <w:footerReference r:id="rId3" w:type="default"/>
      <w:pgSz w:w="11907" w:h="16840"/>
      <w:pgMar w:top="1440" w:right="1140" w:bottom="1440" w:left="1140" w:header="567" w:footer="998" w:gutter="0"/>
      <w:pgNumType w:start="1"/>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JhengHei">
    <w:panose1 w:val="020B0604030504040204"/>
    <w:charset w:val="88"/>
    <w:family w:val="swiss"/>
    <w:pitch w:val="default"/>
    <w:sig w:usb0="000002A7" w:usb1="28CF4400" w:usb2="00000016" w:usb3="00000000" w:csb0="00100009"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271270" cy="2019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271270" cy="201930"/>
                      </a:xfrm>
                      <a:prstGeom prst="rect">
                        <a:avLst/>
                      </a:prstGeom>
                      <a:noFill/>
                      <a:ln>
                        <a:noFill/>
                      </a:ln>
                    </wps:spPr>
                    <wps:txbx>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54</w:t>
                          </w:r>
                          <w:r>
                            <w:rPr>
                              <w:rFonts w:hint="eastAsia"/>
                              <w:sz w:val="18"/>
                            </w:rPr>
                            <w:fldChar w:fldCharType="end"/>
                          </w:r>
                          <w:r>
                            <w:rPr>
                              <w:rFonts w:hint="eastAsia"/>
                              <w:sz w:val="18"/>
                            </w:rPr>
                            <w:t xml:space="preserve"> 页</w:t>
                          </w:r>
                        </w:p>
                      </w:txbxContent>
                    </wps:txbx>
                    <wps:bodyPr lIns="0" tIns="0" rIns="0" bIns="0" upright="0"/>
                  </wps:wsp>
                </a:graphicData>
              </a:graphic>
            </wp:anchor>
          </w:drawing>
        </mc:Choice>
        <mc:Fallback>
          <w:pict>
            <v:shape id="_x0000_s1026" o:spid="_x0000_s1026" o:spt="202" type="#_x0000_t202" style="position:absolute;left:0pt;margin-top:0pt;height:15.9pt;width:100.1pt;mso-position-horizontal:center;mso-position-horizontal-relative:margin;z-index:251658240;mso-width-relative:page;mso-height-relative:page;" filled="f" stroked="f" coordsize="21600,21600" o:gfxdata="UEsDBAoAAAAAAIdO4kAAAAAAAAAAAAAAAAAEAAAAZHJzL1BLAwQUAAAACACHTuJAn78X2NQAAAAE&#10;AQAADwAAAGRycy9kb3ducmV2LnhtbE2PzU7DMBCE70i8g7VI3KidVqpKiFMhBKdKiDQcODrxNrEa&#10;r0Ps/vD2LL2Uy0irWc18U6zPfhBHnKILpCGbKRBIbbCOOg2f9dvDCkRMhqwZAqGGH4ywLm9vCpPb&#10;cKIKj9vUCQ6hmBsNfUpjLmVse/QmzsKIxN4uTN4kPqdO2smcONwPcq7UUnrjiBt6M+JLj+1+e/Aa&#10;nr+oenXf781HtatcXT8q2iz3Wt/fZeoJRMJzuj7DHz6jQ8lMTTiQjWLQwEPSRdnjpjmIRsMiW4Es&#10;C/kfvvwFUEsDBBQAAAAIAIdO4kB51YBKuAEAAHIDAAAOAAAAZHJzL2Uyb0RvYy54bWytU02uEzEM&#10;3iNxhyh7mrZI/Iw6fRKqHkJCgPTgAGkm6URK4shJO9MLwA1YsWHPuXoOnHTaB4/NWyCNMh7b+ezv&#10;s2d1M3rHDhqThdDyxWzOmQ4KOht2Lf/y+fbZK85SlqGTDoJu+VEnfrN++mQ1xEYvoQfXaWQEElIz&#10;xJb3OcdGiKR67WWaQdSBggbQy0yfuBMdyoHQvRPL+fyFGAC7iKB0SuTdnIN8QsTHAIIxVukNqL3X&#10;IZ9RUTuZiVLqbUx8Xbs1Rqv80ZikM3MtJ6a5nlSE7G05xXolmx3K2Fs1tSAf08IDTl7aQEWvUBuZ&#10;Jduj/QfKW4WQwOSZAi/ORKoixGIxf6DNXS+jrlxI6hSvoqf/B6s+HD4hsx1tAmdBehr46fu3049f&#10;p59f2aLIM8TUUNZdpLw8voGxpE7+RM7CejToy5v4MIqTuMeruHrMTJVLy5f0UEhRjMi+fl7VF/e3&#10;I6b8VoNnxWg50vCqpvLwPmWqSKmXlFIswK11rg7Qhb8clFg8orR+brFYedyOU99b6I5Ex70LJGVZ&#10;i4uBF2N7MfYR7a6ve1NaKEA0itrMtDZl1n9+16z7X2X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J+/F9jUAAAABAEAAA8AAAAAAAAAAQAgAAAAIgAAAGRycy9kb3ducmV2LnhtbFBLAQIUABQAAAAI&#10;AIdO4kB51YBKuAEAAHIDAAAOAAAAAAAAAAEAIAAAACMBAABkcnMvZTJvRG9jLnhtbFBLBQYAAAAA&#10;BgAGAFkBAABNBQAAAAA=&#10;">
              <v:fill on="f" focussize="0,0"/>
              <v:stroke on="f"/>
              <v:imagedata o:title=""/>
              <o:lock v:ext="edit" aspectratio="f"/>
              <v:textbox inset="0mm,0mm,0mm,0mm">
                <w:txbxContent>
                  <w:p>
                    <w:pPr>
                      <w:snapToGrid w:val="0"/>
                      <w:rPr>
                        <w:rFonts w:hint="eastAsia"/>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54</w:t>
                    </w:r>
                    <w:r>
                      <w:rPr>
                        <w:rFonts w:hint="eastAsia"/>
                        <w:sz w:val="18"/>
                      </w:rPr>
                      <w:fldChar w:fldCharType="end"/>
                    </w:r>
                    <w:r>
                      <w:rPr>
                        <w:rFonts w:hint="eastAsia"/>
                        <w:sz w:val="1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C5E931"/>
    <w:multiLevelType w:val="singleLevel"/>
    <w:tmpl w:val="91C5E931"/>
    <w:lvl w:ilvl="0" w:tentative="0">
      <w:start w:val="1"/>
      <w:numFmt w:val="decimal"/>
      <w:suff w:val="nothing"/>
      <w:lvlText w:val="%1．"/>
      <w:lvlJc w:val="left"/>
      <w:pPr>
        <w:ind w:left="0" w:firstLine="400"/>
      </w:pPr>
      <w:rPr>
        <w:rFonts w:hint="default"/>
      </w:rPr>
    </w:lvl>
  </w:abstractNum>
  <w:abstractNum w:abstractNumId="1">
    <w:nsid w:val="C2467993"/>
    <w:multiLevelType w:val="singleLevel"/>
    <w:tmpl w:val="C2467993"/>
    <w:lvl w:ilvl="0" w:tentative="0">
      <w:start w:val="1"/>
      <w:numFmt w:val="decimal"/>
      <w:suff w:val="nothing"/>
      <w:lvlText w:val="%1、"/>
      <w:lvlJc w:val="left"/>
    </w:lvl>
  </w:abstractNum>
  <w:abstractNum w:abstractNumId="2">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0"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3">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6">
    <w:nsid w:val="00000004"/>
    <w:multiLevelType w:val="multilevel"/>
    <w:tmpl w:val="00000004"/>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06"/>
    <w:multiLevelType w:val="multilevel"/>
    <w:tmpl w:val="00000006"/>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8">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09"/>
    <w:multiLevelType w:val="multilevel"/>
    <w:tmpl w:val="00000009"/>
    <w:lvl w:ilvl="0" w:tentative="0">
      <w:start w:val="1"/>
      <w:numFmt w:val="decimal"/>
      <w:lvlText w:val="%1."/>
      <w:lvlJc w:val="left"/>
      <w:pPr>
        <w:ind w:left="439" w:hanging="420"/>
      </w:pPr>
    </w:lvl>
    <w:lvl w:ilvl="1" w:tentative="0">
      <w:start w:val="1"/>
      <w:numFmt w:val="decimal"/>
      <w:lvlText w:val="%2."/>
      <w:lvlJc w:val="left"/>
      <w:pPr>
        <w:ind w:left="799" w:hanging="360"/>
      </w:pPr>
      <w:rPr>
        <w:rFonts w:hint="default"/>
      </w:rPr>
    </w:lvl>
    <w:lvl w:ilvl="2" w:tentative="0">
      <w:start w:val="1"/>
      <w:numFmt w:val="decimal"/>
      <w:suff w:val="nothing"/>
      <w:lvlText w:val="%3."/>
      <w:lvlJc w:val="left"/>
      <w:pPr>
        <w:ind w:left="0" w:firstLine="0"/>
      </w:pPr>
      <w:rPr>
        <w:rFonts w:hint="eastAsia"/>
      </w:rPr>
    </w:lvl>
    <w:lvl w:ilvl="3" w:tentative="0">
      <w:start w:val="1"/>
      <w:numFmt w:val="japaneseCounting"/>
      <w:lvlText w:val="%4、"/>
      <w:lvlJc w:val="left"/>
      <w:pPr>
        <w:ind w:left="1999" w:hanging="720"/>
      </w:pPr>
      <w:rPr>
        <w:rFonts w:hint="default"/>
      </w:rPr>
    </w:lvl>
    <w:lvl w:ilvl="4" w:tentative="0">
      <w:start w:val="1"/>
      <w:numFmt w:val="lowerLetter"/>
      <w:lvlText w:val="%5)"/>
      <w:lvlJc w:val="left"/>
      <w:pPr>
        <w:ind w:left="2119" w:hanging="420"/>
      </w:pPr>
    </w:lvl>
    <w:lvl w:ilvl="5" w:tentative="0">
      <w:start w:val="1"/>
      <w:numFmt w:val="lowerRoman"/>
      <w:lvlText w:val="%6."/>
      <w:lvlJc w:val="right"/>
      <w:pPr>
        <w:ind w:left="2539" w:hanging="420"/>
      </w:pPr>
    </w:lvl>
    <w:lvl w:ilvl="6" w:tentative="0">
      <w:start w:val="1"/>
      <w:numFmt w:val="decimal"/>
      <w:lvlText w:val="%7."/>
      <w:lvlJc w:val="left"/>
      <w:pPr>
        <w:ind w:left="2959" w:hanging="420"/>
      </w:pPr>
    </w:lvl>
    <w:lvl w:ilvl="7" w:tentative="0">
      <w:start w:val="1"/>
      <w:numFmt w:val="lowerLetter"/>
      <w:lvlText w:val="%8)"/>
      <w:lvlJc w:val="left"/>
      <w:pPr>
        <w:ind w:left="3379" w:hanging="420"/>
      </w:pPr>
    </w:lvl>
    <w:lvl w:ilvl="8" w:tentative="0">
      <w:start w:val="1"/>
      <w:numFmt w:val="lowerRoman"/>
      <w:lvlText w:val="%9."/>
      <w:lvlJc w:val="right"/>
      <w:pPr>
        <w:ind w:left="3799" w:hanging="420"/>
      </w:pPr>
    </w:lvl>
  </w:abstractNum>
  <w:abstractNum w:abstractNumId="10">
    <w:nsid w:val="0000000B"/>
    <w:multiLevelType w:val="multilevel"/>
    <w:tmpl w:val="0000000B"/>
    <w:lvl w:ilvl="0" w:tentative="0">
      <w:start w:val="1"/>
      <w:numFmt w:val="decimal"/>
      <w:suff w:val="nothing"/>
      <w:lvlText w:val="34.%1"/>
      <w:lvlJc w:val="left"/>
      <w:pPr>
        <w:ind w:left="420" w:firstLine="0"/>
      </w:pPr>
      <w:rPr>
        <w:rFonts w:hint="default"/>
      </w:rPr>
    </w:lvl>
    <w:lvl w:ilvl="1" w:tentative="0">
      <w:start w:val="1"/>
      <w:numFmt w:val="decimal"/>
      <w:suff w:val="nothing"/>
      <w:lvlText w:val="34.%2"/>
      <w:lvlJc w:val="left"/>
      <w:pPr>
        <w:ind w:left="0" w:firstLine="0"/>
      </w:pPr>
      <w:rPr>
        <w:rFonts w:hint="default"/>
      </w:r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0C"/>
    <w:multiLevelType w:val="multilevel"/>
    <w:tmpl w:val="0000000C"/>
    <w:lvl w:ilvl="0" w:tentative="0">
      <w:start w:val="1"/>
      <w:numFmt w:val="chineseCountingThousand"/>
      <w:suff w:val="space"/>
      <w:lvlText w:val="第%1章"/>
      <w:lvlJc w:val="lef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0D"/>
    <w:multiLevelType w:val="multilevel"/>
    <w:tmpl w:val="0000000D"/>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13"/>
    <w:multiLevelType w:val="multilevel"/>
    <w:tmpl w:val="00000013"/>
    <w:lvl w:ilvl="0" w:tentative="0">
      <w:start w:val="1"/>
      <w:numFmt w:val="decimal"/>
      <w:suff w:val="nothing"/>
      <w:lvlText w:val="20.%1"/>
      <w:lvlJc w:val="left"/>
      <w:pPr>
        <w:ind w:left="420" w:firstLine="0"/>
      </w:pPr>
      <w:rPr>
        <w:rFonts w:hint="eastAsia"/>
      </w:rPr>
    </w:lvl>
    <w:lvl w:ilvl="1" w:tentative="0">
      <w:start w:val="1"/>
      <w:numFmt w:val="decimal"/>
      <w:suff w:val="nothing"/>
      <w:lvlText w:val="2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0000014"/>
    <w:multiLevelType w:val="multilevel"/>
    <w:tmpl w:val="00000014"/>
    <w:lvl w:ilvl="0" w:tentative="0">
      <w:start w:val="1"/>
      <w:numFmt w:val="decimal"/>
      <w:lvlText w:val="%1."/>
      <w:lvlJc w:val="left"/>
      <w:pPr>
        <w:ind w:left="840" w:hanging="420"/>
      </w:pPr>
    </w:lvl>
    <w:lvl w:ilvl="1" w:tentative="0">
      <w:start w:val="1"/>
      <w:numFmt w:val="decimal"/>
      <w:suff w:val="nothing"/>
      <w:lvlText w:val="%2."/>
      <w:lvlJc w:val="left"/>
      <w:pPr>
        <w:ind w:left="0" w:firstLine="0"/>
      </w:pPr>
      <w:rPr>
        <w:rFonts w:hint="eastAsia"/>
      </w:rPr>
    </w:lvl>
    <w:lvl w:ilvl="2" w:tentative="0">
      <w:start w:val="1"/>
      <w:numFmt w:val="decimal"/>
      <w:lvlText w:val="%3、"/>
      <w:lvlJc w:val="left"/>
      <w:pPr>
        <w:ind w:left="1620" w:hanging="360"/>
      </w:pPr>
      <w:rPr>
        <w:rFonts w:hint="default" w:hAnsi="宋体" w:cs="宋体"/>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18"/>
    <w:multiLevelType w:val="multilevel"/>
    <w:tmpl w:val="00000018"/>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0000019"/>
    <w:multiLevelType w:val="multilevel"/>
    <w:tmpl w:val="00000019"/>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0000001A"/>
    <w:multiLevelType w:val="multilevel"/>
    <w:tmpl w:val="0000001A"/>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0000001B"/>
    <w:multiLevelType w:val="multilevel"/>
    <w:tmpl w:val="0000001B"/>
    <w:lvl w:ilvl="0" w:tentative="0">
      <w:start w:val="1"/>
      <w:numFmt w:val="chineseCountingThousand"/>
      <w:suff w:val="nothing"/>
      <w:lvlText w:val="（%1）"/>
      <w:lvlJc w:val="left"/>
      <w:pPr>
        <w:ind w:left="0" w:firstLine="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1">
    <w:nsid w:val="0000001D"/>
    <w:multiLevelType w:val="multilevel"/>
    <w:tmpl w:val="0000001D"/>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0000001E"/>
    <w:multiLevelType w:val="multilevel"/>
    <w:tmpl w:val="0000001E"/>
    <w:lvl w:ilvl="0" w:tentative="0">
      <w:start w:val="1"/>
      <w:numFmt w:val="decimal"/>
      <w:suff w:val="nothing"/>
      <w:lvlText w:val="29.%1"/>
      <w:lvlJc w:val="left"/>
      <w:pPr>
        <w:ind w:left="426" w:firstLine="0"/>
      </w:pPr>
      <w:rPr>
        <w:rFonts w:hint="default"/>
        <w:color w:val="auto"/>
      </w:rPr>
    </w:lvl>
    <w:lvl w:ilvl="1" w:tentative="0">
      <w:start w:val="1"/>
      <w:numFmt w:val="decimal"/>
      <w:suff w:val="nothing"/>
      <w:lvlText w:val="29.%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4">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0000023"/>
    <w:multiLevelType w:val="multilevel"/>
    <w:tmpl w:val="00000023"/>
    <w:lvl w:ilvl="0" w:tentative="0">
      <w:start w:val="1"/>
      <w:numFmt w:val="decimal"/>
      <w:suff w:val="nothing"/>
      <w:lvlText w:val="25.%1"/>
      <w:lvlJc w:val="left"/>
      <w:pPr>
        <w:ind w:left="420" w:firstLine="0"/>
      </w:pPr>
      <w:rPr>
        <w:rFonts w:hint="default"/>
      </w:rPr>
    </w:lvl>
    <w:lvl w:ilvl="1" w:tentative="0">
      <w:start w:val="1"/>
      <w:numFmt w:val="decimal"/>
      <w:suff w:val="nothing"/>
      <w:lvlText w:val="25.%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0000024"/>
    <w:multiLevelType w:val="multilevel"/>
    <w:tmpl w:val="00000024"/>
    <w:lvl w:ilvl="0" w:tentative="0">
      <w:start w:val="1"/>
      <w:numFmt w:val="decimal"/>
      <w:suff w:val="nothing"/>
      <w:lvlText w:val="17.%1"/>
      <w:lvlJc w:val="left"/>
      <w:pPr>
        <w:ind w:left="420" w:firstLine="0"/>
      </w:pPr>
      <w:rPr>
        <w:rFonts w:hint="eastAsia"/>
      </w:rPr>
    </w:lvl>
    <w:lvl w:ilvl="1" w:tentative="0">
      <w:start w:val="1"/>
      <w:numFmt w:val="decimal"/>
      <w:suff w:val="nothing"/>
      <w:lvlText w:val="17.%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0000025"/>
    <w:multiLevelType w:val="multilevel"/>
    <w:tmpl w:val="00000025"/>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00000028"/>
    <w:multiLevelType w:val="multilevel"/>
    <w:tmpl w:val="00000028"/>
    <w:lvl w:ilvl="0" w:tentative="0">
      <w:start w:val="1"/>
      <w:numFmt w:val="decimal"/>
      <w:suff w:val="nothing"/>
      <w:lvlText w:val="30.%1"/>
      <w:lvlJc w:val="left"/>
      <w:pPr>
        <w:ind w:left="420" w:firstLine="0"/>
      </w:pPr>
      <w:rPr>
        <w:rFonts w:hint="default"/>
        <w:color w:val="auto"/>
      </w:rPr>
    </w:lvl>
    <w:lvl w:ilvl="1" w:tentative="0">
      <w:start w:val="1"/>
      <w:numFmt w:val="decimal"/>
      <w:suff w:val="nothing"/>
      <w:lvlText w:val="30.%2"/>
      <w:lvlJc w:val="left"/>
      <w:pPr>
        <w:ind w:left="0" w:firstLine="0"/>
      </w:pPr>
      <w:rPr>
        <w:rFonts w:hint="default"/>
        <w:b w:val="0"/>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2">
    <w:nsid w:val="0000002B"/>
    <w:multiLevelType w:val="multilevel"/>
    <w:tmpl w:val="0000002B"/>
    <w:lvl w:ilvl="0" w:tentative="0">
      <w:start w:val="1"/>
      <w:numFmt w:val="chineseCountingThousand"/>
      <w:suff w:val="nothing"/>
      <w:lvlText w:val="%1、"/>
      <w:lvlJc w:val="left"/>
      <w:pPr>
        <w:ind w:left="0" w:firstLine="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0000002C"/>
    <w:multiLevelType w:val="multilevel"/>
    <w:tmpl w:val="0000002C"/>
    <w:lvl w:ilvl="0" w:tentative="0">
      <w:start w:val="1"/>
      <w:numFmt w:val="decimal"/>
      <w:suff w:val="nothing"/>
      <w:lvlText w:val="（%1）"/>
      <w:lvlJc w:val="left"/>
      <w:pPr>
        <w:ind w:left="0" w:firstLine="0"/>
      </w:pPr>
      <w:rPr>
        <w:rFonts w:hint="default"/>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0000002F"/>
    <w:multiLevelType w:val="multilevel"/>
    <w:tmpl w:val="0000002F"/>
    <w:lvl w:ilvl="0" w:tentative="0">
      <w:start w:val="1"/>
      <w:numFmt w:val="decimal"/>
      <w:suff w:val="nothing"/>
      <w:lvlText w:val="18.%1"/>
      <w:lvlJc w:val="left"/>
      <w:pPr>
        <w:ind w:left="420" w:firstLine="0"/>
      </w:pPr>
      <w:rPr>
        <w:rFonts w:hint="eastAsia"/>
      </w:rPr>
    </w:lvl>
    <w:lvl w:ilvl="1" w:tentative="0">
      <w:start w:val="1"/>
      <w:numFmt w:val="decimal"/>
      <w:suff w:val="nothing"/>
      <w:lvlText w:val="1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8">
    <w:nsid w:val="00000032"/>
    <w:multiLevelType w:val="multilevel"/>
    <w:tmpl w:val="00000032"/>
    <w:lvl w:ilvl="0" w:tentative="0">
      <w:start w:val="1"/>
      <w:numFmt w:val="decimal"/>
      <w:suff w:val="nothing"/>
      <w:lvlText w:val="22.%1"/>
      <w:lvlJc w:val="left"/>
      <w:pPr>
        <w:ind w:left="420" w:firstLine="0"/>
      </w:pPr>
      <w:rPr>
        <w:rFonts w:hint="eastAsia"/>
      </w:rPr>
    </w:lvl>
    <w:lvl w:ilvl="1" w:tentative="0">
      <w:start w:val="1"/>
      <w:numFmt w:val="decimal"/>
      <w:suff w:val="nothing"/>
      <w:lvlText w:val="2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00000033"/>
    <w:multiLevelType w:val="multilevel"/>
    <w:tmpl w:val="00000033"/>
    <w:lvl w:ilvl="0" w:tentative="0">
      <w:start w:val="1"/>
      <w:numFmt w:val="decimal"/>
      <w:suff w:val="nothing"/>
      <w:lvlText w:val="20.2.%1"/>
      <w:lvlJc w:val="left"/>
      <w:pPr>
        <w:ind w:left="0" w:firstLine="0"/>
      </w:pPr>
      <w:rPr>
        <w:rFonts w:hint="eastAsia"/>
      </w:rPr>
    </w:lvl>
    <w:lvl w:ilvl="1" w:tentative="0">
      <w:start w:val="1"/>
      <w:numFmt w:val="lowerLetter"/>
      <w:lvlText w:val="%2)"/>
      <w:lvlJc w:val="left"/>
      <w:pPr>
        <w:ind w:left="840" w:hanging="420"/>
      </w:pPr>
    </w:lvl>
    <w:lvl w:ilvl="2" w:tentative="0">
      <w:start w:val="1"/>
      <w:numFmt w:val="decimal"/>
      <w:suff w:val="nothing"/>
      <w:lvlText w:val="20.2.%3"/>
      <w:lvlJc w:val="left"/>
      <w:pPr>
        <w:ind w:left="0" w:firstLine="0"/>
      </w:pPr>
      <w:rPr>
        <w:rFonts w:hint="eastAsia"/>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00000034"/>
    <w:multiLevelType w:val="multilevel"/>
    <w:tmpl w:val="00000034"/>
    <w:lvl w:ilvl="0" w:tentative="0">
      <w:start w:val="1"/>
      <w:numFmt w:val="decimal"/>
      <w:suff w:val="nothing"/>
      <w:lvlText w:val="19.%1"/>
      <w:lvlJc w:val="left"/>
      <w:pPr>
        <w:ind w:left="420" w:firstLine="0"/>
      </w:pPr>
      <w:rPr>
        <w:rFonts w:hint="eastAsia"/>
      </w:rPr>
    </w:lvl>
    <w:lvl w:ilvl="1" w:tentative="0">
      <w:start w:val="1"/>
      <w:numFmt w:val="decimal"/>
      <w:suff w:val="nothing"/>
      <w:lvlText w:val="19.%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00000035"/>
    <w:multiLevelType w:val="multilevel"/>
    <w:tmpl w:val="00000035"/>
    <w:lvl w:ilvl="0" w:tentative="0">
      <w:start w:val="1"/>
      <w:numFmt w:val="decimal"/>
      <w:suff w:val="nothing"/>
      <w:lvlText w:val="33.%1"/>
      <w:lvlJc w:val="left"/>
      <w:pPr>
        <w:ind w:left="420" w:firstLine="0"/>
      </w:pPr>
      <w:rPr>
        <w:rFonts w:hint="default"/>
      </w:rPr>
    </w:lvl>
    <w:lvl w:ilvl="1" w:tentative="0">
      <w:start w:val="1"/>
      <w:numFmt w:val="decimal"/>
      <w:suff w:val="nothing"/>
      <w:lvlText w:val="33.%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00000036"/>
    <w:multiLevelType w:val="singleLevel"/>
    <w:tmpl w:val="00000036"/>
    <w:lvl w:ilvl="0" w:tentative="0">
      <w:start w:val="1"/>
      <w:numFmt w:val="decimal"/>
      <w:suff w:val="nothing"/>
      <w:lvlText w:val="%1."/>
      <w:lvlJc w:val="left"/>
    </w:lvl>
  </w:abstractNum>
  <w:abstractNum w:abstractNumId="43">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0000003B"/>
    <w:multiLevelType w:val="multilevel"/>
    <w:tmpl w:val="0000003B"/>
    <w:lvl w:ilvl="0" w:tentative="0">
      <w:start w:val="1"/>
      <w:numFmt w:val="decimal"/>
      <w:suff w:val="nothing"/>
      <w:lvlText w:val="32.%1"/>
      <w:lvlJc w:val="left"/>
      <w:pPr>
        <w:ind w:left="420" w:firstLine="0"/>
      </w:pPr>
      <w:rPr>
        <w:rFonts w:hint="default"/>
      </w:rPr>
    </w:lvl>
    <w:lvl w:ilvl="1" w:tentative="0">
      <w:start w:val="1"/>
      <w:numFmt w:val="decimal"/>
      <w:suff w:val="nothing"/>
      <w:lvlText w:val="32.%2"/>
      <w:lvlJc w:val="left"/>
      <w:pPr>
        <w:ind w:left="0" w:firstLine="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8">
    <w:nsid w:val="0000003F"/>
    <w:multiLevelType w:val="multilevel"/>
    <w:tmpl w:val="0000003F"/>
    <w:lvl w:ilvl="0" w:tentative="0">
      <w:start w:val="1"/>
      <w:numFmt w:val="decimal"/>
      <w:lvlText w:val="21.%1"/>
      <w:lvlJc w:val="left"/>
      <w:pPr>
        <w:ind w:left="840" w:hanging="420"/>
      </w:pPr>
      <w:rPr>
        <w:rFonts w:hint="eastAsia"/>
      </w:rPr>
    </w:lvl>
    <w:lvl w:ilvl="1" w:tentative="0">
      <w:start w:val="1"/>
      <w:numFmt w:val="decimal"/>
      <w:suff w:val="nothing"/>
      <w:lvlText w:val="2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00000040"/>
    <w:multiLevelType w:val="multilevel"/>
    <w:tmpl w:val="00000040"/>
    <w:lvl w:ilvl="0" w:tentative="0">
      <w:start w:val="1"/>
      <w:numFmt w:val="decimal"/>
      <w:suff w:val="nothing"/>
      <w:lvlText w:val="（%1）"/>
      <w:lvlJc w:val="left"/>
      <w:pPr>
        <w:ind w:left="0" w:firstLine="0"/>
      </w:pPr>
      <w:rPr>
        <w:rFonts w:hint="default"/>
      </w:rPr>
    </w:lvl>
    <w:lvl w:ilvl="1" w:tentative="0">
      <w:start w:val="1"/>
      <w:numFmt w:val="lowerLetter"/>
      <w:lvlText w:val="%2)"/>
      <w:lvlJc w:val="left"/>
      <w:pPr>
        <w:ind w:left="1264" w:hanging="420"/>
      </w:pPr>
    </w:lvl>
    <w:lvl w:ilvl="2" w:tentative="0">
      <w:start w:val="1"/>
      <w:numFmt w:val="lowerRoman"/>
      <w:lvlText w:val="%3."/>
      <w:lvlJc w:val="right"/>
      <w:pPr>
        <w:ind w:left="1684" w:hanging="420"/>
      </w:pPr>
    </w:lvl>
    <w:lvl w:ilvl="3" w:tentative="0">
      <w:start w:val="1"/>
      <w:numFmt w:val="decimal"/>
      <w:lvlText w:val="%4."/>
      <w:lvlJc w:val="left"/>
      <w:pPr>
        <w:ind w:left="2104" w:hanging="420"/>
      </w:pPr>
    </w:lvl>
    <w:lvl w:ilvl="4" w:tentative="0">
      <w:start w:val="1"/>
      <w:numFmt w:val="lowerLetter"/>
      <w:lvlText w:val="%5)"/>
      <w:lvlJc w:val="left"/>
      <w:pPr>
        <w:ind w:left="2524" w:hanging="420"/>
      </w:pPr>
    </w:lvl>
    <w:lvl w:ilvl="5" w:tentative="0">
      <w:start w:val="1"/>
      <w:numFmt w:val="lowerRoman"/>
      <w:lvlText w:val="%6."/>
      <w:lvlJc w:val="right"/>
      <w:pPr>
        <w:ind w:left="2944" w:hanging="420"/>
      </w:pPr>
    </w:lvl>
    <w:lvl w:ilvl="6" w:tentative="0">
      <w:start w:val="1"/>
      <w:numFmt w:val="decimal"/>
      <w:lvlText w:val="%7."/>
      <w:lvlJc w:val="left"/>
      <w:pPr>
        <w:ind w:left="3364" w:hanging="420"/>
      </w:pPr>
    </w:lvl>
    <w:lvl w:ilvl="7" w:tentative="0">
      <w:start w:val="1"/>
      <w:numFmt w:val="lowerLetter"/>
      <w:lvlText w:val="%8)"/>
      <w:lvlJc w:val="left"/>
      <w:pPr>
        <w:ind w:left="3784" w:hanging="420"/>
      </w:pPr>
    </w:lvl>
    <w:lvl w:ilvl="8" w:tentative="0">
      <w:start w:val="1"/>
      <w:numFmt w:val="lowerRoman"/>
      <w:lvlText w:val="%9."/>
      <w:lvlJc w:val="right"/>
      <w:pPr>
        <w:ind w:left="4204" w:hanging="420"/>
      </w:pPr>
    </w:lvl>
  </w:abstractNum>
  <w:abstractNum w:abstractNumId="50">
    <w:nsid w:val="00000041"/>
    <w:multiLevelType w:val="singleLevel"/>
    <w:tmpl w:val="00000041"/>
    <w:lvl w:ilvl="0" w:tentative="0">
      <w:start w:val="1"/>
      <w:numFmt w:val="decimal"/>
      <w:suff w:val="nothing"/>
      <w:lvlText w:val="%1."/>
      <w:lvlJc w:val="left"/>
    </w:lvl>
  </w:abstractNum>
  <w:abstractNum w:abstractNumId="51">
    <w:nsid w:val="5DC3DA6F"/>
    <w:multiLevelType w:val="singleLevel"/>
    <w:tmpl w:val="5DC3DA6F"/>
    <w:lvl w:ilvl="0" w:tentative="0">
      <w:start w:val="1"/>
      <w:numFmt w:val="chineseCounting"/>
      <w:suff w:val="nothing"/>
      <w:lvlText w:val="%1、"/>
      <w:lvlJc w:val="left"/>
      <w:rPr>
        <w:rFonts w:hint="eastAsia"/>
      </w:rPr>
    </w:lvl>
  </w:abstractNum>
  <w:num w:numId="1">
    <w:abstractNumId w:val="11"/>
  </w:num>
  <w:num w:numId="2">
    <w:abstractNumId w:val="32"/>
  </w:num>
  <w:num w:numId="3">
    <w:abstractNumId w:val="6"/>
  </w:num>
  <w:num w:numId="4">
    <w:abstractNumId w:val="47"/>
  </w:num>
  <w:num w:numId="5">
    <w:abstractNumId w:val="0"/>
  </w:num>
  <w:num w:numId="6">
    <w:abstractNumId w:val="43"/>
  </w:num>
  <w:num w:numId="7">
    <w:abstractNumId w:val="15"/>
  </w:num>
  <w:num w:numId="8">
    <w:abstractNumId w:val="42"/>
  </w:num>
  <w:num w:numId="9">
    <w:abstractNumId w:val="9"/>
  </w:num>
  <w:num w:numId="10">
    <w:abstractNumId w:val="3"/>
  </w:num>
  <w:num w:numId="11">
    <w:abstractNumId w:val="2"/>
  </w:num>
  <w:num w:numId="12">
    <w:abstractNumId w:val="8"/>
  </w:num>
  <w:num w:numId="13">
    <w:abstractNumId w:val="4"/>
  </w:num>
  <w:num w:numId="14">
    <w:abstractNumId w:val="25"/>
  </w:num>
  <w:num w:numId="15">
    <w:abstractNumId w:val="46"/>
  </w:num>
  <w:num w:numId="16">
    <w:abstractNumId w:val="29"/>
  </w:num>
  <w:num w:numId="17">
    <w:abstractNumId w:val="24"/>
  </w:num>
  <w:num w:numId="18">
    <w:abstractNumId w:val="13"/>
  </w:num>
  <w:num w:numId="19">
    <w:abstractNumId w:val="16"/>
  </w:num>
  <w:num w:numId="20">
    <w:abstractNumId w:val="27"/>
  </w:num>
  <w:num w:numId="21">
    <w:abstractNumId w:val="35"/>
  </w:num>
  <w:num w:numId="22">
    <w:abstractNumId w:val="40"/>
  </w:num>
  <w:num w:numId="23">
    <w:abstractNumId w:val="14"/>
  </w:num>
  <w:num w:numId="24">
    <w:abstractNumId w:val="39"/>
  </w:num>
  <w:num w:numId="25">
    <w:abstractNumId w:val="48"/>
  </w:num>
  <w:num w:numId="26">
    <w:abstractNumId w:val="38"/>
  </w:num>
  <w:num w:numId="27">
    <w:abstractNumId w:val="21"/>
  </w:num>
  <w:num w:numId="28">
    <w:abstractNumId w:val="26"/>
  </w:num>
  <w:num w:numId="29">
    <w:abstractNumId w:val="28"/>
  </w:num>
  <w:num w:numId="30">
    <w:abstractNumId w:val="33"/>
  </w:num>
  <w:num w:numId="31">
    <w:abstractNumId w:val="17"/>
  </w:num>
  <w:num w:numId="32">
    <w:abstractNumId w:val="44"/>
  </w:num>
  <w:num w:numId="33">
    <w:abstractNumId w:val="22"/>
  </w:num>
  <w:num w:numId="34">
    <w:abstractNumId w:val="30"/>
  </w:num>
  <w:num w:numId="35">
    <w:abstractNumId w:val="18"/>
  </w:num>
  <w:num w:numId="36">
    <w:abstractNumId w:val="45"/>
  </w:num>
  <w:num w:numId="37">
    <w:abstractNumId w:val="41"/>
  </w:num>
  <w:num w:numId="38">
    <w:abstractNumId w:val="10"/>
  </w:num>
  <w:num w:numId="39">
    <w:abstractNumId w:val="7"/>
  </w:num>
  <w:num w:numId="40">
    <w:abstractNumId w:val="34"/>
  </w:num>
  <w:num w:numId="41">
    <w:abstractNumId w:val="36"/>
  </w:num>
  <w:num w:numId="42">
    <w:abstractNumId w:val="31"/>
  </w:num>
  <w:num w:numId="43">
    <w:abstractNumId w:val="51"/>
  </w:num>
  <w:num w:numId="44">
    <w:abstractNumId w:val="1"/>
  </w:num>
  <w:num w:numId="45">
    <w:abstractNumId w:val="23"/>
  </w:num>
  <w:num w:numId="46">
    <w:abstractNumId w:val="5"/>
  </w:num>
  <w:num w:numId="47">
    <w:abstractNumId w:val="49"/>
  </w:num>
  <w:num w:numId="48">
    <w:abstractNumId w:val="19"/>
  </w:num>
  <w:num w:numId="49">
    <w:abstractNumId w:val="12"/>
  </w:num>
  <w:num w:numId="50">
    <w:abstractNumId w:val="37"/>
  </w:num>
  <w:num w:numId="51">
    <w:abstractNumId w:val="50"/>
  </w:num>
  <w:num w:numId="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3F6824"/>
    <w:rsid w:val="05D75F3C"/>
    <w:rsid w:val="081430D5"/>
    <w:rsid w:val="0D0E5A34"/>
    <w:rsid w:val="16AA49F8"/>
    <w:rsid w:val="170612B8"/>
    <w:rsid w:val="1C0447A6"/>
    <w:rsid w:val="236D2185"/>
    <w:rsid w:val="26517E11"/>
    <w:rsid w:val="2EC90FFB"/>
    <w:rsid w:val="35DC0200"/>
    <w:rsid w:val="39207B2E"/>
    <w:rsid w:val="3A3E0751"/>
    <w:rsid w:val="3B9842D4"/>
    <w:rsid w:val="3C833574"/>
    <w:rsid w:val="4AD35E24"/>
    <w:rsid w:val="511B2768"/>
    <w:rsid w:val="513A5768"/>
    <w:rsid w:val="5BF4630E"/>
    <w:rsid w:val="5D820450"/>
    <w:rsid w:val="5E3F6824"/>
    <w:rsid w:val="5F684FE9"/>
    <w:rsid w:val="613A4566"/>
    <w:rsid w:val="649A1E1C"/>
    <w:rsid w:val="65700EC2"/>
    <w:rsid w:val="66715720"/>
    <w:rsid w:val="6FA076A6"/>
    <w:rsid w:val="70120EC8"/>
    <w:rsid w:val="726F1B7D"/>
    <w:rsid w:val="75001FB7"/>
    <w:rsid w:val="75167181"/>
    <w:rsid w:val="75D51C9F"/>
    <w:rsid w:val="7E042A0C"/>
    <w:rsid w:val="7FEF1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left"/>
    </w:pPr>
    <w:rPr>
      <w:rFonts w:ascii="等线" w:hAnsi="等线" w:eastAsia="等线" w:cs="宋体"/>
      <w:kern w:val="2"/>
      <w:sz w:val="24"/>
      <w:szCs w:val="24"/>
      <w:lang w:val="en-US" w:eastAsia="zh-CN" w:bidi="ar-SA"/>
    </w:rPr>
  </w:style>
  <w:style w:type="paragraph" w:styleId="3">
    <w:name w:val="heading 1"/>
    <w:basedOn w:val="1"/>
    <w:next w:val="1"/>
    <w:qFormat/>
    <w:uiPriority w:val="0"/>
    <w:pPr>
      <w:ind w:left="3"/>
      <w:jc w:val="center"/>
      <w:outlineLvl w:val="0"/>
    </w:pPr>
    <w:rPr>
      <w:rFonts w:ascii="Microsoft JhengHei" w:hAnsi="Microsoft JhengHei" w:eastAsia="黑体"/>
      <w:b/>
      <w:bCs/>
      <w:sz w:val="32"/>
      <w:szCs w:val="44"/>
      <w:lang w:eastAsia="en-US"/>
    </w:rPr>
  </w:style>
  <w:style w:type="paragraph" w:styleId="4">
    <w:name w:val="heading 2"/>
    <w:basedOn w:val="1"/>
    <w:next w:val="1"/>
    <w:unhideWhenUsed/>
    <w:qFormat/>
    <w:uiPriority w:val="0"/>
    <w:pPr>
      <w:ind w:left="100"/>
      <w:outlineLvl w:val="1"/>
    </w:pPr>
    <w:rPr>
      <w:rFonts w:ascii="Microsoft JhengHei" w:hAnsi="Microsoft JhengHei" w:eastAsia="等线"/>
      <w:b/>
      <w:bCs/>
      <w:sz w:val="28"/>
      <w:szCs w:val="32"/>
      <w:lang w:eastAsia="en-US"/>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eastAsia="楷体_GB2312" w:cs="Times New Roman"/>
      <w:sz w:val="28"/>
      <w:szCs w:val="24"/>
    </w:rPr>
  </w:style>
  <w:style w:type="paragraph" w:styleId="5">
    <w:name w:val="Body Text 3"/>
    <w:basedOn w:val="1"/>
    <w:qFormat/>
    <w:uiPriority w:val="0"/>
    <w:rPr>
      <w:rFonts w:ascii="宋体"/>
      <w:sz w:val="24"/>
      <w:szCs w:val="20"/>
    </w:rPr>
  </w:style>
  <w:style w:type="paragraph" w:styleId="6">
    <w:name w:val="Body Text Indent"/>
    <w:basedOn w:val="1"/>
    <w:qFormat/>
    <w:uiPriority w:val="0"/>
    <w:pPr>
      <w:ind w:firstLine="560" w:firstLineChars="200"/>
    </w:pPr>
    <w:rPr>
      <w:rFonts w:ascii="仿宋_GB2312" w:eastAsia="仿宋_GB2312"/>
      <w:kern w:val="2"/>
      <w:sz w:val="28"/>
    </w:rPr>
  </w:style>
  <w:style w:type="paragraph" w:styleId="7">
    <w:name w:val="Plain Text"/>
    <w:basedOn w:val="1"/>
    <w:qFormat/>
    <w:uiPriority w:val="0"/>
    <w:rPr>
      <w:rFonts w:ascii="宋体" w:hAnsi="Courier New" w:eastAsia="宋体" w:cs="Courier New"/>
      <w:kern w:val="2"/>
      <w:sz w:val="21"/>
      <w:szCs w:val="21"/>
      <w:lang w:val="en-US" w:eastAsia="zh-CN" w:bidi="ar-SA"/>
    </w:rPr>
  </w:style>
  <w:style w:type="paragraph" w:styleId="8">
    <w:name w:val="toc 1"/>
    <w:basedOn w:val="1"/>
    <w:next w:val="1"/>
    <w:qFormat/>
    <w:uiPriority w:val="0"/>
    <w:rPr>
      <w:rFonts w:ascii="Times New Roman" w:hAnsi="Times New Roman" w:eastAsia="宋体" w:cs="Times New Roman"/>
    </w:rPr>
  </w:style>
  <w:style w:type="paragraph" w:styleId="9">
    <w:name w:val="toc 2"/>
    <w:basedOn w:val="1"/>
    <w:next w:val="1"/>
    <w:qFormat/>
    <w:uiPriority w:val="0"/>
    <w:pPr>
      <w:ind w:left="420" w:leftChars="200"/>
    </w:pPr>
    <w:rPr>
      <w:rFonts w:ascii="Times New Roman" w:hAnsi="Times New Roman" w:eastAsia="宋体" w:cs="Times New Roman"/>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styleId="11">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12">
    <w:name w:val="Body Text First Indent 2"/>
    <w:basedOn w:val="6"/>
    <w:unhideWhenUsed/>
    <w:qFormat/>
    <w:uiPriority w:val="99"/>
    <w:pPr>
      <w:ind w:firstLine="420" w:firstLineChars="200"/>
    </w:pPr>
  </w:style>
  <w:style w:type="table" w:styleId="14">
    <w:name w:val="Table Grid"/>
    <w:basedOn w:val="1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qFormat/>
    <w:uiPriority w:val="0"/>
    <w:rPr>
      <w:rFonts w:ascii="Times New Roman" w:hAnsi="Times New Roman" w:eastAsia="宋体" w:cs="Times New Roman"/>
      <w:color w:val="0000FF"/>
      <w:u w:val="single"/>
    </w:rPr>
  </w:style>
  <w:style w:type="paragraph" w:customStyle="1" w:styleId="17">
    <w:name w:val="无间隔1"/>
    <w:basedOn w:val="1"/>
    <w:qFormat/>
    <w:uiPriority w:val="0"/>
    <w:pPr>
      <w:spacing w:line="400" w:lineRule="exact"/>
    </w:pPr>
    <w:rPr>
      <w:rFonts w:eastAsia="宋体"/>
      <w:sz w:val="24"/>
    </w:rPr>
  </w:style>
  <w:style w:type="paragraph" w:customStyle="1" w:styleId="18">
    <w:name w:val="样式1"/>
    <w:basedOn w:val="1"/>
    <w:qFormat/>
    <w:uiPriority w:val="0"/>
    <w:pPr>
      <w:tabs>
        <w:tab w:val="left" w:pos="709"/>
      </w:tabs>
      <w:spacing w:line="240" w:lineRule="auto"/>
      <w:ind w:left="709" w:hanging="709"/>
      <w:jc w:val="both"/>
    </w:pPr>
    <w:rPr>
      <w:rFonts w:ascii="宋体" w:hAnsi="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68</Pages>
  <Words>25234</Words>
  <Characters>26374</Characters>
  <Lines>0</Lines>
  <Paragraphs>0</Paragraphs>
  <TotalTime>3</TotalTime>
  <ScaleCrop>false</ScaleCrop>
  <LinksUpToDate>false</LinksUpToDate>
  <CharactersWithSpaces>29386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2020-10-13T10:05:00Z</dcterms:created>
  <dc:creator>Administrator</dc:creator>
  <cp:lastModifiedBy>NTKO</cp:lastModifiedBy>
  <cp:lastPrinted>2020-10-15T04:49:00Z</cp:lastPrinted>
  <dcterms:modified xsi:type="dcterms:W3CDTF">2021-01-12T09:08:57Z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