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274E8" w14:textId="63AB061E" w:rsidR="007D43B8" w:rsidRDefault="007D43B8" w:rsidP="007D43B8">
      <w:pPr>
        <w:pStyle w:val="a3"/>
        <w:spacing w:line="480" w:lineRule="exact"/>
        <w:ind w:rightChars="-30" w:right="-72"/>
        <w:rPr>
          <w:rFonts w:ascii="宋体" w:hAnsi="宋体"/>
          <w:bCs w:val="0"/>
          <w:color w:val="000000"/>
        </w:rPr>
      </w:pPr>
      <w:r>
        <w:rPr>
          <w:rFonts w:ascii="宋体" w:hAnsi="宋体" w:hint="eastAsia"/>
          <w:bCs w:val="0"/>
          <w:color w:val="000000"/>
        </w:rPr>
        <w:t>第四章</w:t>
      </w:r>
      <w:r>
        <w:rPr>
          <w:rFonts w:ascii="宋体" w:hAnsi="宋体" w:hint="eastAsia"/>
          <w:bCs w:val="0"/>
          <w:color w:val="000000"/>
        </w:rPr>
        <w:t xml:space="preserve">  采购需求</w:t>
      </w:r>
    </w:p>
    <w:p w14:paraId="790B9E60" w14:textId="77777777" w:rsidR="007D43B8" w:rsidRDefault="007D43B8" w:rsidP="007D43B8">
      <w:pPr>
        <w:widowControl/>
        <w:numPr>
          <w:ilvl w:val="3"/>
          <w:numId w:val="2"/>
        </w:numPr>
        <w:adjustRightInd w:val="0"/>
        <w:snapToGrid w:val="0"/>
        <w:spacing w:line="400" w:lineRule="exact"/>
        <w:rPr>
          <w:rFonts w:ascii="宋体" w:hAnsi="宋体" w:hint="eastAsia"/>
          <w:b/>
          <w:color w:val="000000"/>
          <w:kern w:val="0"/>
          <w:sz w:val="32"/>
          <w:szCs w:val="32"/>
        </w:rPr>
      </w:pPr>
      <w:r>
        <w:rPr>
          <w:rFonts w:ascii="宋体" w:hAnsi="宋体" w:hint="eastAsia"/>
          <w:b/>
          <w:color w:val="000000"/>
          <w:kern w:val="0"/>
          <w:sz w:val="32"/>
          <w:szCs w:val="32"/>
        </w:rPr>
        <w:t>相关说明</w:t>
      </w:r>
    </w:p>
    <w:p w14:paraId="4DC7CEA0" w14:textId="77777777" w:rsidR="007D43B8" w:rsidRDefault="007D43B8" w:rsidP="007D43B8">
      <w:pPr>
        <w:widowControl/>
        <w:numPr>
          <w:ilvl w:val="2"/>
          <w:numId w:val="3"/>
        </w:numPr>
        <w:adjustRightInd w:val="0"/>
        <w:snapToGrid w:val="0"/>
        <w:spacing w:line="480" w:lineRule="exact"/>
        <w:ind w:firstLineChars="200" w:firstLine="480"/>
        <w:jc w:val="left"/>
        <w:rPr>
          <w:rFonts w:ascii="宋体" w:hAnsi="宋体" w:hint="eastAsia"/>
          <w:color w:val="000000"/>
          <w:kern w:val="0"/>
        </w:rPr>
      </w:pPr>
      <w:r>
        <w:rPr>
          <w:rFonts w:ascii="宋体" w:hAnsi="宋体" w:hint="eastAsia"/>
          <w:bCs/>
          <w:color w:val="000000"/>
          <w:kern w:val="0"/>
        </w:rPr>
        <w:t>招标文件中列出的质量技术参数或型号与某产品相同时仅作为投标人选择投标产品时在质量水平上的参考，不强制采购某一特定产品，投标人可提供符合采购需求或更优的产品及方案</w:t>
      </w:r>
      <w:r>
        <w:rPr>
          <w:rFonts w:ascii="宋体" w:hAnsi="宋体" w:hint="eastAsia"/>
          <w:color w:val="000000"/>
          <w:kern w:val="0"/>
        </w:rPr>
        <w:t>。</w:t>
      </w:r>
    </w:p>
    <w:p w14:paraId="054EA360" w14:textId="77777777" w:rsidR="007D43B8" w:rsidRDefault="007D43B8" w:rsidP="007D43B8">
      <w:pPr>
        <w:widowControl/>
        <w:numPr>
          <w:ilvl w:val="2"/>
          <w:numId w:val="3"/>
        </w:numPr>
        <w:adjustRightInd w:val="0"/>
        <w:snapToGrid w:val="0"/>
        <w:spacing w:line="480" w:lineRule="exact"/>
        <w:ind w:firstLineChars="200" w:firstLine="480"/>
        <w:jc w:val="left"/>
        <w:rPr>
          <w:rFonts w:ascii="宋体" w:hAnsi="宋体" w:hint="eastAsia"/>
          <w:color w:val="000000"/>
          <w:kern w:val="0"/>
        </w:rPr>
      </w:pPr>
      <w:r>
        <w:rPr>
          <w:rFonts w:ascii="宋体" w:hAnsi="宋体" w:hint="eastAsia"/>
          <w:color w:val="000000"/>
          <w:kern w:val="0"/>
        </w:rPr>
        <w:t>本次采购内容如果要求的某些技术标准低于国家标准，均以最新的国家标准为准。招标技术要求中未明确的技术标准也均不得低于国家标准；</w:t>
      </w:r>
    </w:p>
    <w:p w14:paraId="34DE45C9" w14:textId="77777777" w:rsidR="007D43B8" w:rsidRDefault="007D43B8" w:rsidP="007D43B8">
      <w:pPr>
        <w:widowControl/>
        <w:snapToGrid w:val="0"/>
        <w:spacing w:line="480" w:lineRule="exact"/>
        <w:ind w:firstLineChars="200" w:firstLine="482"/>
        <w:jc w:val="left"/>
        <w:rPr>
          <w:rFonts w:ascii="宋体" w:hAnsi="宋体" w:hint="eastAsia"/>
          <w:b/>
          <w:bCs/>
          <w:color w:val="000000"/>
          <w:kern w:val="0"/>
        </w:rPr>
      </w:pPr>
      <w:r>
        <w:rPr>
          <w:rFonts w:ascii="宋体" w:hAnsi="宋体" w:hint="eastAsia"/>
          <w:b/>
          <w:bCs/>
          <w:color w:val="000000"/>
          <w:kern w:val="0"/>
        </w:rPr>
        <w:t>本次采购产品如在国家强制性认证范围内的必须取得国家强制性CCC认证（提供CCC认证证书，投标文件中附扫描件）。</w:t>
      </w:r>
    </w:p>
    <w:p w14:paraId="4E27F46E" w14:textId="77777777" w:rsidR="007D43B8" w:rsidRDefault="007D43B8" w:rsidP="007D43B8">
      <w:pPr>
        <w:widowControl/>
        <w:numPr>
          <w:ilvl w:val="2"/>
          <w:numId w:val="3"/>
        </w:numPr>
        <w:adjustRightInd w:val="0"/>
        <w:snapToGrid w:val="0"/>
        <w:spacing w:line="480" w:lineRule="exact"/>
        <w:ind w:firstLineChars="200" w:firstLine="480"/>
        <w:jc w:val="left"/>
        <w:rPr>
          <w:rFonts w:ascii="宋体" w:hAnsi="宋体" w:hint="eastAsia"/>
          <w:color w:val="000000"/>
          <w:kern w:val="0"/>
        </w:rPr>
      </w:pPr>
      <w:r>
        <w:rPr>
          <w:rFonts w:ascii="宋体" w:hAnsi="宋体" w:hint="eastAsia"/>
          <w:color w:val="000000"/>
          <w:kern w:val="0"/>
        </w:rPr>
        <w:t>本采购项目为交钥匙项目，验收合格前所需的一切费用均包含在报价之中，采购人不承担成交价格以外的任何费用。</w:t>
      </w:r>
    </w:p>
    <w:p w14:paraId="6DD8F394" w14:textId="77777777" w:rsidR="007D43B8" w:rsidRDefault="007D43B8" w:rsidP="007D43B8">
      <w:pPr>
        <w:widowControl/>
        <w:numPr>
          <w:ilvl w:val="3"/>
          <w:numId w:val="2"/>
        </w:numPr>
        <w:adjustRightInd w:val="0"/>
        <w:snapToGrid w:val="0"/>
        <w:spacing w:line="480" w:lineRule="exact"/>
        <w:rPr>
          <w:rFonts w:ascii="宋体" w:hAnsi="宋体" w:hint="eastAsia"/>
          <w:b/>
          <w:color w:val="000000"/>
          <w:kern w:val="0"/>
          <w:sz w:val="32"/>
          <w:szCs w:val="32"/>
        </w:rPr>
      </w:pPr>
      <w:r>
        <w:rPr>
          <w:rFonts w:ascii="宋体" w:hAnsi="宋体" w:hint="eastAsia"/>
          <w:b/>
          <w:color w:val="000000"/>
          <w:kern w:val="0"/>
          <w:sz w:val="32"/>
          <w:szCs w:val="32"/>
        </w:rPr>
        <w:t xml:space="preserve">商务要求： </w:t>
      </w:r>
    </w:p>
    <w:p w14:paraId="370569E1" w14:textId="77777777" w:rsidR="007D43B8" w:rsidRDefault="007D43B8" w:rsidP="007D43B8">
      <w:pPr>
        <w:numPr>
          <w:ilvl w:val="2"/>
          <w:numId w:val="4"/>
        </w:numPr>
        <w:spacing w:line="480" w:lineRule="exact"/>
        <w:ind w:firstLineChars="200" w:firstLine="480"/>
        <w:rPr>
          <w:rFonts w:ascii="宋体" w:hAnsi="宋体" w:hint="eastAsia"/>
          <w:color w:val="000000"/>
        </w:rPr>
      </w:pPr>
      <w:r>
        <w:rPr>
          <w:rFonts w:ascii="宋体" w:hAnsi="宋体" w:hint="eastAsia"/>
          <w:color w:val="000000"/>
        </w:rPr>
        <w:t>合同履行期限：合同签订后30天内供货安装完毕。</w:t>
      </w:r>
    </w:p>
    <w:p w14:paraId="65BBB2FB" w14:textId="77777777" w:rsidR="007D43B8" w:rsidRDefault="007D43B8" w:rsidP="007D43B8">
      <w:pPr>
        <w:numPr>
          <w:ilvl w:val="2"/>
          <w:numId w:val="4"/>
        </w:numPr>
        <w:spacing w:line="480" w:lineRule="exact"/>
        <w:ind w:firstLineChars="200" w:firstLine="480"/>
        <w:rPr>
          <w:rFonts w:ascii="宋体" w:hAnsi="宋体" w:hint="eastAsia"/>
          <w:color w:val="000000"/>
        </w:rPr>
      </w:pPr>
      <w:r>
        <w:rPr>
          <w:rFonts w:ascii="宋体" w:hAnsi="宋体" w:hint="eastAsia"/>
          <w:color w:val="000000"/>
        </w:rPr>
        <w:t>供货安装地点：武陟县委1号楼3楼</w:t>
      </w:r>
    </w:p>
    <w:p w14:paraId="6CCE23A5" w14:textId="77777777" w:rsidR="007D43B8" w:rsidRDefault="007D43B8" w:rsidP="007D43B8">
      <w:pPr>
        <w:numPr>
          <w:ilvl w:val="2"/>
          <w:numId w:val="4"/>
        </w:numPr>
        <w:spacing w:line="480" w:lineRule="exact"/>
        <w:ind w:firstLineChars="200" w:firstLine="480"/>
        <w:rPr>
          <w:rFonts w:ascii="宋体" w:hAnsi="宋体" w:hint="eastAsia"/>
          <w:color w:val="000000"/>
        </w:rPr>
      </w:pPr>
      <w:r>
        <w:rPr>
          <w:rFonts w:ascii="宋体" w:hAnsi="宋体" w:hint="eastAsia"/>
          <w:color w:val="000000"/>
        </w:rPr>
        <w:t>质量标准：符合国家相关要求</w:t>
      </w:r>
    </w:p>
    <w:p w14:paraId="3B3A5053" w14:textId="77777777" w:rsidR="007D43B8" w:rsidRDefault="007D43B8" w:rsidP="007D43B8">
      <w:pPr>
        <w:numPr>
          <w:ilvl w:val="2"/>
          <w:numId w:val="4"/>
        </w:numPr>
        <w:spacing w:line="480" w:lineRule="exact"/>
        <w:ind w:firstLineChars="200" w:firstLine="480"/>
        <w:rPr>
          <w:rFonts w:ascii="宋体" w:hAnsi="宋体" w:hint="eastAsia"/>
          <w:color w:val="000000"/>
        </w:rPr>
      </w:pPr>
      <w:r>
        <w:rPr>
          <w:rFonts w:ascii="宋体" w:hAnsi="宋体" w:hint="eastAsia"/>
          <w:color w:val="000000"/>
        </w:rPr>
        <w:t xml:space="preserve">质量保证期：3年 </w:t>
      </w:r>
    </w:p>
    <w:p w14:paraId="472862D5" w14:textId="77777777" w:rsidR="007D43B8" w:rsidRDefault="007D43B8" w:rsidP="007D43B8">
      <w:pPr>
        <w:widowControl/>
        <w:spacing w:line="480" w:lineRule="exact"/>
        <w:ind w:firstLineChars="200" w:firstLine="480"/>
        <w:jc w:val="left"/>
        <w:rPr>
          <w:rFonts w:ascii="宋体" w:hAnsi="宋体" w:hint="eastAsia"/>
          <w:color w:val="000000"/>
          <w:kern w:val="0"/>
        </w:rPr>
      </w:pPr>
      <w:r>
        <w:rPr>
          <w:rFonts w:ascii="宋体" w:hAnsi="宋体" w:hint="eastAsia"/>
          <w:color w:val="000000"/>
        </w:rPr>
        <w:t>5.付款方式：合同生效后，乙方负责将货物送至合同约定的交货地点，项目总进度完工100%并验收完合格后，支付至合同总价款的90%。剩余10%为质保金，三年后无息退还。</w:t>
      </w:r>
      <w:r>
        <w:rPr>
          <w:rFonts w:ascii="宋体" w:hAnsi="宋体" w:hint="eastAsia"/>
          <w:b/>
          <w:bCs/>
          <w:color w:val="000000"/>
          <w:kern w:val="0"/>
        </w:rPr>
        <w:t xml:space="preserve"> </w:t>
      </w:r>
      <w:r>
        <w:rPr>
          <w:rFonts w:ascii="宋体" w:hAnsi="宋体" w:hint="eastAsia"/>
          <w:color w:val="000000"/>
          <w:kern w:val="0"/>
        </w:rPr>
        <w:t xml:space="preserve"> </w:t>
      </w:r>
    </w:p>
    <w:p w14:paraId="736467AF" w14:textId="77777777" w:rsidR="007D43B8" w:rsidRDefault="007D43B8" w:rsidP="007D43B8">
      <w:pPr>
        <w:widowControl/>
        <w:spacing w:line="480" w:lineRule="exact"/>
        <w:ind w:firstLineChars="100" w:firstLine="240"/>
        <w:jc w:val="left"/>
        <w:rPr>
          <w:rFonts w:ascii="宋体" w:hAnsi="宋体" w:hint="eastAsia"/>
          <w:b/>
          <w:bCs/>
          <w:color w:val="000000"/>
        </w:rPr>
      </w:pPr>
      <w:r>
        <w:rPr>
          <w:rFonts w:ascii="宋体" w:hAnsi="宋体" w:hint="eastAsia"/>
          <w:color w:val="000000"/>
          <w:kern w:val="0"/>
        </w:rPr>
        <w:t xml:space="preserve"> 6.</w:t>
      </w:r>
      <w:r>
        <w:rPr>
          <w:rFonts w:ascii="宋体" w:hAnsi="宋体" w:hint="eastAsia"/>
          <w:color w:val="000000"/>
        </w:rPr>
        <w:t xml:space="preserve"> </w:t>
      </w:r>
      <w:r>
        <w:rPr>
          <w:rFonts w:ascii="宋体" w:hAnsi="宋体" w:hint="eastAsia"/>
          <w:color w:val="000000"/>
          <w:kern w:val="0"/>
        </w:rPr>
        <w:t>商品包装要求：</w:t>
      </w:r>
    </w:p>
    <w:p w14:paraId="6DEA8A66" w14:textId="77777777" w:rsidR="007D43B8" w:rsidRDefault="007D43B8" w:rsidP="007D43B8">
      <w:pPr>
        <w:widowControl/>
        <w:spacing w:line="480" w:lineRule="exact"/>
        <w:rPr>
          <w:rFonts w:ascii="宋体" w:hAnsi="宋体" w:hint="eastAsia"/>
          <w:color w:val="000000"/>
          <w:kern w:val="0"/>
        </w:rPr>
      </w:pPr>
      <w:r>
        <w:rPr>
          <w:rFonts w:ascii="宋体" w:hAnsi="宋体" w:hint="eastAsia"/>
          <w:color w:val="000000"/>
          <w:kern w:val="0"/>
        </w:rPr>
        <w:t xml:space="preserve">  6.1适用范围 </w:t>
      </w:r>
    </w:p>
    <w:p w14:paraId="59CC6590"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rPr>
        <w:t>本标准规定了商品使用的塑料、纸质、木质等包装材料的环保要求。</w:t>
      </w:r>
      <w:r>
        <w:rPr>
          <w:rFonts w:ascii="宋体" w:hAnsi="宋体" w:hint="eastAsia"/>
          <w:color w:val="000000"/>
          <w:kern w:val="0"/>
        </w:rPr>
        <w:t xml:space="preserve"> </w:t>
      </w:r>
    </w:p>
    <w:p w14:paraId="11611E8E" w14:textId="77777777" w:rsidR="007D43B8" w:rsidRDefault="007D43B8" w:rsidP="007D43B8">
      <w:pPr>
        <w:widowControl/>
        <w:spacing w:line="480" w:lineRule="exact"/>
        <w:rPr>
          <w:rFonts w:ascii="宋体" w:hAnsi="宋体" w:hint="eastAsia"/>
          <w:color w:val="000000"/>
        </w:rPr>
      </w:pPr>
      <w:r>
        <w:rPr>
          <w:rFonts w:ascii="宋体" w:hAnsi="宋体" w:hint="eastAsia"/>
          <w:color w:val="000000"/>
          <w:kern w:val="0"/>
        </w:rPr>
        <w:t xml:space="preserve">  6.2商品包装环保要求 </w:t>
      </w:r>
    </w:p>
    <w:p w14:paraId="55DDEDE0"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kern w:val="0"/>
        </w:rPr>
        <w:t xml:space="preserve">1.商品包装层数不得超过 3 层，空隙率不大于 40%； </w:t>
      </w:r>
    </w:p>
    <w:p w14:paraId="3DFB7E5F"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kern w:val="0"/>
        </w:rPr>
        <w:t xml:space="preserve">2.商品包装尽可能使用单一材质的包装材料，如因功能需求必需使用不同材质，不同材质间应便于分离； </w:t>
      </w:r>
    </w:p>
    <w:p w14:paraId="742BCDBD"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kern w:val="0"/>
        </w:rPr>
        <w:t xml:space="preserve">3.商品包装中铅、汞、镉、六价铬的总含量应不大于100mg/kg； </w:t>
      </w:r>
    </w:p>
    <w:p w14:paraId="4F80B396"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kern w:val="0"/>
        </w:rPr>
        <w:t xml:space="preserve">4.商品包装印刷使用的油墨中挥发性有机化合物(VOCs)含量应不大于 5%（以重量计）； </w:t>
      </w:r>
    </w:p>
    <w:p w14:paraId="177658F0"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kern w:val="0"/>
        </w:rPr>
        <w:lastRenderedPageBreak/>
        <w:t xml:space="preserve">5.塑料材质商品包装上呈现的印刷颜色不得超过6色； </w:t>
      </w:r>
    </w:p>
    <w:p w14:paraId="323EA1B1"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kern w:val="0"/>
        </w:rPr>
        <w:t xml:space="preserve">6.纸质商品包装应使用75%以上的可再生纤维原料生产； </w:t>
      </w:r>
    </w:p>
    <w:p w14:paraId="27CDC71D" w14:textId="77777777" w:rsidR="007D43B8" w:rsidRDefault="007D43B8" w:rsidP="007D43B8">
      <w:pPr>
        <w:widowControl/>
        <w:spacing w:line="480" w:lineRule="exact"/>
        <w:ind w:firstLineChars="200" w:firstLine="480"/>
        <w:rPr>
          <w:rFonts w:ascii="宋体" w:hAnsi="宋体" w:hint="eastAsia"/>
          <w:color w:val="000000"/>
        </w:rPr>
      </w:pPr>
      <w:r>
        <w:rPr>
          <w:rFonts w:ascii="宋体" w:hAnsi="宋体" w:hint="eastAsia"/>
          <w:color w:val="000000"/>
          <w:kern w:val="0"/>
        </w:rPr>
        <w:t xml:space="preserve">7.木质商品包装的原料应来源于可持续性森林。 </w:t>
      </w:r>
    </w:p>
    <w:p w14:paraId="1C5C65C6" w14:textId="77777777" w:rsidR="007D43B8" w:rsidRDefault="007D43B8" w:rsidP="007D43B8">
      <w:pPr>
        <w:widowControl/>
        <w:numPr>
          <w:ilvl w:val="3"/>
          <w:numId w:val="2"/>
        </w:numPr>
        <w:adjustRightInd w:val="0"/>
        <w:snapToGrid w:val="0"/>
        <w:spacing w:line="480" w:lineRule="exact"/>
        <w:rPr>
          <w:rFonts w:ascii="宋体" w:hAnsi="宋体" w:hint="eastAsia"/>
          <w:b/>
          <w:color w:val="000000"/>
          <w:kern w:val="0"/>
          <w:sz w:val="32"/>
          <w:szCs w:val="32"/>
        </w:rPr>
      </w:pPr>
      <w:r>
        <w:rPr>
          <w:rFonts w:ascii="宋体" w:hAnsi="宋体" w:hint="eastAsia"/>
          <w:b/>
          <w:color w:val="000000"/>
          <w:kern w:val="0"/>
          <w:sz w:val="32"/>
          <w:szCs w:val="32"/>
        </w:rPr>
        <w:t>其他要求：</w:t>
      </w:r>
    </w:p>
    <w:p w14:paraId="1FB92649" w14:textId="77777777" w:rsidR="007D43B8" w:rsidRDefault="007D43B8" w:rsidP="007D43B8">
      <w:pPr>
        <w:spacing w:line="480" w:lineRule="exact"/>
        <w:ind w:firstLineChars="200" w:firstLine="480"/>
        <w:rPr>
          <w:rFonts w:ascii="宋体" w:hAnsi="宋体" w:hint="eastAsia"/>
          <w:color w:val="000000"/>
        </w:rPr>
      </w:pPr>
      <w:r>
        <w:rPr>
          <w:rFonts w:ascii="宋体" w:hAnsi="宋体" w:hint="eastAsia"/>
          <w:color w:val="000000"/>
        </w:rPr>
        <w:t>售后服务：1、投标人所投产品三年保修免费上门，24小时电话响应，第二自然日上门，365天全年无休。</w:t>
      </w:r>
    </w:p>
    <w:p w14:paraId="1CFE91B1" w14:textId="77777777" w:rsidR="007D43B8" w:rsidRDefault="007D43B8" w:rsidP="007D43B8">
      <w:pPr>
        <w:spacing w:line="480" w:lineRule="exact"/>
        <w:ind w:firstLineChars="200" w:firstLine="480"/>
        <w:rPr>
          <w:rFonts w:ascii="宋体" w:hAnsi="宋体" w:hint="eastAsia"/>
          <w:color w:val="000000"/>
        </w:rPr>
      </w:pPr>
      <w:r>
        <w:rPr>
          <w:rFonts w:ascii="宋体" w:hAnsi="宋体" w:hint="eastAsia"/>
          <w:color w:val="000000"/>
        </w:rPr>
        <w:t>2、投标人所投产品生产厂商能</w:t>
      </w:r>
      <w:proofErr w:type="gramStart"/>
      <w:r>
        <w:rPr>
          <w:rFonts w:ascii="宋体" w:hAnsi="宋体" w:hint="eastAsia"/>
          <w:color w:val="000000"/>
        </w:rPr>
        <w:t>通过微信服务</w:t>
      </w:r>
      <w:proofErr w:type="gramEnd"/>
      <w:r>
        <w:rPr>
          <w:rFonts w:ascii="宋体" w:hAnsi="宋体" w:hint="eastAsia"/>
          <w:color w:val="000000"/>
        </w:rPr>
        <w:t>平台提供全天候自助服务和12小时在线人工服务，实现保修期查询，预约维修，咨询在线客服及查询服务网点等功能。</w:t>
      </w:r>
    </w:p>
    <w:p w14:paraId="6D27FE9A" w14:textId="77777777" w:rsidR="007D43B8" w:rsidRDefault="007D43B8" w:rsidP="007D43B8">
      <w:pPr>
        <w:spacing w:line="520" w:lineRule="exact"/>
        <w:rPr>
          <w:rFonts w:ascii="宋体" w:hAnsi="宋体" w:hint="eastAsia"/>
          <w:b/>
          <w:color w:val="000000"/>
          <w:kern w:val="0"/>
          <w:sz w:val="32"/>
          <w:szCs w:val="32"/>
        </w:rPr>
      </w:pPr>
      <w:r>
        <w:rPr>
          <w:rFonts w:ascii="宋体" w:hAnsi="宋体" w:hint="eastAsia"/>
          <w:b/>
          <w:color w:val="000000"/>
          <w:kern w:val="0"/>
          <w:sz w:val="32"/>
          <w:szCs w:val="32"/>
        </w:rPr>
        <w:t>四、采购内容及技术要求</w:t>
      </w:r>
    </w:p>
    <w:p w14:paraId="325F48D7" w14:textId="77777777" w:rsidR="007D43B8" w:rsidRDefault="007D43B8" w:rsidP="007D43B8">
      <w:pPr>
        <w:spacing w:line="520" w:lineRule="exact"/>
        <w:rPr>
          <w:rFonts w:ascii="宋体" w:hAnsi="宋体" w:hint="eastAsia"/>
          <w:color w:val="000000"/>
        </w:rPr>
      </w:pPr>
      <w:r>
        <w:rPr>
          <w:rFonts w:ascii="宋体" w:hAnsi="宋体" w:hint="eastAsia"/>
          <w:color w:val="000000"/>
        </w:rPr>
        <w:t>本项目的核心产品为：</w:t>
      </w:r>
      <w:r>
        <w:rPr>
          <w:rFonts w:ascii="宋体" w:hAnsi="宋体" w:hint="eastAsia"/>
          <w:color w:val="000000"/>
          <w:u w:val="single"/>
        </w:rPr>
        <w:t xml:space="preserve"> 400万人脸抓拍摄像机 </w:t>
      </w:r>
      <w:r>
        <w:rPr>
          <w:rFonts w:ascii="宋体" w:hAnsi="宋体" w:hint="eastAsia"/>
          <w:color w:val="000000"/>
        </w:rPr>
        <w:t>（核心产品仅适用于本项目</w:t>
      </w:r>
      <w:r>
        <w:rPr>
          <w:rFonts w:ascii="宋体" w:hAnsi="宋体" w:hint="eastAsia"/>
          <w:bCs/>
          <w:color w:val="000000"/>
        </w:rPr>
        <w:t>同一品牌的认定，同一品牌的认定详见投标人须知</w:t>
      </w:r>
      <w:r>
        <w:rPr>
          <w:rFonts w:ascii="宋体" w:hAnsi="宋体" w:hint="eastAsia"/>
          <w:color w:val="000000"/>
        </w:rPr>
        <w:t>）</w:t>
      </w:r>
    </w:p>
    <w:tbl>
      <w:tblPr>
        <w:tblW w:w="0" w:type="auto"/>
        <w:tblLayout w:type="fixed"/>
        <w:tblLook w:val="04A0" w:firstRow="1" w:lastRow="0" w:firstColumn="1" w:lastColumn="0" w:noHBand="0" w:noVBand="1"/>
      </w:tblPr>
      <w:tblGrid>
        <w:gridCol w:w="650"/>
        <w:gridCol w:w="1062"/>
        <w:gridCol w:w="4509"/>
        <w:gridCol w:w="752"/>
        <w:gridCol w:w="736"/>
        <w:gridCol w:w="1140"/>
      </w:tblGrid>
      <w:tr w:rsidR="007D43B8" w14:paraId="566F4349" w14:textId="77777777" w:rsidTr="007D43B8">
        <w:trPr>
          <w:trHeight w:val="405"/>
        </w:trPr>
        <w:tc>
          <w:tcPr>
            <w:tcW w:w="650" w:type="dxa"/>
            <w:tcBorders>
              <w:top w:val="single" w:sz="4" w:space="0" w:color="auto"/>
              <w:left w:val="single" w:sz="4" w:space="0" w:color="auto"/>
              <w:bottom w:val="single" w:sz="4" w:space="0" w:color="000000"/>
              <w:right w:val="single" w:sz="4" w:space="0" w:color="auto"/>
            </w:tcBorders>
            <w:vAlign w:val="center"/>
            <w:hideMark/>
          </w:tcPr>
          <w:p w14:paraId="0C7A335B" w14:textId="77777777" w:rsidR="007D43B8" w:rsidRDefault="007D43B8">
            <w:pPr>
              <w:widowControl/>
              <w:jc w:val="center"/>
              <w:textAlignment w:val="center"/>
              <w:rPr>
                <w:rFonts w:ascii="宋体" w:hAnsi="宋体" w:hint="eastAsia"/>
                <w:b/>
                <w:bCs/>
                <w:color w:val="000000"/>
                <w:kern w:val="0"/>
              </w:rPr>
            </w:pPr>
            <w:r>
              <w:rPr>
                <w:rFonts w:ascii="宋体" w:hAnsi="宋体" w:hint="eastAsia"/>
                <w:b/>
                <w:bCs/>
                <w:color w:val="000000"/>
                <w:kern w:val="0"/>
              </w:rPr>
              <w:t>序号</w:t>
            </w:r>
          </w:p>
        </w:tc>
        <w:tc>
          <w:tcPr>
            <w:tcW w:w="1062" w:type="dxa"/>
            <w:tcBorders>
              <w:top w:val="single" w:sz="4" w:space="0" w:color="auto"/>
              <w:left w:val="nil"/>
              <w:bottom w:val="single" w:sz="4" w:space="0" w:color="000000"/>
              <w:right w:val="single" w:sz="4" w:space="0" w:color="auto"/>
            </w:tcBorders>
            <w:vAlign w:val="center"/>
            <w:hideMark/>
          </w:tcPr>
          <w:p w14:paraId="4710D5F7" w14:textId="77777777" w:rsidR="007D43B8" w:rsidRDefault="007D43B8">
            <w:pPr>
              <w:widowControl/>
              <w:jc w:val="center"/>
              <w:textAlignment w:val="center"/>
              <w:rPr>
                <w:rFonts w:ascii="宋体" w:hAnsi="宋体" w:hint="eastAsia"/>
                <w:b/>
                <w:bCs/>
                <w:color w:val="000000"/>
                <w:kern w:val="0"/>
              </w:rPr>
            </w:pPr>
            <w:r>
              <w:rPr>
                <w:rFonts w:ascii="宋体" w:hAnsi="宋体" w:hint="eastAsia"/>
                <w:b/>
                <w:bCs/>
                <w:color w:val="000000"/>
                <w:kern w:val="0"/>
              </w:rPr>
              <w:t>标的名称</w:t>
            </w:r>
          </w:p>
        </w:tc>
        <w:tc>
          <w:tcPr>
            <w:tcW w:w="4509" w:type="dxa"/>
            <w:tcBorders>
              <w:top w:val="single" w:sz="4" w:space="0" w:color="auto"/>
              <w:left w:val="nil"/>
              <w:bottom w:val="single" w:sz="4" w:space="0" w:color="000000"/>
              <w:right w:val="single" w:sz="4" w:space="0" w:color="auto"/>
            </w:tcBorders>
            <w:vAlign w:val="center"/>
            <w:hideMark/>
          </w:tcPr>
          <w:p w14:paraId="6BED4F80" w14:textId="77777777" w:rsidR="007D43B8" w:rsidRDefault="007D43B8">
            <w:pPr>
              <w:widowControl/>
              <w:jc w:val="center"/>
              <w:textAlignment w:val="center"/>
              <w:rPr>
                <w:rFonts w:ascii="宋体" w:hAnsi="宋体" w:hint="eastAsia"/>
                <w:b/>
                <w:bCs/>
                <w:color w:val="000000"/>
                <w:kern w:val="0"/>
              </w:rPr>
            </w:pPr>
            <w:r>
              <w:rPr>
                <w:rFonts w:ascii="宋体" w:hAnsi="宋体" w:hint="eastAsia"/>
                <w:b/>
                <w:bCs/>
                <w:color w:val="000000"/>
                <w:kern w:val="0"/>
              </w:rPr>
              <w:t>技术规格</w:t>
            </w:r>
          </w:p>
        </w:tc>
        <w:tc>
          <w:tcPr>
            <w:tcW w:w="752" w:type="dxa"/>
            <w:tcBorders>
              <w:top w:val="single" w:sz="4" w:space="0" w:color="auto"/>
              <w:left w:val="nil"/>
              <w:bottom w:val="single" w:sz="4" w:space="0" w:color="000000"/>
              <w:right w:val="single" w:sz="4" w:space="0" w:color="auto"/>
            </w:tcBorders>
            <w:vAlign w:val="center"/>
            <w:hideMark/>
          </w:tcPr>
          <w:p w14:paraId="0A0FDB7D" w14:textId="77777777" w:rsidR="007D43B8" w:rsidRDefault="007D43B8">
            <w:pPr>
              <w:jc w:val="center"/>
              <w:rPr>
                <w:rFonts w:ascii="宋体" w:hAnsi="宋体" w:hint="eastAsia"/>
                <w:b/>
                <w:bCs/>
                <w:color w:val="000000"/>
              </w:rPr>
            </w:pPr>
            <w:r>
              <w:rPr>
                <w:rFonts w:ascii="宋体" w:hAnsi="宋体" w:hint="eastAsia"/>
                <w:b/>
                <w:bCs/>
                <w:color w:val="000000"/>
              </w:rPr>
              <w:t>单位</w:t>
            </w:r>
          </w:p>
        </w:tc>
        <w:tc>
          <w:tcPr>
            <w:tcW w:w="736" w:type="dxa"/>
            <w:tcBorders>
              <w:top w:val="single" w:sz="4" w:space="0" w:color="auto"/>
              <w:left w:val="nil"/>
              <w:bottom w:val="single" w:sz="4" w:space="0" w:color="000000"/>
              <w:right w:val="single" w:sz="4" w:space="0" w:color="auto"/>
            </w:tcBorders>
            <w:vAlign w:val="center"/>
            <w:hideMark/>
          </w:tcPr>
          <w:p w14:paraId="1D63F2CD" w14:textId="77777777" w:rsidR="007D43B8" w:rsidRDefault="007D43B8">
            <w:pPr>
              <w:jc w:val="center"/>
              <w:rPr>
                <w:rFonts w:ascii="宋体" w:hAnsi="宋体" w:hint="eastAsia"/>
                <w:b/>
                <w:bCs/>
                <w:color w:val="000000"/>
              </w:rPr>
            </w:pPr>
            <w:r>
              <w:rPr>
                <w:rFonts w:ascii="宋体" w:hAnsi="宋体" w:hint="eastAsia"/>
                <w:b/>
                <w:bCs/>
                <w:color w:val="000000"/>
              </w:rPr>
              <w:t>数量</w:t>
            </w:r>
          </w:p>
        </w:tc>
        <w:tc>
          <w:tcPr>
            <w:tcW w:w="1140" w:type="dxa"/>
            <w:tcBorders>
              <w:top w:val="single" w:sz="4" w:space="0" w:color="auto"/>
              <w:left w:val="nil"/>
              <w:bottom w:val="single" w:sz="4" w:space="0" w:color="000000"/>
              <w:right w:val="single" w:sz="4" w:space="0" w:color="auto"/>
            </w:tcBorders>
            <w:vAlign w:val="center"/>
            <w:hideMark/>
          </w:tcPr>
          <w:p w14:paraId="1E665247" w14:textId="77777777" w:rsidR="007D43B8" w:rsidRDefault="007D43B8">
            <w:pPr>
              <w:jc w:val="center"/>
              <w:rPr>
                <w:rFonts w:ascii="宋体" w:hAnsi="宋体" w:hint="eastAsia"/>
                <w:b/>
                <w:bCs/>
                <w:color w:val="000000"/>
              </w:rPr>
            </w:pPr>
            <w:r>
              <w:rPr>
                <w:rFonts w:ascii="宋体" w:hAnsi="宋体" w:hint="eastAsia"/>
                <w:b/>
                <w:bCs/>
                <w:color w:val="000000"/>
              </w:rPr>
              <w:t>所属行业</w:t>
            </w:r>
          </w:p>
        </w:tc>
      </w:tr>
      <w:tr w:rsidR="007D43B8" w14:paraId="7B006768" w14:textId="77777777" w:rsidTr="007D43B8">
        <w:trPr>
          <w:trHeight w:val="405"/>
        </w:trPr>
        <w:tc>
          <w:tcPr>
            <w:tcW w:w="8849" w:type="dxa"/>
            <w:gridSpan w:val="6"/>
            <w:tcBorders>
              <w:top w:val="single" w:sz="4" w:space="0" w:color="000000"/>
              <w:left w:val="single" w:sz="4" w:space="0" w:color="auto"/>
              <w:bottom w:val="single" w:sz="4" w:space="0" w:color="auto"/>
              <w:right w:val="single" w:sz="4" w:space="0" w:color="auto"/>
            </w:tcBorders>
            <w:vAlign w:val="center"/>
            <w:hideMark/>
          </w:tcPr>
          <w:p w14:paraId="05752B07" w14:textId="77777777" w:rsidR="007D43B8" w:rsidRDefault="007D43B8">
            <w:pPr>
              <w:rPr>
                <w:rFonts w:ascii="宋体" w:hAnsi="宋体" w:hint="eastAsia"/>
                <w:b/>
                <w:bCs/>
                <w:color w:val="000000"/>
                <w:kern w:val="0"/>
              </w:rPr>
            </w:pPr>
            <w:proofErr w:type="gramStart"/>
            <w:r>
              <w:rPr>
                <w:rFonts w:ascii="宋体" w:hAnsi="宋体" w:hint="eastAsia"/>
                <w:b/>
                <w:bCs/>
                <w:color w:val="000000"/>
                <w:kern w:val="0"/>
              </w:rPr>
              <w:t>一</w:t>
            </w:r>
            <w:proofErr w:type="gramEnd"/>
            <w:r>
              <w:rPr>
                <w:rFonts w:ascii="宋体" w:hAnsi="宋体" w:hint="eastAsia"/>
                <w:b/>
                <w:bCs/>
                <w:color w:val="000000"/>
                <w:kern w:val="0"/>
              </w:rPr>
              <w:t>.前端建设</w:t>
            </w:r>
          </w:p>
        </w:tc>
      </w:tr>
      <w:tr w:rsidR="007D43B8" w14:paraId="4C0B516C" w14:textId="77777777" w:rsidTr="007D43B8">
        <w:trPr>
          <w:trHeight w:val="840"/>
        </w:trPr>
        <w:tc>
          <w:tcPr>
            <w:tcW w:w="650" w:type="dxa"/>
            <w:tcBorders>
              <w:top w:val="single" w:sz="4" w:space="0" w:color="auto"/>
              <w:left w:val="single" w:sz="4" w:space="0" w:color="000000"/>
              <w:bottom w:val="single" w:sz="4" w:space="0" w:color="000000"/>
              <w:right w:val="single" w:sz="4" w:space="0" w:color="000000"/>
            </w:tcBorders>
            <w:vAlign w:val="center"/>
            <w:hideMark/>
          </w:tcPr>
          <w:p w14:paraId="598C060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062" w:type="dxa"/>
            <w:tcBorders>
              <w:top w:val="single" w:sz="4" w:space="0" w:color="auto"/>
              <w:left w:val="nil"/>
              <w:bottom w:val="single" w:sz="4" w:space="0" w:color="000000"/>
              <w:right w:val="single" w:sz="4" w:space="0" w:color="000000"/>
            </w:tcBorders>
            <w:vAlign w:val="center"/>
            <w:hideMark/>
          </w:tcPr>
          <w:p w14:paraId="6BCF2CB4"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400万人脸抓拍摄像机</w:t>
            </w:r>
          </w:p>
        </w:tc>
        <w:tc>
          <w:tcPr>
            <w:tcW w:w="4509" w:type="dxa"/>
            <w:tcBorders>
              <w:top w:val="single" w:sz="4" w:space="0" w:color="auto"/>
              <w:left w:val="nil"/>
              <w:bottom w:val="single" w:sz="4" w:space="0" w:color="000000"/>
              <w:right w:val="single" w:sz="4" w:space="0" w:color="000000"/>
            </w:tcBorders>
            <w:vAlign w:val="center"/>
            <w:hideMark/>
          </w:tcPr>
          <w:p w14:paraId="05F2D527"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400万</w:t>
            </w:r>
            <w:proofErr w:type="gramStart"/>
            <w:r>
              <w:rPr>
                <w:rFonts w:ascii="宋体" w:hAnsi="宋体" w:hint="eastAsia"/>
                <w:color w:val="000000"/>
                <w:kern w:val="0"/>
              </w:rPr>
              <w:t>星光级</w:t>
            </w:r>
            <w:proofErr w:type="gramEnd"/>
            <w:r>
              <w:rPr>
                <w:rFonts w:ascii="宋体" w:hAnsi="宋体" w:hint="eastAsia"/>
                <w:color w:val="000000"/>
                <w:kern w:val="0"/>
              </w:rPr>
              <w:t>1/1.8</w:t>
            </w:r>
            <w:proofErr w:type="gramStart"/>
            <w:r>
              <w:rPr>
                <w:rFonts w:ascii="宋体" w:hAnsi="宋体" w:hint="eastAsia"/>
                <w:color w:val="000000"/>
                <w:kern w:val="0"/>
              </w:rPr>
              <w:t>”</w:t>
            </w:r>
            <w:proofErr w:type="gramEnd"/>
            <w:r>
              <w:rPr>
                <w:rFonts w:ascii="宋体" w:hAnsi="宋体" w:hint="eastAsia"/>
                <w:color w:val="000000"/>
                <w:kern w:val="0"/>
              </w:rPr>
              <w:t xml:space="preserve"> CMOSAI抓拍筒型网络摄像机</w:t>
            </w:r>
            <w:r>
              <w:rPr>
                <w:rFonts w:ascii="宋体" w:hAnsi="宋体" w:hint="eastAsia"/>
                <w:color w:val="000000"/>
                <w:kern w:val="0"/>
              </w:rPr>
              <w:br/>
              <w:t>支持对运动人脸进行检测、跟踪、抓拍、评分、筛选输出最优的人脸抓图，支持最佳抓拍，快速抓拍</w:t>
            </w:r>
            <w:r>
              <w:rPr>
                <w:rFonts w:ascii="宋体" w:hAnsi="宋体" w:hint="eastAsia"/>
                <w:color w:val="000000"/>
                <w:kern w:val="0"/>
              </w:rPr>
              <w:br/>
              <w:t>设备内置温和补光灯，告别光污染，保证夜间正常进行人脸抓拍</w:t>
            </w:r>
            <w:r>
              <w:rPr>
                <w:rFonts w:ascii="宋体" w:hAnsi="宋体" w:hint="eastAsia"/>
                <w:color w:val="000000"/>
                <w:kern w:val="0"/>
              </w:rPr>
              <w:br/>
              <w:t>设备内置电动变焦镜头，操作便易，变焦过程平稳</w:t>
            </w:r>
            <w:r>
              <w:rPr>
                <w:rFonts w:ascii="宋体" w:hAnsi="宋体" w:hint="eastAsia"/>
                <w:color w:val="000000"/>
                <w:kern w:val="0"/>
              </w:rPr>
              <w:br/>
              <w:t>最低照度:彩色: 0.0005Lux @ (F1.2, AGC ON)  黑白: 0.0001 Lux @ (F1.2, AGC ON), 0 Lux with IR</w:t>
            </w:r>
            <w:r>
              <w:rPr>
                <w:rFonts w:ascii="宋体" w:hAnsi="宋体" w:hint="eastAsia"/>
                <w:color w:val="000000"/>
                <w:kern w:val="0"/>
              </w:rPr>
              <w:br/>
              <w:t xml:space="preserve">镜头:8-32mm </w:t>
            </w:r>
            <w:r>
              <w:rPr>
                <w:rFonts w:ascii="宋体" w:hAnsi="宋体" w:hint="eastAsia"/>
                <w:color w:val="000000"/>
                <w:kern w:val="0"/>
              </w:rPr>
              <w:br/>
              <w:t>宽动态:超宽动态范围达120dB，室内逆光环境下监控</w:t>
            </w:r>
            <w:r>
              <w:rPr>
                <w:rFonts w:ascii="宋体" w:hAnsi="宋体" w:hint="eastAsia"/>
                <w:color w:val="000000"/>
                <w:kern w:val="0"/>
              </w:rPr>
              <w:br/>
              <w:t>视频压缩标准:H.265/H.264 / MJPEG</w:t>
            </w:r>
            <w:r>
              <w:rPr>
                <w:rFonts w:ascii="宋体" w:hAnsi="宋体" w:hint="eastAsia"/>
                <w:color w:val="000000"/>
                <w:kern w:val="0"/>
              </w:rPr>
              <w:br/>
              <w:t>音频接口:音频输入：支持2路3.5mm JACK LINE IN; 音频输出：支持1路3.5mm JACK LINE OUT</w:t>
            </w:r>
            <w:r>
              <w:rPr>
                <w:rFonts w:ascii="宋体" w:hAnsi="宋体" w:hint="eastAsia"/>
                <w:color w:val="000000"/>
                <w:kern w:val="0"/>
              </w:rPr>
              <w:br/>
              <w:t xml:space="preserve">报警接口:3 输入，2 输出(报警输出最大支持AC/DC24V 1A） </w:t>
            </w:r>
            <w:r>
              <w:rPr>
                <w:rFonts w:ascii="宋体" w:hAnsi="宋体" w:hint="eastAsia"/>
                <w:color w:val="000000"/>
                <w:kern w:val="0"/>
              </w:rPr>
              <w:br/>
              <w:t>Reset按键:支持</w:t>
            </w:r>
            <w:r>
              <w:rPr>
                <w:rFonts w:ascii="宋体" w:hAnsi="宋体" w:hint="eastAsia"/>
                <w:color w:val="000000"/>
                <w:kern w:val="0"/>
              </w:rPr>
              <w:br/>
            </w:r>
            <w:r>
              <w:rPr>
                <w:rFonts w:ascii="宋体" w:hAnsi="宋体" w:hint="eastAsia"/>
                <w:color w:val="000000"/>
                <w:kern w:val="0"/>
              </w:rPr>
              <w:lastRenderedPageBreak/>
              <w:t>防护等级:IP66</w:t>
            </w:r>
            <w:r>
              <w:rPr>
                <w:rFonts w:ascii="宋体" w:hAnsi="宋体" w:hint="eastAsia"/>
                <w:color w:val="000000"/>
                <w:kern w:val="0"/>
              </w:rPr>
              <w:br/>
              <w:t>补光:混合补光：≥80米</w:t>
            </w:r>
          </w:p>
        </w:tc>
        <w:tc>
          <w:tcPr>
            <w:tcW w:w="752" w:type="dxa"/>
            <w:tcBorders>
              <w:top w:val="single" w:sz="4" w:space="0" w:color="auto"/>
              <w:left w:val="nil"/>
              <w:bottom w:val="single" w:sz="4" w:space="0" w:color="000000"/>
              <w:right w:val="single" w:sz="4" w:space="0" w:color="000000"/>
            </w:tcBorders>
            <w:vAlign w:val="center"/>
            <w:hideMark/>
          </w:tcPr>
          <w:p w14:paraId="4FE7F20A"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lastRenderedPageBreak/>
              <w:t>台</w:t>
            </w:r>
          </w:p>
        </w:tc>
        <w:tc>
          <w:tcPr>
            <w:tcW w:w="736" w:type="dxa"/>
            <w:tcBorders>
              <w:top w:val="single" w:sz="4" w:space="0" w:color="auto"/>
              <w:left w:val="nil"/>
              <w:bottom w:val="single" w:sz="4" w:space="0" w:color="000000"/>
              <w:right w:val="single" w:sz="4" w:space="0" w:color="000000"/>
            </w:tcBorders>
            <w:vAlign w:val="center"/>
            <w:hideMark/>
          </w:tcPr>
          <w:p w14:paraId="103D3E4E"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60</w:t>
            </w:r>
          </w:p>
        </w:tc>
        <w:tc>
          <w:tcPr>
            <w:tcW w:w="1140" w:type="dxa"/>
            <w:tcBorders>
              <w:top w:val="single" w:sz="4" w:space="0" w:color="auto"/>
              <w:left w:val="nil"/>
              <w:bottom w:val="single" w:sz="4" w:space="0" w:color="000000"/>
              <w:right w:val="single" w:sz="4" w:space="0" w:color="000000"/>
            </w:tcBorders>
            <w:vAlign w:val="center"/>
            <w:hideMark/>
          </w:tcPr>
          <w:p w14:paraId="188BF38E"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43CD021B" w14:textId="77777777" w:rsidTr="007D43B8">
        <w:trPr>
          <w:trHeight w:val="690"/>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693F76F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2</w:t>
            </w:r>
          </w:p>
        </w:tc>
        <w:tc>
          <w:tcPr>
            <w:tcW w:w="1062" w:type="dxa"/>
            <w:tcBorders>
              <w:top w:val="single" w:sz="4" w:space="0" w:color="000000"/>
              <w:left w:val="nil"/>
              <w:bottom w:val="single" w:sz="4" w:space="0" w:color="000000"/>
              <w:right w:val="single" w:sz="4" w:space="0" w:color="000000"/>
            </w:tcBorders>
            <w:vAlign w:val="center"/>
            <w:hideMark/>
          </w:tcPr>
          <w:p w14:paraId="42C40706"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摄像机支架电源</w:t>
            </w:r>
          </w:p>
        </w:tc>
        <w:tc>
          <w:tcPr>
            <w:tcW w:w="4509" w:type="dxa"/>
            <w:tcBorders>
              <w:top w:val="single" w:sz="4" w:space="0" w:color="000000"/>
              <w:left w:val="nil"/>
              <w:bottom w:val="single" w:sz="4" w:space="0" w:color="000000"/>
              <w:right w:val="single" w:sz="4" w:space="0" w:color="000000"/>
            </w:tcBorders>
            <w:vAlign w:val="center"/>
            <w:hideMark/>
          </w:tcPr>
          <w:p w14:paraId="754E3F7A"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壁装支架，铝合金</w:t>
            </w:r>
          </w:p>
        </w:tc>
        <w:tc>
          <w:tcPr>
            <w:tcW w:w="752" w:type="dxa"/>
            <w:tcBorders>
              <w:top w:val="single" w:sz="4" w:space="0" w:color="000000"/>
              <w:left w:val="nil"/>
              <w:bottom w:val="single" w:sz="4" w:space="0" w:color="000000"/>
              <w:right w:val="single" w:sz="4" w:space="0" w:color="000000"/>
            </w:tcBorders>
            <w:vAlign w:val="center"/>
            <w:hideMark/>
          </w:tcPr>
          <w:p w14:paraId="55E62467" w14:textId="77777777" w:rsidR="007D43B8" w:rsidRDefault="007D43B8">
            <w:pPr>
              <w:widowControl/>
              <w:jc w:val="center"/>
              <w:textAlignment w:val="center"/>
              <w:rPr>
                <w:rFonts w:ascii="宋体" w:hAnsi="宋体" w:hint="eastAsia"/>
                <w:color w:val="000000"/>
                <w:kern w:val="0"/>
              </w:rPr>
            </w:pPr>
            <w:proofErr w:type="gramStart"/>
            <w:r>
              <w:rPr>
                <w:rFonts w:ascii="宋体" w:hAnsi="宋体" w:hint="eastAsia"/>
                <w:color w:val="000000"/>
                <w:kern w:val="0"/>
              </w:rPr>
              <w:t>个</w:t>
            </w:r>
            <w:proofErr w:type="gramEnd"/>
          </w:p>
        </w:tc>
        <w:tc>
          <w:tcPr>
            <w:tcW w:w="736" w:type="dxa"/>
            <w:tcBorders>
              <w:top w:val="single" w:sz="4" w:space="0" w:color="000000"/>
              <w:left w:val="nil"/>
              <w:bottom w:val="single" w:sz="4" w:space="0" w:color="000000"/>
              <w:right w:val="single" w:sz="4" w:space="0" w:color="000000"/>
            </w:tcBorders>
            <w:vAlign w:val="center"/>
            <w:hideMark/>
          </w:tcPr>
          <w:p w14:paraId="790F71A2"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60</w:t>
            </w:r>
          </w:p>
        </w:tc>
        <w:tc>
          <w:tcPr>
            <w:tcW w:w="1140" w:type="dxa"/>
            <w:tcBorders>
              <w:top w:val="single" w:sz="4" w:space="0" w:color="000000"/>
              <w:left w:val="nil"/>
              <w:bottom w:val="single" w:sz="4" w:space="0" w:color="000000"/>
              <w:right w:val="single" w:sz="4" w:space="0" w:color="000000"/>
            </w:tcBorders>
            <w:vAlign w:val="center"/>
            <w:hideMark/>
          </w:tcPr>
          <w:p w14:paraId="60875B7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3EFCA910" w14:textId="77777777" w:rsidTr="007D43B8">
        <w:trPr>
          <w:trHeight w:val="1035"/>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2AD694C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3</w:t>
            </w:r>
          </w:p>
        </w:tc>
        <w:tc>
          <w:tcPr>
            <w:tcW w:w="1062" w:type="dxa"/>
            <w:tcBorders>
              <w:top w:val="single" w:sz="4" w:space="0" w:color="000000"/>
              <w:left w:val="nil"/>
              <w:bottom w:val="single" w:sz="4" w:space="0" w:color="000000"/>
              <w:right w:val="single" w:sz="4" w:space="0" w:color="000000"/>
            </w:tcBorders>
            <w:vAlign w:val="center"/>
            <w:hideMark/>
          </w:tcPr>
          <w:p w14:paraId="0516A7BC"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拾音器</w:t>
            </w:r>
          </w:p>
        </w:tc>
        <w:tc>
          <w:tcPr>
            <w:tcW w:w="4509" w:type="dxa"/>
            <w:tcBorders>
              <w:top w:val="single" w:sz="4" w:space="0" w:color="000000"/>
              <w:left w:val="nil"/>
              <w:bottom w:val="single" w:sz="4" w:space="0" w:color="000000"/>
              <w:right w:val="single" w:sz="4" w:space="0" w:color="000000"/>
            </w:tcBorders>
            <w:vAlign w:val="center"/>
            <w:hideMark/>
          </w:tcPr>
          <w:p w14:paraId="512D7A10"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全向监控拾音器；</w:t>
            </w:r>
            <w:r>
              <w:rPr>
                <w:rFonts w:ascii="宋体" w:hAnsi="宋体" w:hint="eastAsia"/>
                <w:color w:val="000000"/>
                <w:kern w:val="0"/>
              </w:rPr>
              <w:br/>
              <w:t>拾音范围≥70平方米；音频传输距离≥3000米；灵敏度-34dB；信噪比60dB；</w:t>
            </w:r>
          </w:p>
        </w:tc>
        <w:tc>
          <w:tcPr>
            <w:tcW w:w="752" w:type="dxa"/>
            <w:tcBorders>
              <w:top w:val="single" w:sz="4" w:space="0" w:color="000000"/>
              <w:left w:val="nil"/>
              <w:bottom w:val="single" w:sz="4" w:space="0" w:color="000000"/>
              <w:right w:val="single" w:sz="4" w:space="0" w:color="000000"/>
            </w:tcBorders>
            <w:vAlign w:val="center"/>
            <w:hideMark/>
          </w:tcPr>
          <w:p w14:paraId="58B09C71" w14:textId="77777777" w:rsidR="007D43B8" w:rsidRDefault="007D43B8">
            <w:pPr>
              <w:widowControl/>
              <w:jc w:val="center"/>
              <w:textAlignment w:val="center"/>
              <w:rPr>
                <w:rFonts w:ascii="宋体" w:hAnsi="宋体" w:hint="eastAsia"/>
                <w:color w:val="000000"/>
                <w:kern w:val="0"/>
              </w:rPr>
            </w:pPr>
            <w:proofErr w:type="gramStart"/>
            <w:r>
              <w:rPr>
                <w:rFonts w:ascii="宋体" w:hAnsi="宋体" w:hint="eastAsia"/>
                <w:color w:val="000000"/>
                <w:kern w:val="0"/>
              </w:rPr>
              <w:t>个</w:t>
            </w:r>
            <w:proofErr w:type="gramEnd"/>
          </w:p>
        </w:tc>
        <w:tc>
          <w:tcPr>
            <w:tcW w:w="736" w:type="dxa"/>
            <w:tcBorders>
              <w:top w:val="single" w:sz="4" w:space="0" w:color="000000"/>
              <w:left w:val="nil"/>
              <w:bottom w:val="single" w:sz="4" w:space="0" w:color="000000"/>
              <w:right w:val="single" w:sz="4" w:space="0" w:color="000000"/>
            </w:tcBorders>
            <w:vAlign w:val="center"/>
            <w:hideMark/>
          </w:tcPr>
          <w:p w14:paraId="0A6E72B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60</w:t>
            </w:r>
          </w:p>
        </w:tc>
        <w:tc>
          <w:tcPr>
            <w:tcW w:w="1140" w:type="dxa"/>
            <w:tcBorders>
              <w:top w:val="single" w:sz="4" w:space="0" w:color="000000"/>
              <w:left w:val="nil"/>
              <w:bottom w:val="single" w:sz="4" w:space="0" w:color="000000"/>
              <w:right w:val="single" w:sz="4" w:space="0" w:color="000000"/>
            </w:tcBorders>
            <w:vAlign w:val="center"/>
            <w:hideMark/>
          </w:tcPr>
          <w:p w14:paraId="4A33C440"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4D9C4CF4" w14:textId="77777777" w:rsidTr="007D43B8">
        <w:trPr>
          <w:trHeight w:val="345"/>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7DEE8E2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4</w:t>
            </w:r>
          </w:p>
        </w:tc>
        <w:tc>
          <w:tcPr>
            <w:tcW w:w="1062" w:type="dxa"/>
            <w:tcBorders>
              <w:top w:val="single" w:sz="4" w:space="0" w:color="000000"/>
              <w:left w:val="nil"/>
              <w:bottom w:val="single" w:sz="4" w:space="0" w:color="000000"/>
              <w:right w:val="single" w:sz="4" w:space="0" w:color="000000"/>
            </w:tcBorders>
            <w:vAlign w:val="center"/>
            <w:hideMark/>
          </w:tcPr>
          <w:p w14:paraId="43D1132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8口交换机</w:t>
            </w:r>
          </w:p>
        </w:tc>
        <w:tc>
          <w:tcPr>
            <w:tcW w:w="4509" w:type="dxa"/>
            <w:tcBorders>
              <w:top w:val="single" w:sz="4" w:space="0" w:color="000000"/>
              <w:left w:val="nil"/>
              <w:bottom w:val="single" w:sz="4" w:space="0" w:color="000000"/>
              <w:right w:val="single" w:sz="4" w:space="0" w:color="000000"/>
            </w:tcBorders>
            <w:vAlign w:val="center"/>
            <w:hideMark/>
          </w:tcPr>
          <w:p w14:paraId="46D807F2"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8</w:t>
            </w:r>
            <w:proofErr w:type="gramStart"/>
            <w:r>
              <w:rPr>
                <w:rFonts w:ascii="宋体" w:hAnsi="宋体" w:hint="eastAsia"/>
                <w:color w:val="000000"/>
                <w:kern w:val="0"/>
              </w:rPr>
              <w:t>百兆电口</w:t>
            </w:r>
            <w:proofErr w:type="gramEnd"/>
            <w:r>
              <w:rPr>
                <w:rFonts w:ascii="宋体" w:hAnsi="宋体" w:hint="eastAsia"/>
                <w:color w:val="000000"/>
                <w:kern w:val="0"/>
              </w:rPr>
              <w:t>+1</w:t>
            </w:r>
            <w:proofErr w:type="gramStart"/>
            <w:r>
              <w:rPr>
                <w:rFonts w:ascii="宋体" w:hAnsi="宋体" w:hint="eastAsia"/>
                <w:color w:val="000000"/>
                <w:kern w:val="0"/>
              </w:rPr>
              <w:t>千兆电口</w:t>
            </w:r>
            <w:proofErr w:type="gramEnd"/>
          </w:p>
        </w:tc>
        <w:tc>
          <w:tcPr>
            <w:tcW w:w="752" w:type="dxa"/>
            <w:tcBorders>
              <w:top w:val="single" w:sz="4" w:space="0" w:color="000000"/>
              <w:left w:val="nil"/>
              <w:bottom w:val="single" w:sz="4" w:space="0" w:color="000000"/>
              <w:right w:val="single" w:sz="4" w:space="0" w:color="000000"/>
            </w:tcBorders>
            <w:vAlign w:val="center"/>
            <w:hideMark/>
          </w:tcPr>
          <w:p w14:paraId="68B5ADC5"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1CD85D1F"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15</w:t>
            </w:r>
          </w:p>
        </w:tc>
        <w:tc>
          <w:tcPr>
            <w:tcW w:w="1140" w:type="dxa"/>
            <w:tcBorders>
              <w:top w:val="single" w:sz="4" w:space="0" w:color="000000"/>
              <w:left w:val="nil"/>
              <w:bottom w:val="single" w:sz="4" w:space="0" w:color="000000"/>
              <w:right w:val="single" w:sz="4" w:space="0" w:color="000000"/>
            </w:tcBorders>
            <w:vAlign w:val="center"/>
            <w:hideMark/>
          </w:tcPr>
          <w:p w14:paraId="33794016"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239EE728" w14:textId="77777777" w:rsidTr="007D43B8">
        <w:trPr>
          <w:trHeight w:val="1035"/>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004118FE"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5</w:t>
            </w:r>
          </w:p>
        </w:tc>
        <w:tc>
          <w:tcPr>
            <w:tcW w:w="1062" w:type="dxa"/>
            <w:tcBorders>
              <w:top w:val="single" w:sz="4" w:space="0" w:color="000000"/>
              <w:left w:val="nil"/>
              <w:bottom w:val="single" w:sz="4" w:space="0" w:color="000000"/>
              <w:right w:val="single" w:sz="4" w:space="0" w:color="000000"/>
            </w:tcBorders>
            <w:vAlign w:val="center"/>
            <w:hideMark/>
          </w:tcPr>
          <w:p w14:paraId="5C686E6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设备箱</w:t>
            </w:r>
          </w:p>
        </w:tc>
        <w:tc>
          <w:tcPr>
            <w:tcW w:w="4509" w:type="dxa"/>
            <w:tcBorders>
              <w:top w:val="single" w:sz="4" w:space="0" w:color="000000"/>
              <w:left w:val="nil"/>
              <w:bottom w:val="single" w:sz="4" w:space="0" w:color="000000"/>
              <w:right w:val="single" w:sz="4" w:space="0" w:color="000000"/>
            </w:tcBorders>
            <w:vAlign w:val="center"/>
            <w:hideMark/>
          </w:tcPr>
          <w:p w14:paraId="2D609D72"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不锈钢材质，外部喷塑；尺寸：450mm*350mm*200mm，具体根据现场情况选择</w:t>
            </w:r>
          </w:p>
        </w:tc>
        <w:tc>
          <w:tcPr>
            <w:tcW w:w="752" w:type="dxa"/>
            <w:tcBorders>
              <w:top w:val="single" w:sz="4" w:space="0" w:color="000000"/>
              <w:left w:val="nil"/>
              <w:bottom w:val="single" w:sz="4" w:space="0" w:color="000000"/>
              <w:right w:val="single" w:sz="4" w:space="0" w:color="000000"/>
            </w:tcBorders>
            <w:vAlign w:val="center"/>
            <w:hideMark/>
          </w:tcPr>
          <w:p w14:paraId="6E84E47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7B3DC96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60</w:t>
            </w:r>
          </w:p>
        </w:tc>
        <w:tc>
          <w:tcPr>
            <w:tcW w:w="1140" w:type="dxa"/>
            <w:tcBorders>
              <w:top w:val="single" w:sz="4" w:space="0" w:color="000000"/>
              <w:left w:val="nil"/>
              <w:bottom w:val="single" w:sz="4" w:space="0" w:color="000000"/>
              <w:right w:val="single" w:sz="4" w:space="0" w:color="000000"/>
            </w:tcBorders>
            <w:vAlign w:val="center"/>
            <w:hideMark/>
          </w:tcPr>
          <w:p w14:paraId="0C6541E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55407F78" w14:textId="77777777" w:rsidTr="007D43B8">
        <w:trPr>
          <w:trHeight w:val="690"/>
        </w:trPr>
        <w:tc>
          <w:tcPr>
            <w:tcW w:w="650" w:type="dxa"/>
            <w:tcBorders>
              <w:top w:val="single" w:sz="4" w:space="0" w:color="000000"/>
              <w:left w:val="single" w:sz="4" w:space="0" w:color="000000"/>
              <w:bottom w:val="single" w:sz="4" w:space="0" w:color="auto"/>
              <w:right w:val="single" w:sz="4" w:space="0" w:color="000000"/>
            </w:tcBorders>
            <w:vAlign w:val="center"/>
            <w:hideMark/>
          </w:tcPr>
          <w:p w14:paraId="2216BD0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w:t>
            </w:r>
          </w:p>
        </w:tc>
        <w:tc>
          <w:tcPr>
            <w:tcW w:w="1062" w:type="dxa"/>
            <w:tcBorders>
              <w:top w:val="single" w:sz="4" w:space="0" w:color="000000"/>
              <w:left w:val="nil"/>
              <w:bottom w:val="single" w:sz="4" w:space="0" w:color="auto"/>
              <w:right w:val="single" w:sz="4" w:space="0" w:color="000000"/>
            </w:tcBorders>
            <w:vAlign w:val="center"/>
            <w:hideMark/>
          </w:tcPr>
          <w:p w14:paraId="5D5D902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辅材</w:t>
            </w:r>
          </w:p>
        </w:tc>
        <w:tc>
          <w:tcPr>
            <w:tcW w:w="4509" w:type="dxa"/>
            <w:tcBorders>
              <w:top w:val="single" w:sz="4" w:space="0" w:color="000000"/>
              <w:left w:val="nil"/>
              <w:bottom w:val="single" w:sz="4" w:space="0" w:color="auto"/>
              <w:right w:val="single" w:sz="4" w:space="0" w:color="000000"/>
            </w:tcBorders>
            <w:vAlign w:val="center"/>
            <w:hideMark/>
          </w:tcPr>
          <w:p w14:paraId="6970ECC1"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包括PVC管、KBG管材、电源线、音频线、超五类网线、防水绝缘胶带、水晶头、插排等</w:t>
            </w:r>
          </w:p>
        </w:tc>
        <w:tc>
          <w:tcPr>
            <w:tcW w:w="752" w:type="dxa"/>
            <w:tcBorders>
              <w:top w:val="single" w:sz="4" w:space="0" w:color="000000"/>
              <w:left w:val="nil"/>
              <w:bottom w:val="single" w:sz="4" w:space="0" w:color="auto"/>
              <w:right w:val="single" w:sz="4" w:space="0" w:color="000000"/>
            </w:tcBorders>
            <w:vAlign w:val="center"/>
            <w:hideMark/>
          </w:tcPr>
          <w:p w14:paraId="2C37A33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批</w:t>
            </w:r>
          </w:p>
        </w:tc>
        <w:tc>
          <w:tcPr>
            <w:tcW w:w="736" w:type="dxa"/>
            <w:tcBorders>
              <w:top w:val="single" w:sz="4" w:space="0" w:color="000000"/>
              <w:left w:val="nil"/>
              <w:bottom w:val="single" w:sz="4" w:space="0" w:color="auto"/>
              <w:right w:val="single" w:sz="4" w:space="0" w:color="000000"/>
            </w:tcBorders>
            <w:vAlign w:val="center"/>
            <w:hideMark/>
          </w:tcPr>
          <w:p w14:paraId="6D7D85E4"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60</w:t>
            </w:r>
          </w:p>
        </w:tc>
        <w:tc>
          <w:tcPr>
            <w:tcW w:w="1140" w:type="dxa"/>
            <w:tcBorders>
              <w:top w:val="single" w:sz="4" w:space="0" w:color="000000"/>
              <w:left w:val="nil"/>
              <w:bottom w:val="single" w:sz="4" w:space="0" w:color="auto"/>
              <w:right w:val="single" w:sz="4" w:space="0" w:color="000000"/>
            </w:tcBorders>
            <w:vAlign w:val="center"/>
            <w:hideMark/>
          </w:tcPr>
          <w:p w14:paraId="038660E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55F23005" w14:textId="77777777" w:rsidTr="007D43B8">
        <w:trPr>
          <w:trHeight w:val="360"/>
        </w:trPr>
        <w:tc>
          <w:tcPr>
            <w:tcW w:w="6221" w:type="dxa"/>
            <w:gridSpan w:val="3"/>
            <w:tcBorders>
              <w:top w:val="single" w:sz="4" w:space="0" w:color="auto"/>
              <w:left w:val="single" w:sz="4" w:space="0" w:color="auto"/>
              <w:bottom w:val="single" w:sz="4" w:space="0" w:color="auto"/>
              <w:right w:val="nil"/>
            </w:tcBorders>
            <w:vAlign w:val="center"/>
            <w:hideMark/>
          </w:tcPr>
          <w:p w14:paraId="2666FA9C" w14:textId="77777777" w:rsidR="007D43B8" w:rsidRDefault="007D43B8">
            <w:pPr>
              <w:widowControl/>
              <w:textAlignment w:val="center"/>
              <w:rPr>
                <w:rFonts w:ascii="宋体" w:hAnsi="宋体" w:hint="eastAsia"/>
                <w:b/>
                <w:bCs/>
                <w:color w:val="000000"/>
              </w:rPr>
            </w:pPr>
            <w:r>
              <w:rPr>
                <w:rFonts w:ascii="宋体" w:hAnsi="宋体" w:hint="eastAsia"/>
                <w:b/>
                <w:bCs/>
                <w:color w:val="000000"/>
                <w:kern w:val="0"/>
              </w:rPr>
              <w:t>二.中心建设</w:t>
            </w:r>
          </w:p>
        </w:tc>
        <w:tc>
          <w:tcPr>
            <w:tcW w:w="752" w:type="dxa"/>
            <w:tcBorders>
              <w:top w:val="single" w:sz="4" w:space="0" w:color="auto"/>
              <w:left w:val="nil"/>
              <w:bottom w:val="single" w:sz="4" w:space="0" w:color="auto"/>
              <w:right w:val="nil"/>
            </w:tcBorders>
            <w:vAlign w:val="center"/>
          </w:tcPr>
          <w:p w14:paraId="57A8E83F" w14:textId="77777777" w:rsidR="007D43B8" w:rsidRDefault="007D43B8">
            <w:pPr>
              <w:jc w:val="center"/>
              <w:rPr>
                <w:rFonts w:ascii="宋体" w:hAnsi="宋体" w:hint="eastAsia"/>
                <w:b/>
                <w:bCs/>
                <w:color w:val="000000"/>
              </w:rPr>
            </w:pPr>
          </w:p>
        </w:tc>
        <w:tc>
          <w:tcPr>
            <w:tcW w:w="736" w:type="dxa"/>
            <w:tcBorders>
              <w:top w:val="single" w:sz="4" w:space="0" w:color="auto"/>
              <w:left w:val="nil"/>
              <w:bottom w:val="single" w:sz="4" w:space="0" w:color="auto"/>
              <w:right w:val="single" w:sz="4" w:space="0" w:color="auto"/>
            </w:tcBorders>
            <w:vAlign w:val="center"/>
          </w:tcPr>
          <w:p w14:paraId="05E28DDC" w14:textId="77777777" w:rsidR="007D43B8" w:rsidRDefault="007D43B8">
            <w:pPr>
              <w:jc w:val="center"/>
              <w:rPr>
                <w:rFonts w:ascii="宋体" w:hAnsi="宋体" w:hint="eastAsia"/>
                <w:b/>
                <w:bCs/>
                <w:color w:val="000000"/>
              </w:rPr>
            </w:pPr>
          </w:p>
        </w:tc>
        <w:tc>
          <w:tcPr>
            <w:tcW w:w="1140" w:type="dxa"/>
            <w:tcBorders>
              <w:top w:val="single" w:sz="4" w:space="0" w:color="auto"/>
              <w:left w:val="nil"/>
              <w:bottom w:val="single" w:sz="4" w:space="0" w:color="auto"/>
              <w:right w:val="single" w:sz="4" w:space="0" w:color="auto"/>
            </w:tcBorders>
            <w:vAlign w:val="center"/>
          </w:tcPr>
          <w:p w14:paraId="5F68E3A6" w14:textId="77777777" w:rsidR="007D43B8" w:rsidRDefault="007D43B8">
            <w:pPr>
              <w:jc w:val="center"/>
              <w:rPr>
                <w:rFonts w:ascii="宋体" w:hAnsi="宋体" w:hint="eastAsia"/>
                <w:b/>
                <w:bCs/>
                <w:color w:val="000000"/>
              </w:rPr>
            </w:pPr>
          </w:p>
        </w:tc>
      </w:tr>
      <w:tr w:rsidR="007D43B8" w14:paraId="3D8D7E98" w14:textId="77777777" w:rsidTr="007D43B8">
        <w:trPr>
          <w:trHeight w:val="421"/>
        </w:trPr>
        <w:tc>
          <w:tcPr>
            <w:tcW w:w="650" w:type="dxa"/>
            <w:tcBorders>
              <w:top w:val="single" w:sz="4" w:space="0" w:color="auto"/>
              <w:left w:val="single" w:sz="4" w:space="0" w:color="000000"/>
              <w:bottom w:val="single" w:sz="4" w:space="0" w:color="000000"/>
              <w:right w:val="single" w:sz="4" w:space="0" w:color="000000"/>
            </w:tcBorders>
            <w:vAlign w:val="center"/>
            <w:hideMark/>
          </w:tcPr>
          <w:p w14:paraId="47290C0E"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062" w:type="dxa"/>
            <w:tcBorders>
              <w:top w:val="single" w:sz="4" w:space="0" w:color="auto"/>
              <w:left w:val="nil"/>
              <w:bottom w:val="single" w:sz="4" w:space="0" w:color="000000"/>
              <w:right w:val="single" w:sz="4" w:space="0" w:color="000000"/>
            </w:tcBorders>
            <w:vAlign w:val="center"/>
            <w:hideMark/>
          </w:tcPr>
          <w:p w14:paraId="0CC03F9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LED显示单元</w:t>
            </w:r>
          </w:p>
        </w:tc>
        <w:tc>
          <w:tcPr>
            <w:tcW w:w="4509" w:type="dxa"/>
            <w:tcBorders>
              <w:top w:val="single" w:sz="4" w:space="0" w:color="auto"/>
              <w:left w:val="nil"/>
              <w:bottom w:val="single" w:sz="4" w:space="0" w:color="000000"/>
              <w:right w:val="single" w:sz="4" w:space="0" w:color="000000"/>
            </w:tcBorders>
            <w:vAlign w:val="center"/>
            <w:hideMark/>
          </w:tcPr>
          <w:p w14:paraId="46536648"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1）小间距LED全彩显示屏；</w:t>
            </w:r>
            <w:r>
              <w:rPr>
                <w:rFonts w:ascii="宋体" w:hAnsi="宋体" w:hint="eastAsia"/>
                <w:color w:val="000000"/>
                <w:kern w:val="0"/>
              </w:rPr>
              <w:br/>
              <w:t>2）像素间距：1.29mm；</w:t>
            </w:r>
            <w:r>
              <w:rPr>
                <w:rFonts w:ascii="宋体" w:hAnsi="宋体" w:hint="eastAsia"/>
                <w:color w:val="000000"/>
                <w:kern w:val="0"/>
              </w:rPr>
              <w:br/>
              <w:t>3）封装；</w:t>
            </w:r>
            <w:r>
              <w:rPr>
                <w:rFonts w:ascii="宋体" w:hAnsi="宋体" w:hint="eastAsia"/>
                <w:color w:val="000000"/>
                <w:kern w:val="0"/>
              </w:rPr>
              <w:br/>
              <w:t>4）箱体比例：1:1，全封闭压铸铝材质；</w:t>
            </w:r>
            <w:r>
              <w:rPr>
                <w:rFonts w:ascii="宋体" w:hAnsi="宋体" w:hint="eastAsia"/>
                <w:color w:val="000000"/>
                <w:kern w:val="0"/>
              </w:rPr>
              <w:br/>
              <w:t>5）像素结构：LED表贴三合一；</w:t>
            </w:r>
            <w:r>
              <w:rPr>
                <w:rFonts w:ascii="宋体" w:hAnsi="宋体" w:hint="eastAsia"/>
                <w:color w:val="000000"/>
                <w:kern w:val="0"/>
              </w:rPr>
              <w:br/>
              <w:t>6）像素密度：600625点/㎡ ；</w:t>
            </w:r>
            <w:r>
              <w:rPr>
                <w:rFonts w:ascii="宋体" w:hAnsi="宋体" w:hint="eastAsia"/>
                <w:color w:val="000000"/>
                <w:kern w:val="0"/>
              </w:rPr>
              <w:br/>
              <w:t>7）光学参数：显示屏亮度≥500cd/㎡，色温：3000K-10000K可调，水平、垂直视角160°，推荐视距：≤3m，亮度均匀性≥97%，最大对比度≥3500:1；刷新率：≥3840Hz</w:t>
            </w:r>
            <w:r>
              <w:rPr>
                <w:rFonts w:ascii="宋体" w:hAnsi="宋体" w:hint="eastAsia"/>
                <w:color w:val="000000"/>
                <w:kern w:val="0"/>
              </w:rPr>
              <w:br/>
              <w:t>8）电气参数：峰值功耗≤500W/㎡，平均功耗≤150W/㎡，供电要求110~220VAC±15%；</w:t>
            </w:r>
            <w:r>
              <w:rPr>
                <w:rFonts w:ascii="宋体" w:hAnsi="宋体" w:hint="eastAsia"/>
                <w:color w:val="000000"/>
                <w:kern w:val="0"/>
              </w:rPr>
              <w:br/>
              <w:t>9）工作温度范围0—40℃，存储温度范围-10—50℃，工作湿度范围（RH）无结露10-60%，带包装存储湿度范围（RH）无结露10-70%。</w:t>
            </w:r>
            <w:r>
              <w:rPr>
                <w:rFonts w:ascii="宋体" w:hAnsi="宋体" w:hint="eastAsia"/>
                <w:color w:val="000000"/>
                <w:kern w:val="0"/>
              </w:rPr>
              <w:br/>
              <w:t>10）功能特性：支持任意方向、任意尺寸、任意造型拼接，画面均匀一致，无黑线，实现真正无缝拼接。</w:t>
            </w:r>
            <w:r>
              <w:rPr>
                <w:rFonts w:ascii="宋体" w:hAnsi="宋体" w:hint="eastAsia"/>
                <w:color w:val="000000"/>
                <w:kern w:val="0"/>
              </w:rPr>
              <w:br/>
              <w:t>11）维护方式：完全前维护，</w:t>
            </w:r>
            <w:proofErr w:type="gramStart"/>
            <w:r>
              <w:rPr>
                <w:rFonts w:ascii="宋体" w:hAnsi="宋体" w:hint="eastAsia"/>
                <w:color w:val="000000"/>
                <w:kern w:val="0"/>
              </w:rPr>
              <w:t>灯板电源</w:t>
            </w:r>
            <w:proofErr w:type="gramEnd"/>
            <w:r>
              <w:rPr>
                <w:rFonts w:ascii="宋体" w:hAnsi="宋体" w:hint="eastAsia"/>
                <w:color w:val="000000"/>
                <w:kern w:val="0"/>
              </w:rPr>
              <w:t>和接收卡均在前面维护。</w:t>
            </w:r>
          </w:p>
        </w:tc>
        <w:tc>
          <w:tcPr>
            <w:tcW w:w="752" w:type="dxa"/>
            <w:tcBorders>
              <w:top w:val="single" w:sz="4" w:space="0" w:color="auto"/>
              <w:left w:val="nil"/>
              <w:bottom w:val="single" w:sz="4" w:space="0" w:color="000000"/>
              <w:right w:val="single" w:sz="4" w:space="0" w:color="000000"/>
            </w:tcBorders>
            <w:vAlign w:val="center"/>
            <w:hideMark/>
          </w:tcPr>
          <w:p w14:paraId="0887B260"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w:t>
            </w:r>
          </w:p>
        </w:tc>
        <w:tc>
          <w:tcPr>
            <w:tcW w:w="736" w:type="dxa"/>
            <w:tcBorders>
              <w:top w:val="single" w:sz="4" w:space="0" w:color="auto"/>
              <w:left w:val="nil"/>
              <w:bottom w:val="single" w:sz="4" w:space="0" w:color="000000"/>
              <w:right w:val="single" w:sz="4" w:space="0" w:color="000000"/>
            </w:tcBorders>
            <w:vAlign w:val="center"/>
            <w:hideMark/>
          </w:tcPr>
          <w:p w14:paraId="58D2B4A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6.3</w:t>
            </w:r>
          </w:p>
        </w:tc>
        <w:tc>
          <w:tcPr>
            <w:tcW w:w="1140" w:type="dxa"/>
            <w:tcBorders>
              <w:top w:val="single" w:sz="4" w:space="0" w:color="auto"/>
              <w:left w:val="nil"/>
              <w:bottom w:val="single" w:sz="4" w:space="0" w:color="000000"/>
              <w:right w:val="single" w:sz="4" w:space="0" w:color="000000"/>
            </w:tcBorders>
            <w:vAlign w:val="center"/>
            <w:hideMark/>
          </w:tcPr>
          <w:p w14:paraId="2669A28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6D49EDD3" w14:textId="77777777" w:rsidTr="007D43B8">
        <w:trPr>
          <w:trHeight w:val="2070"/>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783E6DB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lastRenderedPageBreak/>
              <w:t>2</w:t>
            </w:r>
          </w:p>
        </w:tc>
        <w:tc>
          <w:tcPr>
            <w:tcW w:w="1062" w:type="dxa"/>
            <w:tcBorders>
              <w:top w:val="single" w:sz="4" w:space="0" w:color="000000"/>
              <w:left w:val="nil"/>
              <w:bottom w:val="single" w:sz="4" w:space="0" w:color="000000"/>
              <w:right w:val="single" w:sz="4" w:space="0" w:color="000000"/>
            </w:tcBorders>
            <w:vAlign w:val="center"/>
            <w:hideMark/>
          </w:tcPr>
          <w:p w14:paraId="0E04509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双基色LED条屏</w:t>
            </w:r>
          </w:p>
        </w:tc>
        <w:tc>
          <w:tcPr>
            <w:tcW w:w="4509" w:type="dxa"/>
            <w:tcBorders>
              <w:top w:val="single" w:sz="4" w:space="0" w:color="000000"/>
              <w:left w:val="nil"/>
              <w:bottom w:val="single" w:sz="4" w:space="0" w:color="000000"/>
              <w:right w:val="single" w:sz="4" w:space="0" w:color="000000"/>
            </w:tcBorders>
            <w:vAlign w:val="center"/>
            <w:hideMark/>
          </w:tcPr>
          <w:p w14:paraId="56955AFE"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 类型：室内双色Φ3.75</w:t>
            </w:r>
            <w:r>
              <w:rPr>
                <w:rFonts w:ascii="宋体" w:hAnsi="宋体" w:hint="eastAsia"/>
                <w:color w:val="000000"/>
                <w:kern w:val="0"/>
              </w:rPr>
              <w:br/>
              <w:t>2) LED封装</w:t>
            </w:r>
            <w:r>
              <w:rPr>
                <w:rFonts w:ascii="宋体" w:hAnsi="宋体" w:hint="eastAsia"/>
                <w:color w:val="000000"/>
                <w:kern w:val="0"/>
              </w:rPr>
              <w:br/>
              <w:t>3) 像素间距：4.75mm</w:t>
            </w:r>
            <w:r>
              <w:rPr>
                <w:rFonts w:ascii="宋体" w:hAnsi="宋体" w:hint="eastAsia"/>
                <w:color w:val="000000"/>
                <w:kern w:val="0"/>
              </w:rPr>
              <w:br/>
              <w:t>4) 像素密度：44321点/㎡</w:t>
            </w:r>
            <w:r>
              <w:rPr>
                <w:rFonts w:ascii="宋体" w:hAnsi="宋体" w:hint="eastAsia"/>
                <w:color w:val="000000"/>
                <w:kern w:val="0"/>
              </w:rPr>
              <w:br/>
              <w:t>5) 亮度：≥500cd/㎡</w:t>
            </w:r>
            <w:r>
              <w:rPr>
                <w:rFonts w:ascii="宋体" w:hAnsi="宋体" w:hint="eastAsia"/>
                <w:color w:val="000000"/>
                <w:kern w:val="0"/>
              </w:rPr>
              <w:br/>
              <w:t>6) 视角：≥120°</w:t>
            </w:r>
          </w:p>
        </w:tc>
        <w:tc>
          <w:tcPr>
            <w:tcW w:w="752" w:type="dxa"/>
            <w:tcBorders>
              <w:top w:val="single" w:sz="4" w:space="0" w:color="000000"/>
              <w:left w:val="nil"/>
              <w:bottom w:val="single" w:sz="4" w:space="0" w:color="000000"/>
              <w:right w:val="single" w:sz="4" w:space="0" w:color="000000"/>
            </w:tcBorders>
            <w:vAlign w:val="center"/>
            <w:hideMark/>
          </w:tcPr>
          <w:p w14:paraId="3AD0B8D0"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w:t>
            </w:r>
          </w:p>
        </w:tc>
        <w:tc>
          <w:tcPr>
            <w:tcW w:w="736" w:type="dxa"/>
            <w:tcBorders>
              <w:top w:val="single" w:sz="4" w:space="0" w:color="000000"/>
              <w:left w:val="nil"/>
              <w:bottom w:val="single" w:sz="4" w:space="0" w:color="000000"/>
              <w:right w:val="single" w:sz="4" w:space="0" w:color="000000"/>
            </w:tcBorders>
            <w:vAlign w:val="center"/>
            <w:hideMark/>
          </w:tcPr>
          <w:p w14:paraId="744EC4AC"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2.5</w:t>
            </w:r>
          </w:p>
        </w:tc>
        <w:tc>
          <w:tcPr>
            <w:tcW w:w="1140" w:type="dxa"/>
            <w:tcBorders>
              <w:top w:val="single" w:sz="4" w:space="0" w:color="000000"/>
              <w:left w:val="nil"/>
              <w:bottom w:val="single" w:sz="4" w:space="0" w:color="000000"/>
              <w:right w:val="single" w:sz="4" w:space="0" w:color="000000"/>
            </w:tcBorders>
            <w:vAlign w:val="center"/>
            <w:hideMark/>
          </w:tcPr>
          <w:p w14:paraId="0CDBF4C5"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233988E6" w14:textId="77777777" w:rsidTr="007D43B8">
        <w:trPr>
          <w:trHeight w:val="1035"/>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4835A3B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3</w:t>
            </w:r>
          </w:p>
        </w:tc>
        <w:tc>
          <w:tcPr>
            <w:tcW w:w="1062" w:type="dxa"/>
            <w:tcBorders>
              <w:top w:val="single" w:sz="4" w:space="0" w:color="000000"/>
              <w:left w:val="nil"/>
              <w:bottom w:val="single" w:sz="4" w:space="0" w:color="000000"/>
              <w:right w:val="single" w:sz="4" w:space="0" w:color="000000"/>
            </w:tcBorders>
            <w:vAlign w:val="center"/>
            <w:hideMark/>
          </w:tcPr>
          <w:p w14:paraId="4CD5E12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发送卡</w:t>
            </w:r>
          </w:p>
        </w:tc>
        <w:tc>
          <w:tcPr>
            <w:tcW w:w="4509" w:type="dxa"/>
            <w:tcBorders>
              <w:top w:val="single" w:sz="4" w:space="0" w:color="000000"/>
              <w:left w:val="nil"/>
              <w:bottom w:val="single" w:sz="4" w:space="0" w:color="000000"/>
              <w:right w:val="single" w:sz="4" w:space="0" w:color="000000"/>
            </w:tcBorders>
            <w:vAlign w:val="center"/>
            <w:hideMark/>
          </w:tcPr>
          <w:p w14:paraId="442C11FA"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1)LED全彩显示屏控制器,1路DVI输入，6</w:t>
            </w:r>
            <w:proofErr w:type="gramStart"/>
            <w:r>
              <w:rPr>
                <w:rFonts w:ascii="宋体" w:hAnsi="宋体" w:hint="eastAsia"/>
                <w:color w:val="000000"/>
                <w:kern w:val="0"/>
              </w:rPr>
              <w:t>路网口</w:t>
            </w:r>
            <w:proofErr w:type="gramEnd"/>
            <w:r>
              <w:rPr>
                <w:rFonts w:ascii="宋体" w:hAnsi="宋体" w:hint="eastAsia"/>
                <w:color w:val="000000"/>
                <w:kern w:val="0"/>
              </w:rPr>
              <w:t>输出</w:t>
            </w:r>
            <w:r>
              <w:rPr>
                <w:rFonts w:ascii="宋体" w:hAnsi="宋体" w:hint="eastAsia"/>
                <w:color w:val="000000"/>
                <w:kern w:val="0"/>
              </w:rPr>
              <w:br/>
              <w:t>2)带载分辨率1920x1200</w:t>
            </w:r>
          </w:p>
        </w:tc>
        <w:tc>
          <w:tcPr>
            <w:tcW w:w="752" w:type="dxa"/>
            <w:tcBorders>
              <w:top w:val="single" w:sz="4" w:space="0" w:color="000000"/>
              <w:left w:val="nil"/>
              <w:bottom w:val="single" w:sz="4" w:space="0" w:color="000000"/>
              <w:right w:val="single" w:sz="4" w:space="0" w:color="000000"/>
            </w:tcBorders>
            <w:vAlign w:val="center"/>
            <w:hideMark/>
          </w:tcPr>
          <w:p w14:paraId="69BA781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319ED7A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w:t>
            </w:r>
          </w:p>
        </w:tc>
        <w:tc>
          <w:tcPr>
            <w:tcW w:w="1140" w:type="dxa"/>
            <w:tcBorders>
              <w:top w:val="single" w:sz="4" w:space="0" w:color="000000"/>
              <w:left w:val="nil"/>
              <w:bottom w:val="single" w:sz="4" w:space="0" w:color="000000"/>
              <w:right w:val="single" w:sz="4" w:space="0" w:color="000000"/>
            </w:tcBorders>
            <w:vAlign w:val="center"/>
            <w:hideMark/>
          </w:tcPr>
          <w:p w14:paraId="35C35FA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55E885B3" w14:textId="77777777" w:rsidTr="007D43B8">
        <w:trPr>
          <w:trHeight w:val="5520"/>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7145A35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4</w:t>
            </w:r>
          </w:p>
        </w:tc>
        <w:tc>
          <w:tcPr>
            <w:tcW w:w="1062" w:type="dxa"/>
            <w:tcBorders>
              <w:top w:val="single" w:sz="4" w:space="0" w:color="000000"/>
              <w:left w:val="nil"/>
              <w:bottom w:val="single" w:sz="4" w:space="0" w:color="000000"/>
              <w:right w:val="single" w:sz="4" w:space="0" w:color="000000"/>
            </w:tcBorders>
            <w:vAlign w:val="center"/>
            <w:hideMark/>
          </w:tcPr>
          <w:p w14:paraId="17990F6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音响</w:t>
            </w:r>
          </w:p>
        </w:tc>
        <w:tc>
          <w:tcPr>
            <w:tcW w:w="4509" w:type="dxa"/>
            <w:tcBorders>
              <w:top w:val="single" w:sz="4" w:space="0" w:color="000000"/>
              <w:left w:val="nil"/>
              <w:bottom w:val="single" w:sz="4" w:space="0" w:color="000000"/>
              <w:right w:val="single" w:sz="4" w:space="0" w:color="000000"/>
            </w:tcBorders>
            <w:vAlign w:val="center"/>
            <w:hideMark/>
          </w:tcPr>
          <w:p w14:paraId="65F01251" w14:textId="77777777" w:rsidR="007D43B8" w:rsidRDefault="007D43B8">
            <w:pPr>
              <w:widowControl/>
              <w:jc w:val="left"/>
              <w:textAlignment w:val="center"/>
              <w:rPr>
                <w:rFonts w:ascii="宋体" w:hAnsi="宋体" w:hint="eastAsia"/>
                <w:color w:val="000000"/>
                <w:kern w:val="0"/>
              </w:rPr>
            </w:pPr>
            <w:proofErr w:type="gramStart"/>
            <w:r>
              <w:rPr>
                <w:rFonts w:ascii="宋体" w:hAnsi="宋体" w:hint="eastAsia"/>
                <w:color w:val="000000"/>
                <w:kern w:val="0"/>
              </w:rPr>
              <w:t>室内音</w:t>
            </w:r>
            <w:proofErr w:type="gramEnd"/>
            <w:r>
              <w:rPr>
                <w:rFonts w:ascii="宋体" w:hAnsi="宋体" w:hint="eastAsia"/>
                <w:color w:val="000000"/>
                <w:kern w:val="0"/>
              </w:rPr>
              <w:t>柱</w:t>
            </w:r>
            <w:r>
              <w:rPr>
                <w:rFonts w:ascii="宋体" w:hAnsi="宋体" w:hint="eastAsia"/>
                <w:color w:val="000000"/>
                <w:kern w:val="0"/>
              </w:rPr>
              <w:br/>
              <w:t>线性音频输入,可以播放</w:t>
            </w:r>
            <w:proofErr w:type="gramStart"/>
            <w:r>
              <w:rPr>
                <w:rFonts w:ascii="宋体" w:hAnsi="宋体" w:hint="eastAsia"/>
                <w:color w:val="000000"/>
                <w:kern w:val="0"/>
              </w:rPr>
              <w:t>外部音</w:t>
            </w:r>
            <w:proofErr w:type="gramEnd"/>
            <w:r>
              <w:rPr>
                <w:rFonts w:ascii="宋体" w:hAnsi="宋体" w:hint="eastAsia"/>
                <w:color w:val="000000"/>
                <w:kern w:val="0"/>
              </w:rPr>
              <w:t>源。</w:t>
            </w:r>
            <w:r>
              <w:rPr>
                <w:rFonts w:ascii="宋体" w:hAnsi="宋体" w:hint="eastAsia"/>
                <w:color w:val="000000"/>
                <w:kern w:val="0"/>
              </w:rPr>
              <w:br/>
              <w:t>支持多通道接收处理功能。</w:t>
            </w:r>
            <w:r>
              <w:rPr>
                <w:rFonts w:ascii="宋体" w:hAnsi="宋体" w:hint="eastAsia"/>
                <w:color w:val="000000"/>
                <w:kern w:val="0"/>
              </w:rPr>
              <w:br/>
              <w:t>内置3M音频存储空间，可以通过外置USB接口擦除拷贝6首音乐，通过拨码开关选择预设音乐信号，通过触发播放预设语音节目。</w:t>
            </w:r>
            <w:r>
              <w:rPr>
                <w:rFonts w:ascii="宋体" w:hAnsi="宋体" w:hint="eastAsia"/>
                <w:color w:val="000000"/>
                <w:kern w:val="0"/>
              </w:rPr>
              <w:br/>
              <w:t>内部功放具备过热、过压、短路等保护功能。</w:t>
            </w:r>
            <w:r>
              <w:rPr>
                <w:rFonts w:ascii="宋体" w:hAnsi="宋体" w:hint="eastAsia"/>
                <w:color w:val="000000"/>
                <w:kern w:val="0"/>
              </w:rPr>
              <w:br/>
              <w:t>输出音量可调节。</w:t>
            </w:r>
            <w:r>
              <w:rPr>
                <w:rFonts w:ascii="宋体" w:hAnsi="宋体" w:hint="eastAsia"/>
                <w:color w:val="000000"/>
                <w:kern w:val="0"/>
              </w:rPr>
              <w:br/>
              <w:t>高保真度音箱功放，内置D类数字功放，效率高。</w:t>
            </w:r>
            <w:r>
              <w:rPr>
                <w:rFonts w:ascii="宋体" w:hAnsi="宋体" w:hint="eastAsia"/>
                <w:color w:val="000000"/>
                <w:kern w:val="0"/>
              </w:rPr>
              <w:br/>
              <w:t>支持三组2芯报警开关量输入，最多可接三组不同报警信号</w:t>
            </w:r>
            <w:r>
              <w:rPr>
                <w:rFonts w:ascii="宋体" w:hAnsi="宋体" w:hint="eastAsia"/>
                <w:color w:val="000000"/>
                <w:kern w:val="0"/>
              </w:rPr>
              <w:br/>
              <w:t>额定功率:10W/8Ω</w:t>
            </w:r>
            <w:r>
              <w:rPr>
                <w:rFonts w:ascii="宋体" w:hAnsi="宋体" w:hint="eastAsia"/>
                <w:color w:val="000000"/>
                <w:kern w:val="0"/>
              </w:rPr>
              <w:br/>
              <w:t>灵敏度:90dB±2dB</w:t>
            </w:r>
            <w:r>
              <w:rPr>
                <w:rFonts w:ascii="宋体" w:hAnsi="宋体" w:hint="eastAsia"/>
                <w:color w:val="000000"/>
                <w:kern w:val="0"/>
              </w:rPr>
              <w:br/>
              <w:t>频率响应:100Hz～16KHz</w:t>
            </w:r>
            <w:r>
              <w:rPr>
                <w:rFonts w:ascii="宋体" w:hAnsi="宋体" w:hint="eastAsia"/>
                <w:color w:val="000000"/>
                <w:kern w:val="0"/>
              </w:rPr>
              <w:br/>
              <w:t>输入电压:DC12V-15V/2A</w:t>
            </w:r>
          </w:p>
        </w:tc>
        <w:tc>
          <w:tcPr>
            <w:tcW w:w="752" w:type="dxa"/>
            <w:tcBorders>
              <w:top w:val="single" w:sz="4" w:space="0" w:color="000000"/>
              <w:left w:val="nil"/>
              <w:bottom w:val="single" w:sz="4" w:space="0" w:color="000000"/>
              <w:right w:val="single" w:sz="4" w:space="0" w:color="000000"/>
            </w:tcBorders>
            <w:vAlign w:val="center"/>
            <w:hideMark/>
          </w:tcPr>
          <w:p w14:paraId="45FBA6F6"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6240F6A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2</w:t>
            </w:r>
          </w:p>
        </w:tc>
        <w:tc>
          <w:tcPr>
            <w:tcW w:w="1140" w:type="dxa"/>
            <w:tcBorders>
              <w:top w:val="single" w:sz="4" w:space="0" w:color="000000"/>
              <w:left w:val="nil"/>
              <w:bottom w:val="single" w:sz="4" w:space="0" w:color="000000"/>
              <w:right w:val="single" w:sz="4" w:space="0" w:color="000000"/>
            </w:tcBorders>
            <w:vAlign w:val="center"/>
            <w:hideMark/>
          </w:tcPr>
          <w:p w14:paraId="7143ED0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7F80237A" w14:textId="77777777" w:rsidTr="007D43B8">
        <w:trPr>
          <w:trHeight w:val="1035"/>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545DF65F"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5</w:t>
            </w:r>
          </w:p>
        </w:tc>
        <w:tc>
          <w:tcPr>
            <w:tcW w:w="1062" w:type="dxa"/>
            <w:tcBorders>
              <w:top w:val="single" w:sz="4" w:space="0" w:color="000000"/>
              <w:left w:val="nil"/>
              <w:bottom w:val="single" w:sz="4" w:space="0" w:color="000000"/>
              <w:right w:val="single" w:sz="4" w:space="0" w:color="000000"/>
            </w:tcBorders>
            <w:vAlign w:val="center"/>
            <w:hideMark/>
          </w:tcPr>
          <w:p w14:paraId="33C18C4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支架</w:t>
            </w:r>
          </w:p>
        </w:tc>
        <w:tc>
          <w:tcPr>
            <w:tcW w:w="4509" w:type="dxa"/>
            <w:tcBorders>
              <w:top w:val="single" w:sz="4" w:space="0" w:color="000000"/>
              <w:left w:val="nil"/>
              <w:bottom w:val="single" w:sz="4" w:space="0" w:color="000000"/>
              <w:right w:val="single" w:sz="4" w:space="0" w:color="000000"/>
            </w:tcBorders>
            <w:vAlign w:val="center"/>
            <w:hideMark/>
          </w:tcPr>
          <w:p w14:paraId="232E691D"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 xml:space="preserve">用于箱体产品 </w:t>
            </w:r>
            <w:r>
              <w:rPr>
                <w:rFonts w:ascii="宋体" w:hAnsi="宋体" w:hint="eastAsia"/>
                <w:color w:val="000000"/>
                <w:kern w:val="0"/>
              </w:rPr>
              <w:br/>
              <w:t xml:space="preserve">落地安装 </w:t>
            </w:r>
            <w:r>
              <w:rPr>
                <w:rFonts w:ascii="宋体" w:hAnsi="宋体" w:hint="eastAsia"/>
                <w:color w:val="000000"/>
                <w:kern w:val="0"/>
              </w:rPr>
              <w:br/>
              <w:t xml:space="preserve">屏表面离后墙70cm </w:t>
            </w:r>
          </w:p>
        </w:tc>
        <w:tc>
          <w:tcPr>
            <w:tcW w:w="752" w:type="dxa"/>
            <w:tcBorders>
              <w:top w:val="single" w:sz="4" w:space="0" w:color="000000"/>
              <w:left w:val="nil"/>
              <w:bottom w:val="single" w:sz="4" w:space="0" w:color="000000"/>
              <w:right w:val="single" w:sz="4" w:space="0" w:color="000000"/>
            </w:tcBorders>
            <w:vAlign w:val="center"/>
            <w:hideMark/>
          </w:tcPr>
          <w:p w14:paraId="46834CA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w:t>
            </w:r>
          </w:p>
        </w:tc>
        <w:tc>
          <w:tcPr>
            <w:tcW w:w="736" w:type="dxa"/>
            <w:tcBorders>
              <w:top w:val="single" w:sz="4" w:space="0" w:color="000000"/>
              <w:left w:val="nil"/>
              <w:bottom w:val="single" w:sz="4" w:space="0" w:color="000000"/>
              <w:right w:val="single" w:sz="4" w:space="0" w:color="000000"/>
            </w:tcBorders>
            <w:vAlign w:val="center"/>
            <w:hideMark/>
          </w:tcPr>
          <w:p w14:paraId="3620C20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6.3</w:t>
            </w:r>
          </w:p>
        </w:tc>
        <w:tc>
          <w:tcPr>
            <w:tcW w:w="1140" w:type="dxa"/>
            <w:tcBorders>
              <w:top w:val="single" w:sz="4" w:space="0" w:color="000000"/>
              <w:left w:val="nil"/>
              <w:bottom w:val="single" w:sz="4" w:space="0" w:color="000000"/>
              <w:right w:val="single" w:sz="4" w:space="0" w:color="000000"/>
            </w:tcBorders>
            <w:vAlign w:val="center"/>
            <w:hideMark/>
          </w:tcPr>
          <w:p w14:paraId="21C0E0E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19B0B0FC" w14:textId="77777777" w:rsidTr="007D43B8">
        <w:trPr>
          <w:trHeight w:val="402"/>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71DDF64E"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6</w:t>
            </w:r>
          </w:p>
        </w:tc>
        <w:tc>
          <w:tcPr>
            <w:tcW w:w="1062" w:type="dxa"/>
            <w:tcBorders>
              <w:top w:val="single" w:sz="4" w:space="0" w:color="000000"/>
              <w:left w:val="nil"/>
              <w:bottom w:val="single" w:sz="4" w:space="0" w:color="000000"/>
              <w:right w:val="single" w:sz="4" w:space="0" w:color="000000"/>
            </w:tcBorders>
            <w:vAlign w:val="center"/>
            <w:hideMark/>
          </w:tcPr>
          <w:p w14:paraId="6B3EF942"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视频编解码综合处理单元</w:t>
            </w:r>
          </w:p>
        </w:tc>
        <w:tc>
          <w:tcPr>
            <w:tcW w:w="4509" w:type="dxa"/>
            <w:tcBorders>
              <w:top w:val="single" w:sz="4" w:space="0" w:color="000000"/>
              <w:left w:val="nil"/>
              <w:bottom w:val="single" w:sz="4" w:space="0" w:color="000000"/>
              <w:right w:val="single" w:sz="4" w:space="0" w:color="000000"/>
            </w:tcBorders>
            <w:vAlign w:val="center"/>
            <w:hideMark/>
          </w:tcPr>
          <w:p w14:paraId="69ED3A9B" w14:textId="77777777" w:rsidR="007D43B8" w:rsidRDefault="007D43B8">
            <w:pPr>
              <w:widowControl/>
              <w:jc w:val="left"/>
              <w:textAlignment w:val="center"/>
              <w:rPr>
                <w:rFonts w:ascii="宋体" w:hAnsi="宋体" w:hint="eastAsia"/>
                <w:color w:val="0C0C0C"/>
                <w:kern w:val="0"/>
              </w:rPr>
            </w:pPr>
            <w:r>
              <w:rPr>
                <w:rFonts w:ascii="宋体" w:hAnsi="宋体" w:hint="eastAsia"/>
                <w:color w:val="0C0C0C"/>
                <w:kern w:val="0"/>
              </w:rPr>
              <w:t>标准机架式设计；插拔式模块化设计，可灵活扩展；双电源适配器；业务模块支持热插拔、双电源冗余。</w:t>
            </w:r>
            <w:r>
              <w:rPr>
                <w:rFonts w:ascii="宋体" w:hAnsi="宋体" w:hint="eastAsia"/>
                <w:color w:val="0C0C0C"/>
                <w:kern w:val="0"/>
              </w:rPr>
              <w:br/>
              <w:t>支持大于等于8路视频输出，大于等于4路视频输入。</w:t>
            </w:r>
          </w:p>
        </w:tc>
        <w:tc>
          <w:tcPr>
            <w:tcW w:w="752" w:type="dxa"/>
            <w:tcBorders>
              <w:top w:val="single" w:sz="4" w:space="0" w:color="000000"/>
              <w:left w:val="nil"/>
              <w:bottom w:val="single" w:sz="4" w:space="0" w:color="000000"/>
              <w:right w:val="single" w:sz="4" w:space="0" w:color="000000"/>
            </w:tcBorders>
            <w:vAlign w:val="center"/>
            <w:hideMark/>
          </w:tcPr>
          <w:p w14:paraId="4CEE4039"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6B22A478"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1</w:t>
            </w:r>
          </w:p>
        </w:tc>
        <w:tc>
          <w:tcPr>
            <w:tcW w:w="1140" w:type="dxa"/>
            <w:tcBorders>
              <w:top w:val="single" w:sz="4" w:space="0" w:color="000000"/>
              <w:left w:val="nil"/>
              <w:bottom w:val="single" w:sz="4" w:space="0" w:color="000000"/>
              <w:right w:val="single" w:sz="4" w:space="0" w:color="000000"/>
            </w:tcBorders>
            <w:vAlign w:val="center"/>
            <w:hideMark/>
          </w:tcPr>
          <w:p w14:paraId="2B0C80AA"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制造业</w:t>
            </w:r>
          </w:p>
        </w:tc>
      </w:tr>
      <w:tr w:rsidR="007D43B8" w14:paraId="5DF3AD7B" w14:textId="77777777" w:rsidTr="007D43B8">
        <w:trPr>
          <w:trHeight w:val="3105"/>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2A82620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lastRenderedPageBreak/>
              <w:t>7</w:t>
            </w:r>
          </w:p>
        </w:tc>
        <w:tc>
          <w:tcPr>
            <w:tcW w:w="1062" w:type="dxa"/>
            <w:tcBorders>
              <w:top w:val="single" w:sz="4" w:space="0" w:color="000000"/>
              <w:left w:val="nil"/>
              <w:bottom w:val="single" w:sz="4" w:space="0" w:color="000000"/>
              <w:right w:val="single" w:sz="4" w:space="0" w:color="000000"/>
            </w:tcBorders>
            <w:vAlign w:val="center"/>
            <w:hideMark/>
          </w:tcPr>
          <w:p w14:paraId="66F68B84"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视频存储设备</w:t>
            </w:r>
          </w:p>
        </w:tc>
        <w:tc>
          <w:tcPr>
            <w:tcW w:w="4509" w:type="dxa"/>
            <w:tcBorders>
              <w:top w:val="single" w:sz="4" w:space="0" w:color="000000"/>
              <w:left w:val="nil"/>
              <w:bottom w:val="single" w:sz="4" w:space="0" w:color="000000"/>
              <w:right w:val="single" w:sz="4" w:space="0" w:color="000000"/>
            </w:tcBorders>
            <w:vAlign w:val="center"/>
            <w:hideMark/>
          </w:tcPr>
          <w:p w14:paraId="1B5327EA"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机架式/8U48盘位/SATA硬盘/可接SAS扩展柜/1536Mbps接入带宽/64位多核处理器、4GB（标配，可扩展至32G）2个千兆数据网口（可扩展至4千兆或2</w:t>
            </w:r>
            <w:proofErr w:type="gramStart"/>
            <w:r>
              <w:rPr>
                <w:rFonts w:ascii="宋体" w:hAnsi="宋体" w:hint="eastAsia"/>
                <w:color w:val="000000"/>
                <w:kern w:val="0"/>
              </w:rPr>
              <w:t>万兆</w:t>
            </w:r>
            <w:proofErr w:type="gramEnd"/>
            <w:r>
              <w:rPr>
                <w:rFonts w:ascii="宋体" w:hAnsi="宋体" w:hint="eastAsia"/>
                <w:color w:val="000000"/>
                <w:kern w:val="0"/>
              </w:rPr>
              <w:t>网口），1个千兆管理网口/冗余电源/内置48块8T企业级磁盘/支持流媒体1:1:1接入存储转发/视频流、图片、SMART/智能事件检索、精确定位、浓缩播放/RAID 0、1、3、5、6、10、50，60/网络协议：RTSP/ONVIF/PSIA/SIP（GB/T28181）</w:t>
            </w:r>
          </w:p>
        </w:tc>
        <w:tc>
          <w:tcPr>
            <w:tcW w:w="752" w:type="dxa"/>
            <w:tcBorders>
              <w:top w:val="single" w:sz="4" w:space="0" w:color="000000"/>
              <w:left w:val="nil"/>
              <w:bottom w:val="single" w:sz="4" w:space="0" w:color="000000"/>
              <w:right w:val="single" w:sz="4" w:space="0" w:color="000000"/>
            </w:tcBorders>
            <w:vAlign w:val="center"/>
            <w:hideMark/>
          </w:tcPr>
          <w:p w14:paraId="602EF12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03E576E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150E3AD5"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14B25722" w14:textId="77777777" w:rsidTr="007D43B8">
        <w:trPr>
          <w:trHeight w:val="4485"/>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6853390C"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8</w:t>
            </w:r>
          </w:p>
        </w:tc>
        <w:tc>
          <w:tcPr>
            <w:tcW w:w="1062" w:type="dxa"/>
            <w:tcBorders>
              <w:top w:val="single" w:sz="4" w:space="0" w:color="000000"/>
              <w:left w:val="nil"/>
              <w:bottom w:val="single" w:sz="4" w:space="0" w:color="000000"/>
              <w:right w:val="single" w:sz="4" w:space="0" w:color="000000"/>
            </w:tcBorders>
            <w:vAlign w:val="center"/>
            <w:hideMark/>
          </w:tcPr>
          <w:p w14:paraId="5BC07ABE"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人像智能解析单元</w:t>
            </w:r>
          </w:p>
        </w:tc>
        <w:tc>
          <w:tcPr>
            <w:tcW w:w="4509" w:type="dxa"/>
            <w:tcBorders>
              <w:top w:val="single" w:sz="4" w:space="0" w:color="000000"/>
              <w:left w:val="nil"/>
              <w:bottom w:val="single" w:sz="4" w:space="0" w:color="000000"/>
              <w:right w:val="single" w:sz="4" w:space="0" w:color="000000"/>
            </w:tcBorders>
            <w:vAlign w:val="center"/>
            <w:hideMark/>
          </w:tcPr>
          <w:p w14:paraId="0231AEC2" w14:textId="77777777" w:rsidR="007D43B8" w:rsidRDefault="007D43B8">
            <w:pPr>
              <w:widowControl/>
              <w:jc w:val="left"/>
              <w:textAlignment w:val="center"/>
              <w:rPr>
                <w:rFonts w:ascii="宋体" w:hAnsi="宋体" w:hint="eastAsia"/>
                <w:color w:val="0C0C0C"/>
                <w:kern w:val="0"/>
              </w:rPr>
            </w:pPr>
            <w:r>
              <w:rPr>
                <w:rFonts w:ascii="宋体" w:hAnsi="宋体" w:hint="eastAsia"/>
                <w:color w:val="0C0C0C"/>
                <w:kern w:val="0"/>
              </w:rPr>
              <w:t>支持120张/秒人脸图片分析、比对；</w:t>
            </w:r>
            <w:r>
              <w:rPr>
                <w:rFonts w:ascii="宋体" w:hAnsi="宋体" w:hint="eastAsia"/>
                <w:color w:val="0C0C0C"/>
                <w:kern w:val="0"/>
              </w:rPr>
              <w:br/>
              <w:t>支持300万人脸名单库比对报警，支持128个名单库；</w:t>
            </w:r>
            <w:r>
              <w:rPr>
                <w:rFonts w:ascii="宋体" w:hAnsi="宋体" w:hint="eastAsia"/>
                <w:color w:val="0C0C0C"/>
                <w:kern w:val="0"/>
              </w:rPr>
              <w:br/>
              <w:t>支持1000万人脸静态库；</w:t>
            </w:r>
            <w:r>
              <w:rPr>
                <w:rFonts w:ascii="宋体" w:hAnsi="宋体" w:hint="eastAsia"/>
                <w:color w:val="0C0C0C"/>
                <w:kern w:val="0"/>
              </w:rPr>
              <w:br/>
              <w:t>支持30张/</w:t>
            </w:r>
            <w:proofErr w:type="gramStart"/>
            <w:r>
              <w:rPr>
                <w:rFonts w:ascii="宋体" w:hAnsi="宋体" w:hint="eastAsia"/>
                <w:color w:val="0C0C0C"/>
                <w:kern w:val="0"/>
              </w:rPr>
              <w:t>秒人体</w:t>
            </w:r>
            <w:proofErr w:type="gramEnd"/>
            <w:r>
              <w:rPr>
                <w:rFonts w:ascii="宋体" w:hAnsi="宋体" w:hint="eastAsia"/>
                <w:color w:val="0C0C0C"/>
                <w:kern w:val="0"/>
              </w:rPr>
              <w:t>图片分析；</w:t>
            </w:r>
            <w:r>
              <w:rPr>
                <w:rFonts w:ascii="宋体" w:hAnsi="宋体" w:hint="eastAsia"/>
                <w:color w:val="0C0C0C"/>
                <w:kern w:val="0"/>
              </w:rPr>
              <w:br/>
              <w:t>支持导入录像分析；</w:t>
            </w:r>
            <w:r>
              <w:rPr>
                <w:rFonts w:ascii="宋体" w:hAnsi="宋体" w:hint="eastAsia"/>
                <w:color w:val="0C0C0C"/>
                <w:kern w:val="0"/>
              </w:rPr>
              <w:br/>
              <w:t>支持3000万条图片、结构化属性、模型存储；</w:t>
            </w:r>
            <w:r>
              <w:rPr>
                <w:rFonts w:ascii="宋体" w:hAnsi="宋体" w:hint="eastAsia"/>
                <w:color w:val="0C0C0C"/>
                <w:kern w:val="0"/>
              </w:rPr>
              <w:br/>
              <w:t>支持数据可视化展示、名单报警（黑名单、陌生人、高频）、人员档案、智能检索（属性检索、</w:t>
            </w:r>
            <w:proofErr w:type="gramStart"/>
            <w:r>
              <w:rPr>
                <w:rFonts w:ascii="宋体" w:hAnsi="宋体" w:hint="eastAsia"/>
                <w:color w:val="0C0C0C"/>
                <w:kern w:val="0"/>
              </w:rPr>
              <w:t>以脸搜脸</w:t>
            </w:r>
            <w:proofErr w:type="gramEnd"/>
            <w:r>
              <w:rPr>
                <w:rFonts w:ascii="宋体" w:hAnsi="宋体" w:hint="eastAsia"/>
                <w:color w:val="0C0C0C"/>
                <w:kern w:val="0"/>
              </w:rPr>
              <w:t>、以人搜人）、1V1比对、二维地图、设备运维等功能；</w:t>
            </w:r>
            <w:r>
              <w:rPr>
                <w:rFonts w:ascii="宋体" w:hAnsi="宋体" w:hint="eastAsia"/>
                <w:color w:val="0C0C0C"/>
                <w:kern w:val="0"/>
              </w:rPr>
              <w:br/>
              <w:t>支持实时视频预览、报警，人脸信息展示（姓名、人脸属性、频次等），性别统计等。</w:t>
            </w:r>
          </w:p>
        </w:tc>
        <w:tc>
          <w:tcPr>
            <w:tcW w:w="752" w:type="dxa"/>
            <w:tcBorders>
              <w:top w:val="single" w:sz="4" w:space="0" w:color="000000"/>
              <w:left w:val="nil"/>
              <w:bottom w:val="single" w:sz="4" w:space="0" w:color="000000"/>
              <w:right w:val="single" w:sz="4" w:space="0" w:color="000000"/>
            </w:tcBorders>
            <w:vAlign w:val="center"/>
            <w:hideMark/>
          </w:tcPr>
          <w:p w14:paraId="4709F2E3"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63B7C0F6"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1</w:t>
            </w:r>
          </w:p>
        </w:tc>
        <w:tc>
          <w:tcPr>
            <w:tcW w:w="1140" w:type="dxa"/>
            <w:tcBorders>
              <w:top w:val="single" w:sz="4" w:space="0" w:color="000000"/>
              <w:left w:val="nil"/>
              <w:bottom w:val="single" w:sz="4" w:space="0" w:color="000000"/>
              <w:right w:val="single" w:sz="4" w:space="0" w:color="000000"/>
            </w:tcBorders>
            <w:vAlign w:val="center"/>
            <w:hideMark/>
          </w:tcPr>
          <w:p w14:paraId="1B728DB0"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制造业</w:t>
            </w:r>
          </w:p>
        </w:tc>
      </w:tr>
      <w:tr w:rsidR="007D43B8" w14:paraId="2EE6C01B" w14:textId="77777777" w:rsidTr="007D43B8">
        <w:trPr>
          <w:trHeight w:val="1167"/>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18C55DB0"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9</w:t>
            </w:r>
          </w:p>
        </w:tc>
        <w:tc>
          <w:tcPr>
            <w:tcW w:w="1062" w:type="dxa"/>
            <w:tcBorders>
              <w:top w:val="single" w:sz="4" w:space="0" w:color="000000"/>
              <w:left w:val="nil"/>
              <w:bottom w:val="single" w:sz="4" w:space="0" w:color="000000"/>
              <w:right w:val="single" w:sz="4" w:space="0" w:color="000000"/>
            </w:tcBorders>
            <w:vAlign w:val="center"/>
            <w:hideMark/>
          </w:tcPr>
          <w:p w14:paraId="66A7F477"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平台管理通用计算单元</w:t>
            </w:r>
          </w:p>
        </w:tc>
        <w:tc>
          <w:tcPr>
            <w:tcW w:w="4509" w:type="dxa"/>
            <w:tcBorders>
              <w:top w:val="single" w:sz="4" w:space="0" w:color="000000"/>
              <w:left w:val="nil"/>
              <w:bottom w:val="single" w:sz="4" w:space="0" w:color="000000"/>
              <w:right w:val="single" w:sz="4" w:space="0" w:color="000000"/>
            </w:tcBorders>
            <w:vAlign w:val="center"/>
            <w:hideMark/>
          </w:tcPr>
          <w:p w14:paraId="545A56AA" w14:textId="77777777" w:rsidR="007D43B8" w:rsidRDefault="007D43B8">
            <w:pPr>
              <w:widowControl/>
              <w:jc w:val="left"/>
              <w:textAlignment w:val="center"/>
              <w:rPr>
                <w:rFonts w:ascii="宋体" w:hAnsi="宋体" w:hint="eastAsia"/>
                <w:color w:val="0C0C0C"/>
                <w:kern w:val="0"/>
              </w:rPr>
            </w:pPr>
            <w:r>
              <w:rPr>
                <w:rFonts w:ascii="宋体" w:hAnsi="宋体" w:hint="eastAsia"/>
                <w:color w:val="0C0C0C"/>
                <w:kern w:val="0"/>
              </w:rPr>
              <w:t>为智慧宗教管理的运行提供通用计算能力。</w:t>
            </w:r>
            <w:r>
              <w:rPr>
                <w:rFonts w:ascii="宋体" w:hAnsi="宋体" w:hint="eastAsia"/>
                <w:color w:val="0C0C0C"/>
                <w:kern w:val="0"/>
              </w:rPr>
              <w:br/>
              <w:t>1、支持最大安</w:t>
            </w:r>
            <w:proofErr w:type="gramStart"/>
            <w:r>
              <w:rPr>
                <w:rFonts w:ascii="宋体" w:hAnsi="宋体" w:hint="eastAsia"/>
                <w:color w:val="0C0C0C"/>
                <w:kern w:val="0"/>
              </w:rPr>
              <w:t>保区域</w:t>
            </w:r>
            <w:proofErr w:type="gramEnd"/>
            <w:r>
              <w:rPr>
                <w:rFonts w:ascii="宋体" w:hAnsi="宋体" w:hint="eastAsia"/>
                <w:color w:val="0C0C0C"/>
                <w:kern w:val="0"/>
              </w:rPr>
              <w:t>数量：2万；最大区域层级：10级；</w:t>
            </w:r>
            <w:r>
              <w:rPr>
                <w:rFonts w:ascii="宋体" w:hAnsi="宋体" w:hint="eastAsia"/>
                <w:color w:val="0C0C0C"/>
                <w:kern w:val="0"/>
              </w:rPr>
              <w:br/>
              <w:t>2、支持最大组织数量：5万；最大组织层级：10级</w:t>
            </w:r>
            <w:r>
              <w:rPr>
                <w:rFonts w:ascii="宋体" w:hAnsi="宋体" w:hint="eastAsia"/>
                <w:color w:val="0C0C0C"/>
                <w:kern w:val="0"/>
              </w:rPr>
              <w:br/>
              <w:t>3、支持最大用户数量：20万；</w:t>
            </w:r>
            <w:r>
              <w:rPr>
                <w:rFonts w:ascii="宋体" w:hAnsi="宋体" w:hint="eastAsia"/>
                <w:color w:val="0C0C0C"/>
                <w:kern w:val="0"/>
              </w:rPr>
              <w:br/>
              <w:t>4、支持最大同时在线用户数量：5000；</w:t>
            </w:r>
            <w:r>
              <w:rPr>
                <w:rFonts w:ascii="宋体" w:hAnsi="宋体" w:hint="eastAsia"/>
                <w:color w:val="0C0C0C"/>
                <w:kern w:val="0"/>
              </w:rPr>
              <w:br/>
              <w:t>5、支持最大角色数量：1万。</w:t>
            </w:r>
          </w:p>
        </w:tc>
        <w:tc>
          <w:tcPr>
            <w:tcW w:w="752" w:type="dxa"/>
            <w:tcBorders>
              <w:top w:val="single" w:sz="4" w:space="0" w:color="000000"/>
              <w:left w:val="nil"/>
              <w:bottom w:val="single" w:sz="4" w:space="0" w:color="000000"/>
              <w:right w:val="single" w:sz="4" w:space="0" w:color="000000"/>
            </w:tcBorders>
            <w:vAlign w:val="center"/>
            <w:hideMark/>
          </w:tcPr>
          <w:p w14:paraId="28BBA501"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41B5EAC2"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4</w:t>
            </w:r>
          </w:p>
        </w:tc>
        <w:tc>
          <w:tcPr>
            <w:tcW w:w="1140" w:type="dxa"/>
            <w:tcBorders>
              <w:top w:val="single" w:sz="4" w:space="0" w:color="000000"/>
              <w:left w:val="nil"/>
              <w:bottom w:val="single" w:sz="4" w:space="0" w:color="000000"/>
              <w:right w:val="single" w:sz="4" w:space="0" w:color="000000"/>
            </w:tcBorders>
            <w:vAlign w:val="center"/>
            <w:hideMark/>
          </w:tcPr>
          <w:p w14:paraId="7AFBF4AE" w14:textId="77777777" w:rsidR="007D43B8" w:rsidRDefault="007D43B8">
            <w:pPr>
              <w:widowControl/>
              <w:jc w:val="center"/>
              <w:textAlignment w:val="center"/>
              <w:rPr>
                <w:rFonts w:ascii="宋体" w:hAnsi="宋体" w:hint="eastAsia"/>
                <w:color w:val="0C0C0C"/>
                <w:kern w:val="0"/>
              </w:rPr>
            </w:pPr>
            <w:r>
              <w:rPr>
                <w:rFonts w:ascii="宋体" w:hAnsi="宋体" w:hint="eastAsia"/>
                <w:color w:val="0C0C0C"/>
                <w:kern w:val="0"/>
              </w:rPr>
              <w:t>制造业</w:t>
            </w:r>
          </w:p>
        </w:tc>
      </w:tr>
      <w:tr w:rsidR="007D43B8" w14:paraId="06E75B90" w14:textId="77777777" w:rsidTr="007D43B8">
        <w:trPr>
          <w:trHeight w:val="1380"/>
        </w:trPr>
        <w:tc>
          <w:tcPr>
            <w:tcW w:w="650" w:type="dxa"/>
            <w:vMerge w:val="restart"/>
            <w:tcBorders>
              <w:top w:val="nil"/>
              <w:left w:val="single" w:sz="4" w:space="0" w:color="000000"/>
              <w:bottom w:val="nil"/>
              <w:right w:val="single" w:sz="4" w:space="0" w:color="000000"/>
            </w:tcBorders>
            <w:vAlign w:val="center"/>
          </w:tcPr>
          <w:p w14:paraId="6564A040"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10</w:t>
            </w:r>
          </w:p>
          <w:p w14:paraId="6064AC49" w14:textId="77777777" w:rsidR="007D43B8" w:rsidRDefault="007D43B8">
            <w:pPr>
              <w:widowControl/>
              <w:jc w:val="center"/>
              <w:textAlignment w:val="center"/>
              <w:rPr>
                <w:rFonts w:ascii="宋体" w:hAnsi="宋体" w:hint="eastAsia"/>
                <w:color w:val="000000"/>
                <w:kern w:val="0"/>
              </w:rPr>
            </w:pPr>
          </w:p>
        </w:tc>
        <w:tc>
          <w:tcPr>
            <w:tcW w:w="1062" w:type="dxa"/>
            <w:vMerge w:val="restart"/>
            <w:tcBorders>
              <w:top w:val="nil"/>
              <w:left w:val="nil"/>
              <w:bottom w:val="single" w:sz="4" w:space="0" w:color="000000"/>
              <w:right w:val="single" w:sz="4" w:space="0" w:color="000000"/>
            </w:tcBorders>
            <w:vAlign w:val="center"/>
            <w:hideMark/>
          </w:tcPr>
          <w:p w14:paraId="11326216"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智慧宗教管理平台</w:t>
            </w:r>
          </w:p>
        </w:tc>
        <w:tc>
          <w:tcPr>
            <w:tcW w:w="4509" w:type="dxa"/>
            <w:tcBorders>
              <w:top w:val="single" w:sz="4" w:space="0" w:color="000000"/>
              <w:left w:val="nil"/>
              <w:bottom w:val="single" w:sz="4" w:space="0" w:color="000000"/>
              <w:right w:val="single" w:sz="4" w:space="0" w:color="000000"/>
            </w:tcBorders>
            <w:vAlign w:val="center"/>
            <w:hideMark/>
          </w:tcPr>
          <w:p w14:paraId="54E9993E"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1、支持系统内的组织、人员、用户、角色、认证、区域等的配置和管理；</w:t>
            </w:r>
            <w:r>
              <w:rPr>
                <w:rFonts w:ascii="宋体" w:hAnsi="宋体" w:hint="eastAsia"/>
                <w:color w:val="000000"/>
                <w:kern w:val="0"/>
              </w:rPr>
              <w:br/>
              <w:t>2、包含图上监控、事件联动、视频网管、紧急报警等功能；</w:t>
            </w:r>
          </w:p>
        </w:tc>
        <w:tc>
          <w:tcPr>
            <w:tcW w:w="752" w:type="dxa"/>
            <w:tcBorders>
              <w:top w:val="single" w:sz="4" w:space="0" w:color="000000"/>
              <w:left w:val="nil"/>
              <w:bottom w:val="single" w:sz="4" w:space="0" w:color="000000"/>
              <w:right w:val="single" w:sz="4" w:space="0" w:color="000000"/>
            </w:tcBorders>
            <w:vAlign w:val="center"/>
            <w:hideMark/>
          </w:tcPr>
          <w:p w14:paraId="20A8C2A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套</w:t>
            </w:r>
          </w:p>
        </w:tc>
        <w:tc>
          <w:tcPr>
            <w:tcW w:w="736" w:type="dxa"/>
            <w:tcBorders>
              <w:top w:val="single" w:sz="4" w:space="0" w:color="000000"/>
              <w:left w:val="nil"/>
              <w:bottom w:val="single" w:sz="4" w:space="0" w:color="000000"/>
              <w:right w:val="single" w:sz="4" w:space="0" w:color="000000"/>
            </w:tcBorders>
            <w:vAlign w:val="center"/>
            <w:hideMark/>
          </w:tcPr>
          <w:p w14:paraId="0540666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12A60A57"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信息传输、软件和信息技术服务业</w:t>
            </w:r>
          </w:p>
        </w:tc>
      </w:tr>
      <w:tr w:rsidR="007D43B8" w14:paraId="5AB03843" w14:textId="77777777" w:rsidTr="007D43B8">
        <w:trPr>
          <w:trHeight w:val="2070"/>
        </w:trPr>
        <w:tc>
          <w:tcPr>
            <w:tcW w:w="8849" w:type="dxa"/>
            <w:vMerge/>
            <w:tcBorders>
              <w:top w:val="nil"/>
              <w:left w:val="single" w:sz="4" w:space="0" w:color="000000"/>
              <w:bottom w:val="nil"/>
              <w:right w:val="single" w:sz="4" w:space="0" w:color="000000"/>
            </w:tcBorders>
            <w:vAlign w:val="center"/>
            <w:hideMark/>
          </w:tcPr>
          <w:p w14:paraId="74B06060" w14:textId="77777777" w:rsidR="007D43B8" w:rsidRDefault="007D43B8">
            <w:pPr>
              <w:widowControl/>
              <w:jc w:val="left"/>
              <w:rPr>
                <w:rFonts w:ascii="宋体" w:hAnsi="宋体"/>
                <w:color w:val="000000"/>
                <w:kern w:val="0"/>
              </w:rPr>
            </w:pPr>
          </w:p>
        </w:tc>
        <w:tc>
          <w:tcPr>
            <w:tcW w:w="1062" w:type="dxa"/>
            <w:vMerge/>
            <w:tcBorders>
              <w:top w:val="nil"/>
              <w:left w:val="nil"/>
              <w:bottom w:val="single" w:sz="4" w:space="0" w:color="000000"/>
              <w:right w:val="single" w:sz="4" w:space="0" w:color="000000"/>
            </w:tcBorders>
            <w:vAlign w:val="center"/>
            <w:hideMark/>
          </w:tcPr>
          <w:p w14:paraId="2D6E4481" w14:textId="77777777" w:rsidR="007D43B8" w:rsidRDefault="007D43B8">
            <w:pPr>
              <w:widowControl/>
              <w:jc w:val="left"/>
              <w:rPr>
                <w:rFonts w:ascii="宋体" w:hAnsi="宋体"/>
                <w:color w:val="000000"/>
                <w:kern w:val="0"/>
              </w:rPr>
            </w:pPr>
          </w:p>
        </w:tc>
        <w:tc>
          <w:tcPr>
            <w:tcW w:w="4509" w:type="dxa"/>
            <w:tcBorders>
              <w:top w:val="single" w:sz="4" w:space="0" w:color="000000"/>
              <w:left w:val="nil"/>
              <w:bottom w:val="single" w:sz="4" w:space="0" w:color="000000"/>
              <w:right w:val="single" w:sz="4" w:space="0" w:color="000000"/>
            </w:tcBorders>
            <w:vAlign w:val="center"/>
            <w:hideMark/>
          </w:tcPr>
          <w:p w14:paraId="7A46C5A0"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1、最大</w:t>
            </w:r>
            <w:proofErr w:type="gramStart"/>
            <w:r>
              <w:rPr>
                <w:rFonts w:ascii="宋体" w:hAnsi="宋体" w:hint="eastAsia"/>
                <w:color w:val="000000"/>
                <w:kern w:val="0"/>
              </w:rPr>
              <w:t>并发取流数量</w:t>
            </w:r>
            <w:proofErr w:type="gramEnd"/>
            <w:r>
              <w:rPr>
                <w:rFonts w:ascii="宋体" w:hAnsi="宋体" w:hint="eastAsia"/>
                <w:color w:val="000000"/>
                <w:kern w:val="0"/>
              </w:rPr>
              <w:t xml:space="preserve">：1000路； </w:t>
            </w:r>
            <w:r>
              <w:rPr>
                <w:rFonts w:ascii="宋体" w:hAnsi="宋体" w:hint="eastAsia"/>
                <w:color w:val="000000"/>
                <w:kern w:val="0"/>
              </w:rPr>
              <w:br/>
              <w:t>2、支持电视</w:t>
            </w:r>
            <w:proofErr w:type="gramStart"/>
            <w:r>
              <w:rPr>
                <w:rFonts w:ascii="宋体" w:hAnsi="宋体" w:hint="eastAsia"/>
                <w:color w:val="000000"/>
                <w:kern w:val="0"/>
              </w:rPr>
              <w:t>墙管理</w:t>
            </w:r>
            <w:proofErr w:type="gramEnd"/>
            <w:r>
              <w:rPr>
                <w:rFonts w:ascii="宋体" w:hAnsi="宋体" w:hint="eastAsia"/>
                <w:color w:val="000000"/>
                <w:kern w:val="0"/>
              </w:rPr>
              <w:t xml:space="preserve">数量：10套； </w:t>
            </w:r>
            <w:r>
              <w:rPr>
                <w:rFonts w:ascii="宋体" w:hAnsi="宋体" w:hint="eastAsia"/>
                <w:color w:val="000000"/>
                <w:kern w:val="0"/>
              </w:rPr>
              <w:br/>
              <w:t>3、支持解码设备管理数量：128台；</w:t>
            </w:r>
            <w:r>
              <w:rPr>
                <w:rFonts w:ascii="宋体" w:hAnsi="宋体" w:hint="eastAsia"/>
                <w:color w:val="000000"/>
                <w:kern w:val="0"/>
              </w:rPr>
              <w:br/>
              <w:t>4、支持前端编码设备的集中管理；</w:t>
            </w:r>
            <w:r>
              <w:rPr>
                <w:rFonts w:ascii="宋体" w:hAnsi="宋体" w:hint="eastAsia"/>
                <w:color w:val="000000"/>
                <w:kern w:val="0"/>
              </w:rPr>
              <w:br/>
              <w:t>5、支持视频预览、录像回放、图片查看、解码上墙等功能</w:t>
            </w:r>
          </w:p>
        </w:tc>
        <w:tc>
          <w:tcPr>
            <w:tcW w:w="752" w:type="dxa"/>
            <w:tcBorders>
              <w:top w:val="single" w:sz="4" w:space="0" w:color="000000"/>
              <w:left w:val="nil"/>
              <w:bottom w:val="single" w:sz="4" w:space="0" w:color="000000"/>
              <w:right w:val="single" w:sz="4" w:space="0" w:color="000000"/>
            </w:tcBorders>
            <w:vAlign w:val="center"/>
            <w:hideMark/>
          </w:tcPr>
          <w:p w14:paraId="0818973F"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套</w:t>
            </w:r>
          </w:p>
        </w:tc>
        <w:tc>
          <w:tcPr>
            <w:tcW w:w="736" w:type="dxa"/>
            <w:tcBorders>
              <w:top w:val="single" w:sz="4" w:space="0" w:color="000000"/>
              <w:left w:val="nil"/>
              <w:bottom w:val="single" w:sz="4" w:space="0" w:color="000000"/>
              <w:right w:val="single" w:sz="4" w:space="0" w:color="000000"/>
            </w:tcBorders>
            <w:vAlign w:val="center"/>
            <w:hideMark/>
          </w:tcPr>
          <w:p w14:paraId="326EF2C7"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65647A2F"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信息传输、软件和信息技术服务业</w:t>
            </w:r>
          </w:p>
        </w:tc>
      </w:tr>
      <w:tr w:rsidR="007D43B8" w14:paraId="565694B0" w14:textId="77777777" w:rsidTr="007D43B8">
        <w:trPr>
          <w:trHeight w:val="90"/>
        </w:trPr>
        <w:tc>
          <w:tcPr>
            <w:tcW w:w="8849" w:type="dxa"/>
            <w:vMerge/>
            <w:tcBorders>
              <w:top w:val="nil"/>
              <w:left w:val="single" w:sz="4" w:space="0" w:color="000000"/>
              <w:bottom w:val="nil"/>
              <w:right w:val="single" w:sz="4" w:space="0" w:color="000000"/>
            </w:tcBorders>
            <w:vAlign w:val="center"/>
            <w:hideMark/>
          </w:tcPr>
          <w:p w14:paraId="356B3E5A" w14:textId="77777777" w:rsidR="007D43B8" w:rsidRDefault="007D43B8">
            <w:pPr>
              <w:widowControl/>
              <w:jc w:val="left"/>
              <w:rPr>
                <w:rFonts w:ascii="宋体" w:hAnsi="宋体"/>
                <w:color w:val="000000"/>
                <w:kern w:val="0"/>
              </w:rPr>
            </w:pPr>
          </w:p>
        </w:tc>
        <w:tc>
          <w:tcPr>
            <w:tcW w:w="1062" w:type="dxa"/>
            <w:vMerge/>
            <w:tcBorders>
              <w:top w:val="nil"/>
              <w:left w:val="nil"/>
              <w:bottom w:val="single" w:sz="4" w:space="0" w:color="000000"/>
              <w:right w:val="single" w:sz="4" w:space="0" w:color="000000"/>
            </w:tcBorders>
            <w:vAlign w:val="center"/>
            <w:hideMark/>
          </w:tcPr>
          <w:p w14:paraId="6E43DEA1" w14:textId="77777777" w:rsidR="007D43B8" w:rsidRDefault="007D43B8">
            <w:pPr>
              <w:widowControl/>
              <w:jc w:val="left"/>
              <w:rPr>
                <w:rFonts w:ascii="宋体" w:hAnsi="宋体"/>
                <w:color w:val="000000"/>
                <w:kern w:val="0"/>
              </w:rPr>
            </w:pPr>
          </w:p>
        </w:tc>
        <w:tc>
          <w:tcPr>
            <w:tcW w:w="4509" w:type="dxa"/>
            <w:tcBorders>
              <w:top w:val="single" w:sz="4" w:space="0" w:color="000000"/>
              <w:left w:val="nil"/>
              <w:bottom w:val="single" w:sz="4" w:space="0" w:color="000000"/>
              <w:right w:val="single" w:sz="4" w:space="0" w:color="000000"/>
            </w:tcBorders>
            <w:vAlign w:val="center"/>
            <w:hideMark/>
          </w:tcPr>
          <w:p w14:paraId="3CC0C1D2" w14:textId="77777777" w:rsidR="007D43B8" w:rsidRDefault="007D43B8" w:rsidP="0070401F">
            <w:pPr>
              <w:widowControl/>
              <w:numPr>
                <w:ilvl w:val="0"/>
                <w:numId w:val="5"/>
              </w:numPr>
              <w:jc w:val="left"/>
              <w:textAlignment w:val="center"/>
              <w:rPr>
                <w:rFonts w:ascii="宋体" w:hAnsi="宋体" w:hint="eastAsia"/>
                <w:color w:val="000000"/>
                <w:kern w:val="0"/>
              </w:rPr>
            </w:pPr>
            <w:r>
              <w:rPr>
                <w:rFonts w:ascii="宋体" w:hAnsi="宋体" w:hint="eastAsia"/>
                <w:color w:val="000000"/>
                <w:kern w:val="0"/>
              </w:rPr>
              <w:t>支持通用视频联网标准协议（GB/T28181、DB33/T629）；</w:t>
            </w:r>
          </w:p>
          <w:p w14:paraId="49D86E87"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 xml:space="preserve"> 2、支持级联层数：≥3</w:t>
            </w:r>
          </w:p>
        </w:tc>
        <w:tc>
          <w:tcPr>
            <w:tcW w:w="752" w:type="dxa"/>
            <w:tcBorders>
              <w:top w:val="single" w:sz="4" w:space="0" w:color="000000"/>
              <w:left w:val="nil"/>
              <w:bottom w:val="single" w:sz="4" w:space="0" w:color="000000"/>
              <w:right w:val="single" w:sz="4" w:space="0" w:color="000000"/>
            </w:tcBorders>
            <w:vAlign w:val="center"/>
            <w:hideMark/>
          </w:tcPr>
          <w:p w14:paraId="0F1517B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套</w:t>
            </w:r>
          </w:p>
        </w:tc>
        <w:tc>
          <w:tcPr>
            <w:tcW w:w="736" w:type="dxa"/>
            <w:tcBorders>
              <w:top w:val="single" w:sz="4" w:space="0" w:color="000000"/>
              <w:left w:val="nil"/>
              <w:bottom w:val="single" w:sz="4" w:space="0" w:color="000000"/>
              <w:right w:val="single" w:sz="4" w:space="0" w:color="000000"/>
            </w:tcBorders>
            <w:vAlign w:val="center"/>
            <w:hideMark/>
          </w:tcPr>
          <w:p w14:paraId="373ADBA9"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6809AD9F"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信息传输、软件和信息技术服务业</w:t>
            </w:r>
          </w:p>
        </w:tc>
      </w:tr>
      <w:tr w:rsidR="007D43B8" w14:paraId="3915BB95" w14:textId="77777777" w:rsidTr="007D43B8">
        <w:trPr>
          <w:trHeight w:val="1725"/>
        </w:trPr>
        <w:tc>
          <w:tcPr>
            <w:tcW w:w="8849" w:type="dxa"/>
            <w:vMerge/>
            <w:tcBorders>
              <w:top w:val="nil"/>
              <w:left w:val="single" w:sz="4" w:space="0" w:color="000000"/>
              <w:bottom w:val="nil"/>
              <w:right w:val="single" w:sz="4" w:space="0" w:color="000000"/>
            </w:tcBorders>
            <w:vAlign w:val="center"/>
            <w:hideMark/>
          </w:tcPr>
          <w:p w14:paraId="5292FB4E" w14:textId="77777777" w:rsidR="007D43B8" w:rsidRDefault="007D43B8">
            <w:pPr>
              <w:widowControl/>
              <w:jc w:val="left"/>
              <w:rPr>
                <w:rFonts w:ascii="宋体" w:hAnsi="宋体"/>
                <w:color w:val="000000"/>
                <w:kern w:val="0"/>
              </w:rPr>
            </w:pPr>
          </w:p>
        </w:tc>
        <w:tc>
          <w:tcPr>
            <w:tcW w:w="1062" w:type="dxa"/>
            <w:vMerge/>
            <w:tcBorders>
              <w:top w:val="nil"/>
              <w:left w:val="nil"/>
              <w:bottom w:val="single" w:sz="4" w:space="0" w:color="000000"/>
              <w:right w:val="single" w:sz="4" w:space="0" w:color="000000"/>
            </w:tcBorders>
            <w:vAlign w:val="center"/>
            <w:hideMark/>
          </w:tcPr>
          <w:p w14:paraId="6BBFB13B" w14:textId="77777777" w:rsidR="007D43B8" w:rsidRDefault="007D43B8">
            <w:pPr>
              <w:widowControl/>
              <w:jc w:val="left"/>
              <w:rPr>
                <w:rFonts w:ascii="宋体" w:hAnsi="宋体"/>
                <w:color w:val="000000"/>
                <w:kern w:val="0"/>
              </w:rPr>
            </w:pPr>
          </w:p>
        </w:tc>
        <w:tc>
          <w:tcPr>
            <w:tcW w:w="4509" w:type="dxa"/>
            <w:tcBorders>
              <w:top w:val="single" w:sz="4" w:space="0" w:color="000000"/>
              <w:left w:val="nil"/>
              <w:bottom w:val="single" w:sz="4" w:space="0" w:color="000000"/>
              <w:right w:val="single" w:sz="4" w:space="0" w:color="000000"/>
            </w:tcBorders>
            <w:vAlign w:val="center"/>
            <w:hideMark/>
          </w:tcPr>
          <w:p w14:paraId="33FF12BB"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1、支持最大人员名单数量：≥30万；</w:t>
            </w:r>
            <w:r>
              <w:rPr>
                <w:rFonts w:ascii="宋体" w:hAnsi="宋体" w:hint="eastAsia"/>
                <w:color w:val="000000"/>
                <w:kern w:val="0"/>
              </w:rPr>
              <w:br/>
              <w:t>2、支持最大人员名单分组数量；≥16组；</w:t>
            </w:r>
            <w:r>
              <w:rPr>
                <w:rFonts w:ascii="宋体" w:hAnsi="宋体" w:hint="eastAsia"/>
                <w:color w:val="000000"/>
                <w:kern w:val="0"/>
              </w:rPr>
              <w:br/>
              <w:t>3、支持比对结果最大接收能力：≥200条/秒；</w:t>
            </w:r>
            <w:r>
              <w:rPr>
                <w:rFonts w:ascii="宋体" w:hAnsi="宋体" w:hint="eastAsia"/>
                <w:color w:val="000000"/>
                <w:kern w:val="0"/>
              </w:rPr>
              <w:br/>
              <w:t>4、支持基于人脸识别技术的重点人员识别、陌生人识别、</w:t>
            </w:r>
            <w:proofErr w:type="gramStart"/>
            <w:r>
              <w:rPr>
                <w:rFonts w:ascii="宋体" w:hAnsi="宋体" w:hint="eastAsia"/>
                <w:color w:val="000000"/>
                <w:kern w:val="0"/>
              </w:rPr>
              <w:t>以脸搜脸</w:t>
            </w:r>
            <w:proofErr w:type="gramEnd"/>
            <w:r>
              <w:rPr>
                <w:rFonts w:ascii="宋体" w:hAnsi="宋体" w:hint="eastAsia"/>
                <w:color w:val="000000"/>
                <w:kern w:val="0"/>
              </w:rPr>
              <w:t>等功能。</w:t>
            </w:r>
          </w:p>
        </w:tc>
        <w:tc>
          <w:tcPr>
            <w:tcW w:w="752" w:type="dxa"/>
            <w:tcBorders>
              <w:top w:val="single" w:sz="4" w:space="0" w:color="000000"/>
              <w:left w:val="nil"/>
              <w:bottom w:val="single" w:sz="4" w:space="0" w:color="000000"/>
              <w:right w:val="single" w:sz="4" w:space="0" w:color="000000"/>
            </w:tcBorders>
            <w:vAlign w:val="center"/>
            <w:hideMark/>
          </w:tcPr>
          <w:p w14:paraId="5B7E51C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套</w:t>
            </w:r>
          </w:p>
        </w:tc>
        <w:tc>
          <w:tcPr>
            <w:tcW w:w="736" w:type="dxa"/>
            <w:tcBorders>
              <w:top w:val="single" w:sz="4" w:space="0" w:color="000000"/>
              <w:left w:val="nil"/>
              <w:bottom w:val="single" w:sz="4" w:space="0" w:color="000000"/>
              <w:right w:val="single" w:sz="4" w:space="0" w:color="000000"/>
            </w:tcBorders>
            <w:vAlign w:val="center"/>
            <w:hideMark/>
          </w:tcPr>
          <w:p w14:paraId="1814CBF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70E26A52"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信息传输、软件和信息技术服务业</w:t>
            </w:r>
          </w:p>
        </w:tc>
      </w:tr>
      <w:tr w:rsidR="007D43B8" w14:paraId="39445D3C" w14:textId="77777777" w:rsidTr="007D43B8">
        <w:trPr>
          <w:trHeight w:val="1035"/>
        </w:trPr>
        <w:tc>
          <w:tcPr>
            <w:tcW w:w="8849" w:type="dxa"/>
            <w:vMerge/>
            <w:tcBorders>
              <w:top w:val="nil"/>
              <w:left w:val="single" w:sz="4" w:space="0" w:color="000000"/>
              <w:bottom w:val="nil"/>
              <w:right w:val="single" w:sz="4" w:space="0" w:color="000000"/>
            </w:tcBorders>
            <w:vAlign w:val="center"/>
            <w:hideMark/>
          </w:tcPr>
          <w:p w14:paraId="11CA1D45" w14:textId="77777777" w:rsidR="007D43B8" w:rsidRDefault="007D43B8">
            <w:pPr>
              <w:widowControl/>
              <w:jc w:val="left"/>
              <w:rPr>
                <w:rFonts w:ascii="宋体" w:hAnsi="宋体"/>
                <w:color w:val="000000"/>
                <w:kern w:val="0"/>
              </w:rPr>
            </w:pPr>
          </w:p>
        </w:tc>
        <w:tc>
          <w:tcPr>
            <w:tcW w:w="1062" w:type="dxa"/>
            <w:vMerge/>
            <w:tcBorders>
              <w:top w:val="nil"/>
              <w:left w:val="nil"/>
              <w:bottom w:val="single" w:sz="4" w:space="0" w:color="000000"/>
              <w:right w:val="single" w:sz="4" w:space="0" w:color="000000"/>
            </w:tcBorders>
            <w:vAlign w:val="center"/>
            <w:hideMark/>
          </w:tcPr>
          <w:p w14:paraId="11D1A740" w14:textId="77777777" w:rsidR="007D43B8" w:rsidRDefault="007D43B8">
            <w:pPr>
              <w:widowControl/>
              <w:jc w:val="left"/>
              <w:rPr>
                <w:rFonts w:ascii="宋体" w:hAnsi="宋体"/>
                <w:color w:val="000000"/>
                <w:kern w:val="0"/>
              </w:rPr>
            </w:pPr>
          </w:p>
        </w:tc>
        <w:tc>
          <w:tcPr>
            <w:tcW w:w="4509" w:type="dxa"/>
            <w:tcBorders>
              <w:top w:val="single" w:sz="4" w:space="0" w:color="000000"/>
              <w:left w:val="nil"/>
              <w:bottom w:val="single" w:sz="4" w:space="0" w:color="000000"/>
              <w:right w:val="single" w:sz="4" w:space="0" w:color="000000"/>
            </w:tcBorders>
            <w:vAlign w:val="center"/>
            <w:hideMark/>
          </w:tcPr>
          <w:p w14:paraId="330A0B28"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基于人脸抓拍的人流量分析，包括人流量排行、趋势分析、人流量同环</w:t>
            </w:r>
            <w:proofErr w:type="gramStart"/>
            <w:r>
              <w:rPr>
                <w:rFonts w:ascii="宋体" w:hAnsi="宋体" w:hint="eastAsia"/>
                <w:color w:val="000000"/>
                <w:kern w:val="0"/>
              </w:rPr>
              <w:t>比分析</w:t>
            </w:r>
            <w:proofErr w:type="gramEnd"/>
            <w:r>
              <w:rPr>
                <w:rFonts w:ascii="宋体" w:hAnsi="宋体" w:hint="eastAsia"/>
                <w:color w:val="000000"/>
                <w:kern w:val="0"/>
              </w:rPr>
              <w:t>功能。可对重复人员进行去重，消除内部人员数据影响</w:t>
            </w:r>
          </w:p>
        </w:tc>
        <w:tc>
          <w:tcPr>
            <w:tcW w:w="752" w:type="dxa"/>
            <w:tcBorders>
              <w:top w:val="single" w:sz="4" w:space="0" w:color="000000"/>
              <w:left w:val="nil"/>
              <w:bottom w:val="single" w:sz="4" w:space="0" w:color="000000"/>
              <w:right w:val="single" w:sz="4" w:space="0" w:color="000000"/>
            </w:tcBorders>
            <w:vAlign w:val="center"/>
            <w:hideMark/>
          </w:tcPr>
          <w:p w14:paraId="235ACD42"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套</w:t>
            </w:r>
          </w:p>
        </w:tc>
        <w:tc>
          <w:tcPr>
            <w:tcW w:w="736" w:type="dxa"/>
            <w:tcBorders>
              <w:top w:val="single" w:sz="4" w:space="0" w:color="000000"/>
              <w:left w:val="nil"/>
              <w:bottom w:val="single" w:sz="4" w:space="0" w:color="000000"/>
              <w:right w:val="single" w:sz="4" w:space="0" w:color="000000"/>
            </w:tcBorders>
            <w:vAlign w:val="center"/>
            <w:hideMark/>
          </w:tcPr>
          <w:p w14:paraId="6D811AA4"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0CE7F23A"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信息传输、软件和信息技术服务业</w:t>
            </w:r>
          </w:p>
        </w:tc>
      </w:tr>
      <w:tr w:rsidR="007D43B8" w14:paraId="4AC837D1" w14:textId="77777777" w:rsidTr="007D43B8">
        <w:trPr>
          <w:trHeight w:val="780"/>
        </w:trPr>
        <w:tc>
          <w:tcPr>
            <w:tcW w:w="8849" w:type="dxa"/>
            <w:vMerge/>
            <w:tcBorders>
              <w:top w:val="nil"/>
              <w:left w:val="single" w:sz="4" w:space="0" w:color="000000"/>
              <w:bottom w:val="nil"/>
              <w:right w:val="single" w:sz="4" w:space="0" w:color="000000"/>
            </w:tcBorders>
            <w:vAlign w:val="center"/>
            <w:hideMark/>
          </w:tcPr>
          <w:p w14:paraId="0EB98930" w14:textId="77777777" w:rsidR="007D43B8" w:rsidRDefault="007D43B8">
            <w:pPr>
              <w:widowControl/>
              <w:jc w:val="left"/>
              <w:rPr>
                <w:rFonts w:ascii="宋体" w:hAnsi="宋体"/>
                <w:color w:val="000000"/>
                <w:kern w:val="0"/>
              </w:rPr>
            </w:pPr>
          </w:p>
        </w:tc>
        <w:tc>
          <w:tcPr>
            <w:tcW w:w="1062" w:type="dxa"/>
            <w:vMerge/>
            <w:tcBorders>
              <w:top w:val="nil"/>
              <w:left w:val="nil"/>
              <w:bottom w:val="single" w:sz="4" w:space="0" w:color="000000"/>
              <w:right w:val="single" w:sz="4" w:space="0" w:color="000000"/>
            </w:tcBorders>
            <w:vAlign w:val="center"/>
            <w:hideMark/>
          </w:tcPr>
          <w:p w14:paraId="7ED0A75D" w14:textId="77777777" w:rsidR="007D43B8" w:rsidRDefault="007D43B8">
            <w:pPr>
              <w:widowControl/>
              <w:jc w:val="left"/>
              <w:rPr>
                <w:rFonts w:ascii="宋体" w:hAnsi="宋体"/>
                <w:color w:val="000000"/>
                <w:kern w:val="0"/>
              </w:rPr>
            </w:pPr>
          </w:p>
        </w:tc>
        <w:tc>
          <w:tcPr>
            <w:tcW w:w="4509" w:type="dxa"/>
            <w:tcBorders>
              <w:top w:val="single" w:sz="4" w:space="0" w:color="000000"/>
              <w:left w:val="nil"/>
              <w:bottom w:val="single" w:sz="4" w:space="0" w:color="000000"/>
              <w:right w:val="single" w:sz="4" w:space="0" w:color="000000"/>
            </w:tcBorders>
            <w:vAlign w:val="center"/>
            <w:hideMark/>
          </w:tcPr>
          <w:p w14:paraId="25B18C14"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针对不同区域、场所类型、场所分布、个性化业务功能需求定制宗教管理一张图、宗教活动分析图表、登记统计、到访统计、未到访统计、布控报警、人员属性分析等应用模块。</w:t>
            </w:r>
          </w:p>
        </w:tc>
        <w:tc>
          <w:tcPr>
            <w:tcW w:w="752" w:type="dxa"/>
            <w:tcBorders>
              <w:top w:val="single" w:sz="4" w:space="0" w:color="000000"/>
              <w:left w:val="nil"/>
              <w:bottom w:val="single" w:sz="4" w:space="0" w:color="000000"/>
              <w:right w:val="single" w:sz="4" w:space="0" w:color="000000"/>
            </w:tcBorders>
            <w:vAlign w:val="center"/>
            <w:hideMark/>
          </w:tcPr>
          <w:p w14:paraId="2757A752"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套</w:t>
            </w:r>
          </w:p>
        </w:tc>
        <w:tc>
          <w:tcPr>
            <w:tcW w:w="736" w:type="dxa"/>
            <w:tcBorders>
              <w:top w:val="single" w:sz="4" w:space="0" w:color="000000"/>
              <w:left w:val="nil"/>
              <w:bottom w:val="single" w:sz="4" w:space="0" w:color="000000"/>
              <w:right w:val="single" w:sz="4" w:space="0" w:color="000000"/>
            </w:tcBorders>
            <w:vAlign w:val="center"/>
            <w:hideMark/>
          </w:tcPr>
          <w:p w14:paraId="68BAB646"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5DEF923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信息传输、软件和信息技术服务业</w:t>
            </w:r>
          </w:p>
        </w:tc>
      </w:tr>
      <w:tr w:rsidR="007D43B8" w14:paraId="75E6E984" w14:textId="77777777" w:rsidTr="007D43B8">
        <w:trPr>
          <w:trHeight w:val="304"/>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7E123AD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11</w:t>
            </w:r>
          </w:p>
        </w:tc>
        <w:tc>
          <w:tcPr>
            <w:tcW w:w="1062" w:type="dxa"/>
            <w:tcBorders>
              <w:top w:val="single" w:sz="4" w:space="0" w:color="000000"/>
              <w:left w:val="nil"/>
              <w:bottom w:val="single" w:sz="4" w:space="0" w:color="000000"/>
              <w:right w:val="single" w:sz="4" w:space="0" w:color="000000"/>
            </w:tcBorders>
            <w:vAlign w:val="center"/>
            <w:hideMark/>
          </w:tcPr>
          <w:p w14:paraId="1C685C3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宗教管理监控应用终端</w:t>
            </w:r>
          </w:p>
        </w:tc>
        <w:tc>
          <w:tcPr>
            <w:tcW w:w="4509" w:type="dxa"/>
            <w:tcBorders>
              <w:top w:val="single" w:sz="4" w:space="0" w:color="000000"/>
              <w:left w:val="nil"/>
              <w:bottom w:val="single" w:sz="4" w:space="0" w:color="000000"/>
              <w:right w:val="single" w:sz="4" w:space="0" w:color="000000"/>
            </w:tcBorders>
            <w:vAlign w:val="center"/>
            <w:hideMark/>
          </w:tcPr>
          <w:p w14:paraId="6AA68B9C"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用于智慧宗教管理的客户端应用。</w:t>
            </w:r>
            <w:r>
              <w:rPr>
                <w:rFonts w:ascii="宋体" w:hAnsi="宋体" w:hint="eastAsia"/>
                <w:color w:val="000000"/>
                <w:kern w:val="0"/>
              </w:rPr>
              <w:br/>
              <w:t>1，对监控点进行实时预览和回放；</w:t>
            </w:r>
            <w:r>
              <w:rPr>
                <w:rFonts w:ascii="宋体" w:hAnsi="宋体" w:hint="eastAsia"/>
                <w:color w:val="000000"/>
                <w:kern w:val="0"/>
              </w:rPr>
              <w:br/>
              <w:t>地图应用：</w:t>
            </w:r>
            <w:r>
              <w:rPr>
                <w:rFonts w:ascii="宋体" w:hAnsi="宋体" w:hint="eastAsia"/>
                <w:color w:val="000000"/>
                <w:kern w:val="0"/>
              </w:rPr>
              <w:br/>
              <w:t>2，支持在地图上显示监控点位，在地图上点击点位可查看点位信息，包括名称、类型及在线状态，击地图上的监控点位，可以实时预览和录像回放；</w:t>
            </w:r>
            <w:r>
              <w:rPr>
                <w:rFonts w:ascii="宋体" w:hAnsi="宋体" w:hint="eastAsia"/>
                <w:color w:val="000000"/>
                <w:kern w:val="0"/>
              </w:rPr>
              <w:br/>
              <w:t>视频回传：</w:t>
            </w:r>
            <w:r>
              <w:rPr>
                <w:rFonts w:ascii="宋体" w:hAnsi="宋体" w:hint="eastAsia"/>
                <w:color w:val="000000"/>
                <w:kern w:val="0"/>
              </w:rPr>
              <w:br/>
              <w:t>3，可以通过PC进行视频预览；</w:t>
            </w:r>
            <w:r>
              <w:rPr>
                <w:rFonts w:ascii="宋体" w:hAnsi="宋体" w:hint="eastAsia"/>
                <w:color w:val="000000"/>
                <w:kern w:val="0"/>
              </w:rPr>
              <w:br/>
              <w:t>人脸检索：</w:t>
            </w:r>
            <w:r>
              <w:rPr>
                <w:rFonts w:ascii="宋体" w:hAnsi="宋体" w:hint="eastAsia"/>
                <w:color w:val="000000"/>
                <w:kern w:val="0"/>
              </w:rPr>
              <w:br/>
              <w:t>4，支持上传或拍摄一张人脸图片，基于该人脸图片检索名单</w:t>
            </w:r>
            <w:proofErr w:type="gramStart"/>
            <w:r>
              <w:rPr>
                <w:rFonts w:ascii="宋体" w:hAnsi="宋体" w:hint="eastAsia"/>
                <w:color w:val="000000"/>
                <w:kern w:val="0"/>
              </w:rPr>
              <w:t>库相关</w:t>
            </w:r>
            <w:proofErr w:type="gramEnd"/>
            <w:r>
              <w:rPr>
                <w:rFonts w:ascii="宋体" w:hAnsi="宋体" w:hint="eastAsia"/>
                <w:color w:val="000000"/>
                <w:kern w:val="0"/>
              </w:rPr>
              <w:t>人员信息。依据人脸相似度，降序排列返回结果。用户可查看结果列表中的人员信息，如姓名、性别等；</w:t>
            </w:r>
            <w:r>
              <w:rPr>
                <w:rFonts w:ascii="宋体" w:hAnsi="宋体" w:hint="eastAsia"/>
                <w:color w:val="000000"/>
                <w:kern w:val="0"/>
              </w:rPr>
              <w:br/>
            </w:r>
            <w:r>
              <w:rPr>
                <w:rFonts w:ascii="宋体" w:hAnsi="宋体" w:hint="eastAsia"/>
                <w:color w:val="000000"/>
                <w:kern w:val="0"/>
              </w:rPr>
              <w:lastRenderedPageBreak/>
              <w:t>人脸1V1比对：</w:t>
            </w:r>
            <w:r>
              <w:rPr>
                <w:rFonts w:ascii="宋体" w:hAnsi="宋体" w:hint="eastAsia"/>
                <w:color w:val="000000"/>
                <w:kern w:val="0"/>
              </w:rPr>
              <w:br/>
              <w:t>5，支持拍摄或上传两张人脸图片进行相似度比对，帮助用户判断两张人脸的相似程度；</w:t>
            </w:r>
          </w:p>
        </w:tc>
        <w:tc>
          <w:tcPr>
            <w:tcW w:w="752" w:type="dxa"/>
            <w:tcBorders>
              <w:top w:val="single" w:sz="4" w:space="0" w:color="000000"/>
              <w:left w:val="nil"/>
              <w:bottom w:val="single" w:sz="4" w:space="0" w:color="000000"/>
              <w:right w:val="single" w:sz="4" w:space="0" w:color="000000"/>
            </w:tcBorders>
            <w:vAlign w:val="center"/>
            <w:hideMark/>
          </w:tcPr>
          <w:p w14:paraId="1246D384"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lastRenderedPageBreak/>
              <w:t>台</w:t>
            </w:r>
          </w:p>
        </w:tc>
        <w:tc>
          <w:tcPr>
            <w:tcW w:w="736" w:type="dxa"/>
            <w:tcBorders>
              <w:top w:val="single" w:sz="4" w:space="0" w:color="000000"/>
              <w:left w:val="nil"/>
              <w:bottom w:val="single" w:sz="4" w:space="0" w:color="000000"/>
              <w:right w:val="single" w:sz="4" w:space="0" w:color="000000"/>
            </w:tcBorders>
            <w:vAlign w:val="center"/>
            <w:hideMark/>
          </w:tcPr>
          <w:p w14:paraId="422D1B63"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3</w:t>
            </w:r>
          </w:p>
        </w:tc>
        <w:tc>
          <w:tcPr>
            <w:tcW w:w="1140" w:type="dxa"/>
            <w:tcBorders>
              <w:top w:val="single" w:sz="4" w:space="0" w:color="000000"/>
              <w:left w:val="nil"/>
              <w:bottom w:val="single" w:sz="4" w:space="0" w:color="000000"/>
              <w:right w:val="single" w:sz="4" w:space="0" w:color="000000"/>
            </w:tcBorders>
            <w:vAlign w:val="center"/>
            <w:hideMark/>
          </w:tcPr>
          <w:p w14:paraId="578073CA"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7BEAE582" w14:textId="77777777" w:rsidTr="007D43B8">
        <w:trPr>
          <w:trHeight w:val="304"/>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369964B0"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12</w:t>
            </w:r>
          </w:p>
        </w:tc>
        <w:tc>
          <w:tcPr>
            <w:tcW w:w="1062" w:type="dxa"/>
            <w:tcBorders>
              <w:top w:val="single" w:sz="4" w:space="0" w:color="000000"/>
              <w:left w:val="nil"/>
              <w:bottom w:val="single" w:sz="4" w:space="0" w:color="000000"/>
              <w:right w:val="single" w:sz="4" w:space="0" w:color="000000"/>
            </w:tcBorders>
            <w:vAlign w:val="center"/>
            <w:hideMark/>
          </w:tcPr>
          <w:p w14:paraId="35B897F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空调</w:t>
            </w:r>
          </w:p>
        </w:tc>
        <w:tc>
          <w:tcPr>
            <w:tcW w:w="4509" w:type="dxa"/>
            <w:tcBorders>
              <w:top w:val="single" w:sz="4" w:space="0" w:color="000000"/>
              <w:left w:val="nil"/>
              <w:bottom w:val="single" w:sz="4" w:space="0" w:color="000000"/>
              <w:right w:val="single" w:sz="4" w:space="0" w:color="000000"/>
            </w:tcBorders>
            <w:vAlign w:val="center"/>
            <w:hideMark/>
          </w:tcPr>
          <w:p w14:paraId="05AACB61"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变频、能效2级以上3匹柜式空调</w:t>
            </w:r>
          </w:p>
        </w:tc>
        <w:tc>
          <w:tcPr>
            <w:tcW w:w="752" w:type="dxa"/>
            <w:tcBorders>
              <w:top w:val="single" w:sz="4" w:space="0" w:color="000000"/>
              <w:left w:val="nil"/>
              <w:bottom w:val="single" w:sz="4" w:space="0" w:color="000000"/>
              <w:right w:val="single" w:sz="4" w:space="0" w:color="000000"/>
            </w:tcBorders>
            <w:vAlign w:val="center"/>
            <w:hideMark/>
          </w:tcPr>
          <w:p w14:paraId="04490A4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台</w:t>
            </w:r>
          </w:p>
        </w:tc>
        <w:tc>
          <w:tcPr>
            <w:tcW w:w="736" w:type="dxa"/>
            <w:tcBorders>
              <w:top w:val="single" w:sz="4" w:space="0" w:color="000000"/>
              <w:left w:val="nil"/>
              <w:bottom w:val="single" w:sz="4" w:space="0" w:color="000000"/>
              <w:right w:val="single" w:sz="4" w:space="0" w:color="000000"/>
            </w:tcBorders>
            <w:vAlign w:val="center"/>
            <w:hideMark/>
          </w:tcPr>
          <w:p w14:paraId="011B141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06DD895A"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4F378D08" w14:textId="77777777" w:rsidTr="007D43B8">
        <w:trPr>
          <w:trHeight w:val="304"/>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7D73B12F"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13</w:t>
            </w:r>
          </w:p>
        </w:tc>
        <w:tc>
          <w:tcPr>
            <w:tcW w:w="1062" w:type="dxa"/>
            <w:tcBorders>
              <w:top w:val="single" w:sz="4" w:space="0" w:color="000000"/>
              <w:left w:val="nil"/>
              <w:bottom w:val="single" w:sz="4" w:space="0" w:color="000000"/>
              <w:right w:val="single" w:sz="4" w:space="0" w:color="000000"/>
            </w:tcBorders>
            <w:vAlign w:val="center"/>
            <w:hideMark/>
          </w:tcPr>
          <w:p w14:paraId="5A615188"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定制会议桌</w:t>
            </w:r>
          </w:p>
        </w:tc>
        <w:tc>
          <w:tcPr>
            <w:tcW w:w="4509" w:type="dxa"/>
            <w:tcBorders>
              <w:top w:val="single" w:sz="4" w:space="0" w:color="000000"/>
              <w:left w:val="nil"/>
              <w:bottom w:val="single" w:sz="4" w:space="0" w:color="000000"/>
              <w:right w:val="single" w:sz="4" w:space="0" w:color="000000"/>
            </w:tcBorders>
            <w:vAlign w:val="center"/>
            <w:hideMark/>
          </w:tcPr>
          <w:p w14:paraId="6281B92D"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1.面材:三聚氰胺环保板，纹理清晰，自然美观，各项技术指标达到国家环保IS09001国际质量体系认证。</w:t>
            </w:r>
          </w:p>
          <w:p w14:paraId="25A9ED55" w14:textId="77777777" w:rsidR="007D43B8" w:rsidRDefault="007D43B8">
            <w:pPr>
              <w:widowControl/>
              <w:jc w:val="left"/>
              <w:textAlignment w:val="center"/>
              <w:rPr>
                <w:rFonts w:hint="eastAsia"/>
              </w:rPr>
            </w:pPr>
            <w:r>
              <w:rPr>
                <w:rFonts w:ascii="宋体" w:hAnsi="宋体" w:hint="eastAsia"/>
                <w:color w:val="000000"/>
                <w:kern w:val="0"/>
              </w:rPr>
              <w:t>2.基材:采用E1级环保基材板，密度≥0.65g/m3,静曲强度≥16MPa,吸水厚度膨胀率≤3.2%，甲醛释放量≤0. 124mg/m3。坚固耐用，不变形，符合GB/T15102- 2017《浸渍胶膜纸饰面纤维板和刨花板》、</w:t>
            </w:r>
          </w:p>
          <w:p w14:paraId="0302A4A2" w14:textId="77777777" w:rsidR="007D43B8" w:rsidRDefault="007D43B8">
            <w:pPr>
              <w:widowControl/>
              <w:jc w:val="left"/>
              <w:textAlignment w:val="center"/>
              <w:rPr>
                <w:rFonts w:hint="eastAsia"/>
              </w:rPr>
            </w:pPr>
            <w:r>
              <w:rPr>
                <w:rFonts w:ascii="宋体" w:hAnsi="宋体" w:hint="eastAsia"/>
                <w:color w:val="000000"/>
                <w:kern w:val="0"/>
              </w:rPr>
              <w:t>HJ 2547-2016 《环境标志产品技术要求家具》的要求;</w:t>
            </w:r>
          </w:p>
          <w:p w14:paraId="17728AA9"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3.</w:t>
            </w:r>
            <w:proofErr w:type="gramStart"/>
            <w:r>
              <w:rPr>
                <w:rFonts w:ascii="宋体" w:hAnsi="宋体" w:hint="eastAsia"/>
                <w:color w:val="000000"/>
                <w:kern w:val="0"/>
              </w:rPr>
              <w:t>封边</w:t>
            </w:r>
            <w:proofErr w:type="gramEnd"/>
            <w:r>
              <w:rPr>
                <w:rFonts w:ascii="宋体" w:hAnsi="宋体" w:hint="eastAsia"/>
                <w:color w:val="000000"/>
                <w:kern w:val="0"/>
              </w:rPr>
              <w:t>:</w:t>
            </w:r>
            <w:proofErr w:type="gramStart"/>
            <w:r>
              <w:rPr>
                <w:rFonts w:ascii="宋体" w:hAnsi="宋体" w:hint="eastAsia"/>
                <w:color w:val="000000"/>
                <w:kern w:val="0"/>
              </w:rPr>
              <w:t>全自动封边机</w:t>
            </w:r>
            <w:proofErr w:type="gramEnd"/>
            <w:r>
              <w:rPr>
                <w:rFonts w:ascii="宋体" w:hAnsi="宋体" w:hint="eastAsia"/>
                <w:color w:val="000000"/>
                <w:kern w:val="0"/>
              </w:rPr>
              <w:t>完成;</w:t>
            </w:r>
          </w:p>
          <w:p w14:paraId="203E2487"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4、五金件:优质五金件。</w:t>
            </w:r>
          </w:p>
          <w:p w14:paraId="0B0C2331"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5.尺寸：3200×2200×750（mm）</w:t>
            </w:r>
          </w:p>
        </w:tc>
        <w:tc>
          <w:tcPr>
            <w:tcW w:w="752" w:type="dxa"/>
            <w:tcBorders>
              <w:top w:val="single" w:sz="4" w:space="0" w:color="000000"/>
              <w:left w:val="nil"/>
              <w:bottom w:val="single" w:sz="4" w:space="0" w:color="000000"/>
              <w:right w:val="single" w:sz="4" w:space="0" w:color="000000"/>
            </w:tcBorders>
            <w:vAlign w:val="center"/>
            <w:hideMark/>
          </w:tcPr>
          <w:p w14:paraId="6BAEC19A"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张</w:t>
            </w:r>
          </w:p>
        </w:tc>
        <w:tc>
          <w:tcPr>
            <w:tcW w:w="736" w:type="dxa"/>
            <w:tcBorders>
              <w:top w:val="single" w:sz="4" w:space="0" w:color="000000"/>
              <w:left w:val="nil"/>
              <w:bottom w:val="single" w:sz="4" w:space="0" w:color="000000"/>
              <w:right w:val="single" w:sz="4" w:space="0" w:color="000000"/>
            </w:tcBorders>
            <w:vAlign w:val="center"/>
            <w:hideMark/>
          </w:tcPr>
          <w:p w14:paraId="2A4610A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5CF8C8AD"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3FBD73E7" w14:textId="77777777" w:rsidTr="007D43B8">
        <w:trPr>
          <w:trHeight w:val="304"/>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212A533C"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14</w:t>
            </w:r>
          </w:p>
        </w:tc>
        <w:tc>
          <w:tcPr>
            <w:tcW w:w="1062" w:type="dxa"/>
            <w:tcBorders>
              <w:top w:val="single" w:sz="4" w:space="0" w:color="000000"/>
              <w:left w:val="nil"/>
              <w:bottom w:val="single" w:sz="4" w:space="0" w:color="000000"/>
              <w:right w:val="single" w:sz="4" w:space="0" w:color="000000"/>
            </w:tcBorders>
            <w:vAlign w:val="center"/>
            <w:hideMark/>
          </w:tcPr>
          <w:p w14:paraId="6FC7EAC7"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办公椅</w:t>
            </w:r>
          </w:p>
        </w:tc>
        <w:tc>
          <w:tcPr>
            <w:tcW w:w="4509" w:type="dxa"/>
            <w:tcBorders>
              <w:top w:val="single" w:sz="4" w:space="0" w:color="000000"/>
              <w:left w:val="nil"/>
              <w:bottom w:val="single" w:sz="4" w:space="0" w:color="000000"/>
              <w:right w:val="single" w:sz="4" w:space="0" w:color="000000"/>
            </w:tcBorders>
            <w:vAlign w:val="center"/>
            <w:hideMark/>
          </w:tcPr>
          <w:p w14:paraId="6386C728"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1.面料：采用优质环保皮：耐磨性强、 透气性好。 2.</w:t>
            </w:r>
            <w:proofErr w:type="gramStart"/>
            <w:r>
              <w:rPr>
                <w:rFonts w:ascii="宋体" w:hAnsi="宋体" w:hint="eastAsia"/>
                <w:color w:val="000000"/>
                <w:kern w:val="0"/>
              </w:rPr>
              <w:t>海棉</w:t>
            </w:r>
            <w:proofErr w:type="gramEnd"/>
            <w:r>
              <w:rPr>
                <w:rFonts w:ascii="宋体" w:hAnsi="宋体" w:hint="eastAsia"/>
                <w:color w:val="000000"/>
                <w:kern w:val="0"/>
              </w:rPr>
              <w:t>：采用优质高密度</w:t>
            </w:r>
            <w:proofErr w:type="gramStart"/>
            <w:r>
              <w:rPr>
                <w:rFonts w:ascii="宋体" w:hAnsi="宋体" w:hint="eastAsia"/>
                <w:color w:val="000000"/>
                <w:kern w:val="0"/>
              </w:rPr>
              <w:t>海棉</w:t>
            </w:r>
            <w:proofErr w:type="gramEnd"/>
            <w:r>
              <w:rPr>
                <w:rFonts w:ascii="宋体" w:hAnsi="宋体" w:hint="eastAsia"/>
                <w:color w:val="000000"/>
                <w:kern w:val="0"/>
              </w:rPr>
              <w:t>，回弹 性好，密度&gt;35kg/平米，高弹性 40+P， 表面涂有防老化变形保护膜，保证坐 感的舒适； 3、椅架：采用优质钢架，电镀脚。 4、颜色：黑色5.尺寸：580×650×950（mm）</w:t>
            </w:r>
          </w:p>
        </w:tc>
        <w:tc>
          <w:tcPr>
            <w:tcW w:w="752" w:type="dxa"/>
            <w:tcBorders>
              <w:top w:val="single" w:sz="4" w:space="0" w:color="000000"/>
              <w:left w:val="nil"/>
              <w:bottom w:val="single" w:sz="4" w:space="0" w:color="000000"/>
              <w:right w:val="single" w:sz="4" w:space="0" w:color="000000"/>
            </w:tcBorders>
            <w:vAlign w:val="center"/>
            <w:hideMark/>
          </w:tcPr>
          <w:p w14:paraId="449334E7"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把</w:t>
            </w:r>
          </w:p>
        </w:tc>
        <w:tc>
          <w:tcPr>
            <w:tcW w:w="736" w:type="dxa"/>
            <w:tcBorders>
              <w:top w:val="single" w:sz="4" w:space="0" w:color="000000"/>
              <w:left w:val="nil"/>
              <w:bottom w:val="single" w:sz="4" w:space="0" w:color="000000"/>
              <w:right w:val="single" w:sz="4" w:space="0" w:color="000000"/>
            </w:tcBorders>
            <w:vAlign w:val="center"/>
            <w:hideMark/>
          </w:tcPr>
          <w:p w14:paraId="5E6166E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25</w:t>
            </w:r>
          </w:p>
        </w:tc>
        <w:tc>
          <w:tcPr>
            <w:tcW w:w="1140" w:type="dxa"/>
            <w:tcBorders>
              <w:top w:val="single" w:sz="4" w:space="0" w:color="000000"/>
              <w:left w:val="nil"/>
              <w:bottom w:val="single" w:sz="4" w:space="0" w:color="000000"/>
              <w:right w:val="single" w:sz="4" w:space="0" w:color="000000"/>
            </w:tcBorders>
            <w:vAlign w:val="center"/>
            <w:hideMark/>
          </w:tcPr>
          <w:p w14:paraId="59B63FE1"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制造业</w:t>
            </w:r>
          </w:p>
        </w:tc>
      </w:tr>
      <w:tr w:rsidR="007D43B8" w14:paraId="661FC431" w14:textId="77777777" w:rsidTr="007D43B8">
        <w:trPr>
          <w:trHeight w:val="1248"/>
        </w:trPr>
        <w:tc>
          <w:tcPr>
            <w:tcW w:w="650" w:type="dxa"/>
            <w:tcBorders>
              <w:top w:val="single" w:sz="4" w:space="0" w:color="000000"/>
              <w:left w:val="single" w:sz="4" w:space="0" w:color="000000"/>
              <w:bottom w:val="single" w:sz="4" w:space="0" w:color="000000"/>
              <w:right w:val="single" w:sz="4" w:space="0" w:color="000000"/>
            </w:tcBorders>
            <w:vAlign w:val="center"/>
            <w:hideMark/>
          </w:tcPr>
          <w:p w14:paraId="6214449A"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15</w:t>
            </w:r>
          </w:p>
        </w:tc>
        <w:tc>
          <w:tcPr>
            <w:tcW w:w="1062" w:type="dxa"/>
            <w:tcBorders>
              <w:top w:val="single" w:sz="4" w:space="0" w:color="000000"/>
              <w:left w:val="nil"/>
              <w:bottom w:val="single" w:sz="4" w:space="0" w:color="000000"/>
              <w:right w:val="single" w:sz="4" w:space="0" w:color="000000"/>
            </w:tcBorders>
            <w:vAlign w:val="center"/>
            <w:hideMark/>
          </w:tcPr>
          <w:p w14:paraId="3E98A010"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装修</w:t>
            </w:r>
          </w:p>
        </w:tc>
        <w:tc>
          <w:tcPr>
            <w:tcW w:w="4509" w:type="dxa"/>
            <w:tcBorders>
              <w:top w:val="single" w:sz="4" w:space="0" w:color="000000"/>
              <w:left w:val="nil"/>
              <w:bottom w:val="single" w:sz="4" w:space="0" w:color="000000"/>
              <w:right w:val="single" w:sz="4" w:space="0" w:color="000000"/>
            </w:tcBorders>
            <w:vAlign w:val="center"/>
            <w:hideMark/>
          </w:tcPr>
          <w:p w14:paraId="004150AC"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包括：</w:t>
            </w:r>
            <w:r>
              <w:rPr>
                <w:rFonts w:ascii="宋体" w:hAnsi="宋体" w:hint="eastAsia"/>
                <w:color w:val="000000"/>
                <w:kern w:val="0"/>
              </w:rPr>
              <w:br/>
              <w:t>1.中空玻璃铝合金窗户1套；（1.8米×1.5米）；</w:t>
            </w:r>
            <w:r>
              <w:rPr>
                <w:rFonts w:ascii="宋体" w:hAnsi="宋体" w:hint="eastAsia"/>
                <w:color w:val="000000"/>
                <w:kern w:val="0"/>
              </w:rPr>
              <w:br/>
              <w:t>2.定制自动门 1</w:t>
            </w:r>
            <w:proofErr w:type="gramStart"/>
            <w:r>
              <w:rPr>
                <w:rFonts w:ascii="宋体" w:hAnsi="宋体" w:hint="eastAsia"/>
                <w:color w:val="000000"/>
                <w:kern w:val="0"/>
              </w:rPr>
              <w:t>樘</w:t>
            </w:r>
            <w:proofErr w:type="gramEnd"/>
            <w:r>
              <w:rPr>
                <w:rFonts w:ascii="宋体" w:hAnsi="宋体" w:hint="eastAsia"/>
                <w:color w:val="000000"/>
                <w:kern w:val="0"/>
              </w:rPr>
              <w:t>（1.2米×2.5米）；</w:t>
            </w:r>
            <w:r>
              <w:rPr>
                <w:rFonts w:ascii="宋体" w:hAnsi="宋体" w:hint="eastAsia"/>
                <w:color w:val="000000"/>
                <w:kern w:val="0"/>
              </w:rPr>
              <w:br/>
              <w:t>3.墙面乳胶漆粉刷 125㎡；</w:t>
            </w:r>
          </w:p>
          <w:p w14:paraId="64C07534"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4.室内暗线布置4㎡铜线200米；</w:t>
            </w:r>
          </w:p>
          <w:p w14:paraId="465D37DD"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5.灯具：射灯20个，照明灯4个；</w:t>
            </w:r>
          </w:p>
          <w:p w14:paraId="0134F7B3"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6.石膏板吊顶 28 ㎡</w:t>
            </w:r>
          </w:p>
          <w:p w14:paraId="680F3C68" w14:textId="77777777" w:rsidR="007D43B8" w:rsidRDefault="007D43B8">
            <w:pPr>
              <w:widowControl/>
              <w:jc w:val="left"/>
              <w:textAlignment w:val="center"/>
              <w:rPr>
                <w:rFonts w:ascii="宋体" w:hAnsi="宋体" w:hint="eastAsia"/>
                <w:color w:val="000000"/>
                <w:kern w:val="0"/>
              </w:rPr>
            </w:pPr>
            <w:r>
              <w:rPr>
                <w:rFonts w:ascii="宋体" w:hAnsi="宋体" w:hint="eastAsia"/>
                <w:color w:val="000000"/>
                <w:kern w:val="0"/>
              </w:rPr>
              <w:t>7.地面铺设复合型木地板28㎡；</w:t>
            </w:r>
          </w:p>
        </w:tc>
        <w:tc>
          <w:tcPr>
            <w:tcW w:w="752" w:type="dxa"/>
            <w:tcBorders>
              <w:top w:val="single" w:sz="4" w:space="0" w:color="000000"/>
              <w:left w:val="nil"/>
              <w:bottom w:val="single" w:sz="4" w:space="0" w:color="000000"/>
              <w:right w:val="single" w:sz="4" w:space="0" w:color="000000"/>
            </w:tcBorders>
            <w:vAlign w:val="center"/>
            <w:hideMark/>
          </w:tcPr>
          <w:p w14:paraId="2B8D4C55"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批</w:t>
            </w:r>
          </w:p>
        </w:tc>
        <w:tc>
          <w:tcPr>
            <w:tcW w:w="736" w:type="dxa"/>
            <w:tcBorders>
              <w:top w:val="single" w:sz="4" w:space="0" w:color="000000"/>
              <w:left w:val="nil"/>
              <w:bottom w:val="single" w:sz="4" w:space="0" w:color="000000"/>
              <w:right w:val="single" w:sz="4" w:space="0" w:color="000000"/>
            </w:tcBorders>
            <w:vAlign w:val="center"/>
            <w:hideMark/>
          </w:tcPr>
          <w:p w14:paraId="66B6230E"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1</w:t>
            </w:r>
          </w:p>
        </w:tc>
        <w:tc>
          <w:tcPr>
            <w:tcW w:w="1140" w:type="dxa"/>
            <w:tcBorders>
              <w:top w:val="single" w:sz="4" w:space="0" w:color="000000"/>
              <w:left w:val="nil"/>
              <w:bottom w:val="single" w:sz="4" w:space="0" w:color="000000"/>
              <w:right w:val="single" w:sz="4" w:space="0" w:color="000000"/>
            </w:tcBorders>
            <w:vAlign w:val="center"/>
            <w:hideMark/>
          </w:tcPr>
          <w:p w14:paraId="746BC98B" w14:textId="77777777" w:rsidR="007D43B8" w:rsidRDefault="007D43B8">
            <w:pPr>
              <w:widowControl/>
              <w:jc w:val="center"/>
              <w:textAlignment w:val="center"/>
              <w:rPr>
                <w:rFonts w:ascii="宋体" w:hAnsi="宋体" w:hint="eastAsia"/>
                <w:color w:val="000000"/>
                <w:kern w:val="0"/>
              </w:rPr>
            </w:pPr>
            <w:r>
              <w:rPr>
                <w:rFonts w:ascii="宋体" w:hAnsi="宋体" w:hint="eastAsia"/>
                <w:color w:val="000000"/>
                <w:kern w:val="0"/>
              </w:rPr>
              <w:t>建筑业</w:t>
            </w:r>
          </w:p>
        </w:tc>
      </w:tr>
    </w:tbl>
    <w:p w14:paraId="6BB67ED0" w14:textId="77777777" w:rsidR="007D43B8" w:rsidRDefault="007D43B8" w:rsidP="007D43B8">
      <w:pPr>
        <w:widowControl/>
        <w:adjustRightInd w:val="0"/>
        <w:snapToGrid w:val="0"/>
        <w:spacing w:line="400" w:lineRule="exact"/>
        <w:rPr>
          <w:rFonts w:ascii="宋体" w:hAnsi="宋体" w:hint="eastAsia"/>
          <w:b/>
          <w:kern w:val="0"/>
          <w:sz w:val="32"/>
          <w:szCs w:val="32"/>
        </w:rPr>
      </w:pPr>
      <w:r>
        <w:rPr>
          <w:rFonts w:ascii="宋体" w:hAnsi="宋体" w:hint="eastAsia"/>
          <w:b/>
          <w:kern w:val="0"/>
          <w:sz w:val="32"/>
          <w:szCs w:val="32"/>
        </w:rPr>
        <w:t xml:space="preserve"> </w:t>
      </w:r>
    </w:p>
    <w:p w14:paraId="532BEACC" w14:textId="77777777" w:rsidR="007D43B8" w:rsidRDefault="007D43B8" w:rsidP="007D43B8">
      <w:pPr>
        <w:widowControl/>
        <w:adjustRightInd w:val="0"/>
        <w:snapToGrid w:val="0"/>
        <w:spacing w:line="400" w:lineRule="exact"/>
        <w:rPr>
          <w:rFonts w:ascii="宋体" w:hAnsi="宋体" w:hint="eastAsia"/>
          <w:b/>
          <w:kern w:val="0"/>
          <w:sz w:val="32"/>
          <w:szCs w:val="32"/>
        </w:rPr>
      </w:pPr>
      <w:r>
        <w:rPr>
          <w:rFonts w:ascii="宋体" w:hAnsi="宋体" w:hint="eastAsia"/>
          <w:b/>
          <w:kern w:val="0"/>
          <w:sz w:val="32"/>
          <w:szCs w:val="32"/>
        </w:rPr>
        <w:t>五、需要落实的政府采购政策</w:t>
      </w:r>
    </w:p>
    <w:p w14:paraId="56DB6A0D" w14:textId="77777777" w:rsidR="007D43B8" w:rsidRDefault="007D43B8" w:rsidP="007D43B8">
      <w:pPr>
        <w:numPr>
          <w:ilvl w:val="1"/>
          <w:numId w:val="6"/>
        </w:numPr>
        <w:spacing w:line="400" w:lineRule="exact"/>
        <w:ind w:firstLineChars="200" w:firstLine="562"/>
        <w:rPr>
          <w:rFonts w:ascii="仿宋" w:eastAsia="仿宋" w:hAnsi="仿宋" w:hint="eastAsia"/>
          <w:b/>
          <w:bCs/>
          <w:sz w:val="28"/>
          <w:szCs w:val="28"/>
        </w:rPr>
      </w:pPr>
      <w:r>
        <w:rPr>
          <w:rFonts w:ascii="仿宋" w:eastAsia="仿宋" w:hAnsi="仿宋" w:hint="eastAsia"/>
          <w:b/>
          <w:bCs/>
          <w:sz w:val="28"/>
          <w:szCs w:val="28"/>
        </w:rPr>
        <w:t>促进中小企业、监狱企业和残疾人福利性单位发展扶持政策</w:t>
      </w:r>
    </w:p>
    <w:p w14:paraId="3A805BAD" w14:textId="77777777" w:rsidR="007D43B8" w:rsidRDefault="007D43B8" w:rsidP="007D43B8">
      <w:pPr>
        <w:numPr>
          <w:ilvl w:val="2"/>
          <w:numId w:val="7"/>
        </w:numPr>
        <w:spacing w:line="440" w:lineRule="exact"/>
        <w:ind w:firstLineChars="200" w:firstLine="562"/>
        <w:rPr>
          <w:rFonts w:ascii="宋体" w:hAnsi="宋体" w:hint="eastAsia"/>
          <w:bCs/>
        </w:rPr>
      </w:pPr>
      <w:r>
        <w:rPr>
          <w:rFonts w:ascii="仿宋" w:eastAsia="仿宋" w:hAnsi="仿宋" w:hint="eastAsia"/>
          <w:b/>
          <w:bCs/>
          <w:sz w:val="28"/>
          <w:szCs w:val="28"/>
        </w:rPr>
        <w:t>促进中小企业发展扶持政策</w:t>
      </w:r>
      <w:r>
        <w:rPr>
          <w:rFonts w:ascii="宋体" w:hAnsi="宋体" w:hint="eastAsia"/>
          <w:bCs/>
        </w:rPr>
        <w:t>：</w:t>
      </w:r>
    </w:p>
    <w:p w14:paraId="6949C55A" w14:textId="77777777" w:rsidR="007D43B8" w:rsidRDefault="007D43B8" w:rsidP="007D43B8">
      <w:pPr>
        <w:numPr>
          <w:ilvl w:val="0"/>
          <w:numId w:val="8"/>
        </w:numPr>
        <w:spacing w:line="440" w:lineRule="exact"/>
        <w:ind w:firstLineChars="202" w:firstLine="485"/>
        <w:rPr>
          <w:rFonts w:ascii="宋体" w:hAnsi="宋体" w:hint="eastAsia"/>
          <w:bCs/>
        </w:rPr>
      </w:pPr>
      <w:r>
        <w:rPr>
          <w:rFonts w:ascii="宋体" w:hAnsi="宋体" w:hint="eastAsia"/>
          <w:bCs/>
        </w:rPr>
        <w:t>中小企业认定：</w:t>
      </w:r>
    </w:p>
    <w:p w14:paraId="4E24EECD" w14:textId="77777777" w:rsidR="007D43B8" w:rsidRDefault="007D43B8" w:rsidP="007D43B8">
      <w:pPr>
        <w:spacing w:line="440" w:lineRule="exact"/>
        <w:ind w:firstLineChars="200" w:firstLine="480"/>
        <w:rPr>
          <w:rFonts w:ascii="宋体" w:hAnsi="宋体" w:hint="eastAsia"/>
          <w:bCs/>
        </w:rPr>
      </w:pPr>
      <w:r>
        <w:rPr>
          <w:rFonts w:ascii="宋体" w:hAnsi="宋体" w:hint="eastAsia"/>
          <w:bCs/>
        </w:rPr>
        <w:t>1.本文件所称中小企业，是指在中华人民共和国境内依法设立，依据国务院批准的中小企业划分标准确定的中型企业、小型企业和微型企业，但与大企业的</w:t>
      </w:r>
      <w:r>
        <w:rPr>
          <w:rFonts w:ascii="宋体" w:hAnsi="宋体" w:hint="eastAsia"/>
          <w:bCs/>
        </w:rPr>
        <w:lastRenderedPageBreak/>
        <w:t>负责人为同一人，或者与大企业存在直接控股、管理关系的除外。</w:t>
      </w:r>
    </w:p>
    <w:p w14:paraId="79EA17E5" w14:textId="77777777" w:rsidR="007D43B8" w:rsidRDefault="007D43B8" w:rsidP="007D43B8">
      <w:pPr>
        <w:spacing w:line="440" w:lineRule="exact"/>
        <w:ind w:firstLineChars="200" w:firstLine="480"/>
        <w:rPr>
          <w:rFonts w:ascii="宋体" w:hAnsi="宋体" w:hint="eastAsia"/>
          <w:bCs/>
        </w:rPr>
      </w:pPr>
      <w:r>
        <w:rPr>
          <w:rFonts w:ascii="宋体" w:hAnsi="宋体" w:hint="eastAsia"/>
          <w:bCs/>
        </w:rPr>
        <w:t>符合中小企业划分标准的个体工商户，在政府采购活动中视同中小企业。</w:t>
      </w:r>
    </w:p>
    <w:p w14:paraId="24A39BD6" w14:textId="77777777" w:rsidR="007D43B8" w:rsidRDefault="007D43B8" w:rsidP="007D43B8">
      <w:pPr>
        <w:pStyle w:val="1"/>
        <w:spacing w:line="440" w:lineRule="exact"/>
        <w:ind w:firstLineChars="200" w:firstLine="480"/>
        <w:rPr>
          <w:rFonts w:hint="eastAsia"/>
        </w:rPr>
      </w:pPr>
      <w:r>
        <w:rPr>
          <w:rFonts w:ascii="宋体" w:hAnsi="宋体"/>
        </w:rPr>
        <w:t>中小企业划分标准见《关于印发中小企业划型标准规定的通知》（工信部联企业〔</w:t>
      </w:r>
      <w:r>
        <w:t>2011</w:t>
      </w:r>
      <w:r>
        <w:rPr>
          <w:rFonts w:ascii="宋体" w:hAnsi="宋体"/>
        </w:rPr>
        <w:t>〕</w:t>
      </w:r>
      <w:r>
        <w:t>300</w:t>
      </w:r>
      <w:r>
        <w:rPr>
          <w:rFonts w:ascii="宋体" w:hAnsi="宋体"/>
        </w:rPr>
        <w:t>号）</w:t>
      </w:r>
    </w:p>
    <w:p w14:paraId="339E2D18" w14:textId="77777777" w:rsidR="007D43B8" w:rsidRDefault="007D43B8" w:rsidP="007D43B8">
      <w:pPr>
        <w:spacing w:line="440" w:lineRule="atLeast"/>
        <w:ind w:firstLineChars="200" w:firstLine="480"/>
        <w:rPr>
          <w:rFonts w:ascii="宋体" w:hAnsi="宋体" w:hint="eastAsia"/>
          <w:bCs/>
        </w:rPr>
      </w:pPr>
      <w:r>
        <w:rPr>
          <w:rFonts w:ascii="宋体" w:hAnsi="宋体" w:hint="eastAsia"/>
          <w:bCs/>
        </w:rPr>
        <w:t>在货物采购项目中，货物由中小企业制造，即货物由中小企业生产且使用该中小企业商号或者注册商标；</w:t>
      </w:r>
    </w:p>
    <w:p w14:paraId="5634CF14" w14:textId="77777777" w:rsidR="007D43B8" w:rsidRDefault="007D43B8" w:rsidP="007D43B8">
      <w:pPr>
        <w:spacing w:line="440" w:lineRule="atLeast"/>
        <w:ind w:firstLineChars="202" w:firstLine="485"/>
        <w:rPr>
          <w:rFonts w:ascii="宋体" w:hAnsi="宋体" w:hint="eastAsia"/>
          <w:bCs/>
        </w:rPr>
      </w:pPr>
      <w:r>
        <w:rPr>
          <w:rFonts w:ascii="宋体" w:hAnsi="宋体" w:hint="eastAsia"/>
          <w:bCs/>
        </w:rPr>
        <w:t>在货物采购项目中，投标人提供的货物既有中小企业制造货物，也有大型企业制造货物的，不享受本招标文件规定的中小企业扶持政策。</w:t>
      </w:r>
    </w:p>
    <w:p w14:paraId="42F9188B" w14:textId="77777777" w:rsidR="007D43B8" w:rsidRDefault="007D43B8" w:rsidP="007D43B8">
      <w:pPr>
        <w:spacing w:line="440" w:lineRule="atLeast"/>
        <w:ind w:firstLineChars="202" w:firstLine="485"/>
        <w:rPr>
          <w:rFonts w:ascii="宋体" w:hAnsi="宋体" w:hint="eastAsia"/>
          <w:bCs/>
        </w:rPr>
      </w:pPr>
      <w:r>
        <w:rPr>
          <w:rFonts w:ascii="宋体" w:hAnsi="宋体" w:hint="eastAsia"/>
          <w:bCs/>
        </w:rPr>
        <w:t>在工程采购项目中，工程由中小企业承建，即工程施工单位为中小企业；</w:t>
      </w:r>
    </w:p>
    <w:p w14:paraId="692F6403" w14:textId="77777777" w:rsidR="007D43B8" w:rsidRDefault="007D43B8" w:rsidP="007D43B8">
      <w:pPr>
        <w:spacing w:line="440" w:lineRule="atLeast"/>
        <w:ind w:firstLineChars="202" w:firstLine="485"/>
        <w:rPr>
          <w:rFonts w:ascii="宋体" w:hAnsi="宋体" w:hint="eastAsia"/>
          <w:bCs/>
        </w:rPr>
      </w:pPr>
      <w:r>
        <w:rPr>
          <w:rFonts w:ascii="宋体" w:hAnsi="宋体" w:hint="eastAsia"/>
          <w:bCs/>
        </w:rPr>
        <w:t>投标人当按照招标文件规定出具《中小企业声明函》，否则不享受相关扶持政策；</w:t>
      </w:r>
    </w:p>
    <w:p w14:paraId="5A1CA6EC" w14:textId="77777777" w:rsidR="007D43B8" w:rsidRDefault="007D43B8" w:rsidP="007D43B8">
      <w:pPr>
        <w:spacing w:line="440" w:lineRule="atLeast"/>
        <w:rPr>
          <w:rFonts w:ascii="宋体" w:hAnsi="宋体" w:hint="eastAsia"/>
          <w:bCs/>
        </w:rPr>
      </w:pPr>
      <w:r>
        <w:rPr>
          <w:rFonts w:ascii="宋体" w:hAnsi="宋体" w:hint="eastAsia"/>
          <w:bCs/>
        </w:rPr>
        <w:t xml:space="preserve">  2.根据财库〔2014〕68号《财政部司法部关于政府采购支持监狱企业发展有关问题的通知》，监狱企业视同小微企业。提供由省级以上监狱管理局、戒毒管理局(含新疆生产建设兵团)出具的属于监狱企业的证明文</w:t>
      </w:r>
      <w:r>
        <w:rPr>
          <w:rFonts w:ascii="宋体" w:hAnsi="宋体" w:hint="eastAsia"/>
          <w:bCs/>
          <w:color w:val="000000"/>
        </w:rPr>
        <w:t>件</w:t>
      </w:r>
      <w:r>
        <w:rPr>
          <w:rFonts w:ascii="宋体" w:hAnsi="宋体" w:hint="eastAsia"/>
          <w:b/>
          <w:bCs/>
          <w:color w:val="000000"/>
        </w:rPr>
        <w:t>（</w:t>
      </w:r>
      <w:r>
        <w:rPr>
          <w:rFonts w:ascii="宋体" w:hAnsi="宋体" w:hint="eastAsia"/>
          <w:b/>
          <w:bCs/>
          <w:color w:val="000000"/>
          <w:kern w:val="0"/>
        </w:rPr>
        <w:t>投标文件中附扫描件</w:t>
      </w:r>
      <w:r>
        <w:rPr>
          <w:rFonts w:ascii="宋体" w:hAnsi="宋体" w:hint="eastAsia"/>
          <w:b/>
          <w:bCs/>
          <w:color w:val="000000"/>
        </w:rPr>
        <w:t>）</w:t>
      </w:r>
      <w:r>
        <w:rPr>
          <w:rFonts w:ascii="宋体" w:hAnsi="宋体" w:hint="eastAsia"/>
          <w:bCs/>
          <w:color w:val="000000"/>
        </w:rPr>
        <w:t>，</w:t>
      </w:r>
      <w:r>
        <w:rPr>
          <w:rFonts w:ascii="宋体" w:hAnsi="宋体" w:hint="eastAsia"/>
          <w:bCs/>
        </w:rPr>
        <w:t>不再提供《中小企业声明函》,投标人出具的监狱企业证明文件如有虚假，其成交资格将被取消，并根据相关规定进行处罚。</w:t>
      </w:r>
    </w:p>
    <w:p w14:paraId="183C91CA" w14:textId="77777777" w:rsidR="007D43B8" w:rsidRDefault="007D43B8" w:rsidP="007D43B8">
      <w:pPr>
        <w:spacing w:line="440" w:lineRule="atLeast"/>
        <w:ind w:firstLineChars="200" w:firstLine="480"/>
        <w:rPr>
          <w:rFonts w:ascii="宋体" w:hAnsi="宋体" w:hint="eastAsia"/>
          <w:bCs/>
        </w:rPr>
      </w:pPr>
      <w:r>
        <w:rPr>
          <w:rFonts w:ascii="宋体" w:hAnsi="宋体" w:hint="eastAsia"/>
          <w:bCs/>
        </w:rPr>
        <w:t>3.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14:paraId="66B1B4FE" w14:textId="77777777" w:rsidR="007D43B8" w:rsidRDefault="007D43B8" w:rsidP="007D43B8">
      <w:pPr>
        <w:spacing w:line="440" w:lineRule="exact"/>
        <w:ind w:firstLineChars="200" w:firstLine="482"/>
        <w:rPr>
          <w:rFonts w:ascii="宋体" w:hAnsi="宋体" w:hint="eastAsia"/>
          <w:b/>
          <w:bCs/>
        </w:rPr>
      </w:pPr>
      <w:r>
        <w:rPr>
          <w:rFonts w:ascii="宋体" w:hAnsi="宋体" w:hint="eastAsia"/>
          <w:b/>
          <w:bCs/>
        </w:rPr>
        <w:t>投标人同时为小型、微型企业、监狱企业、残疾人福利性单位</w:t>
      </w:r>
      <w:proofErr w:type="gramStart"/>
      <w:r>
        <w:rPr>
          <w:rFonts w:ascii="宋体" w:hAnsi="宋体" w:hint="eastAsia"/>
          <w:b/>
          <w:bCs/>
        </w:rPr>
        <w:t>任两种</w:t>
      </w:r>
      <w:proofErr w:type="gramEnd"/>
      <w:r>
        <w:rPr>
          <w:rFonts w:ascii="宋体" w:hAnsi="宋体" w:hint="eastAsia"/>
          <w:b/>
          <w:bCs/>
        </w:rPr>
        <w:t>或以上情况的，评审中只享受一次价格扣除，不重复进行价格扣除。</w:t>
      </w:r>
    </w:p>
    <w:p w14:paraId="4A796078" w14:textId="77777777" w:rsidR="007D43B8" w:rsidRDefault="007D43B8" w:rsidP="007D43B8">
      <w:pPr>
        <w:spacing w:line="440" w:lineRule="exact"/>
        <w:ind w:firstLineChars="200" w:firstLine="482"/>
        <w:rPr>
          <w:rFonts w:ascii="宋体" w:hAnsi="宋体" w:hint="eastAsia"/>
          <w:b/>
          <w:bCs/>
        </w:rPr>
      </w:pPr>
      <w:r>
        <w:rPr>
          <w:rFonts w:ascii="宋体" w:hAnsi="宋体" w:hint="eastAsia"/>
          <w:b/>
          <w:bCs/>
        </w:rPr>
        <w:t>评标委员会根据投标人提供的《中小企业声明函》认定该投标人是否属于小型或微型企业，被认定为小型或微型企业的方可享受价格优惠。</w:t>
      </w:r>
    </w:p>
    <w:p w14:paraId="2D76C086" w14:textId="77777777" w:rsidR="007D43B8" w:rsidRDefault="007D43B8" w:rsidP="007D43B8">
      <w:pPr>
        <w:numPr>
          <w:ilvl w:val="1"/>
          <w:numId w:val="6"/>
        </w:numPr>
        <w:spacing w:line="440" w:lineRule="atLeast"/>
        <w:ind w:firstLineChars="200" w:firstLine="562"/>
        <w:rPr>
          <w:rFonts w:ascii="仿宋" w:eastAsia="仿宋" w:hAnsi="仿宋" w:hint="eastAsia"/>
          <w:b/>
          <w:bCs/>
          <w:sz w:val="28"/>
          <w:szCs w:val="28"/>
        </w:rPr>
      </w:pPr>
      <w:r>
        <w:rPr>
          <w:rFonts w:ascii="仿宋" w:eastAsia="仿宋" w:hAnsi="仿宋" w:hint="eastAsia"/>
          <w:b/>
          <w:bCs/>
          <w:sz w:val="28"/>
          <w:szCs w:val="28"/>
        </w:rPr>
        <w:t>节能产品、环境标志产品</w:t>
      </w:r>
    </w:p>
    <w:p w14:paraId="3FC4A1DB" w14:textId="77777777" w:rsidR="007D43B8" w:rsidRDefault="007D43B8" w:rsidP="007D43B8">
      <w:pPr>
        <w:spacing w:line="440" w:lineRule="atLeast"/>
        <w:ind w:firstLineChars="202" w:firstLine="485"/>
        <w:rPr>
          <w:rFonts w:ascii="宋体" w:hAnsi="宋体" w:hint="eastAsia"/>
          <w:bCs/>
        </w:rPr>
      </w:pPr>
      <w:r>
        <w:rPr>
          <w:rFonts w:ascii="宋体" w:hAnsi="宋体" w:hint="eastAsia"/>
          <w:bCs/>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w:t>
      </w:r>
      <w:r>
        <w:rPr>
          <w:rFonts w:ascii="宋体" w:hAnsi="宋体" w:hint="eastAsia"/>
          <w:bCs/>
        </w:rPr>
        <w:lastRenderedPageBreak/>
        <w:t>属于政府优先采购产品类别的，须按照要求提供依据国家确定的认证机构出具的、处于有效期之内的节能产品或环境标志产品认证证</w:t>
      </w:r>
      <w:r>
        <w:rPr>
          <w:rFonts w:ascii="宋体" w:hAnsi="宋体" w:hint="eastAsia"/>
          <w:bCs/>
          <w:color w:val="000000"/>
        </w:rPr>
        <w:t>书</w:t>
      </w:r>
      <w:r>
        <w:rPr>
          <w:rFonts w:ascii="宋体" w:hAnsi="宋体" w:hint="eastAsia"/>
          <w:b/>
          <w:bCs/>
          <w:color w:val="000000"/>
        </w:rPr>
        <w:t>（</w:t>
      </w:r>
      <w:r>
        <w:rPr>
          <w:rFonts w:ascii="宋体" w:hAnsi="宋体" w:hint="eastAsia"/>
          <w:b/>
          <w:bCs/>
          <w:color w:val="000000"/>
          <w:kern w:val="0"/>
        </w:rPr>
        <w:t>投标文件中附扫描件</w:t>
      </w:r>
      <w:r>
        <w:rPr>
          <w:rFonts w:ascii="宋体" w:hAnsi="宋体" w:hint="eastAsia"/>
          <w:b/>
          <w:bCs/>
          <w:color w:val="000000"/>
        </w:rPr>
        <w:t>）</w:t>
      </w:r>
      <w:r>
        <w:rPr>
          <w:rFonts w:ascii="宋体" w:hAnsi="宋体" w:hint="eastAsia"/>
          <w:bCs/>
          <w:color w:val="000000"/>
        </w:rPr>
        <w:t>，</w:t>
      </w:r>
      <w:r>
        <w:rPr>
          <w:rFonts w:ascii="宋体" w:hAnsi="宋体" w:hint="eastAsia"/>
          <w:bCs/>
        </w:rPr>
        <w:t>否则不予认定。</w:t>
      </w:r>
    </w:p>
    <w:p w14:paraId="75822BD7" w14:textId="77777777" w:rsidR="007D43B8" w:rsidRDefault="007D43B8" w:rsidP="007D43B8">
      <w:pPr>
        <w:numPr>
          <w:ilvl w:val="1"/>
          <w:numId w:val="6"/>
        </w:numPr>
        <w:spacing w:line="440" w:lineRule="atLeast"/>
        <w:ind w:firstLineChars="200" w:firstLine="562"/>
        <w:rPr>
          <w:rFonts w:ascii="仿宋" w:eastAsia="仿宋" w:hAnsi="仿宋" w:hint="eastAsia"/>
          <w:b/>
          <w:bCs/>
          <w:sz w:val="28"/>
          <w:szCs w:val="28"/>
        </w:rPr>
      </w:pPr>
      <w:r>
        <w:rPr>
          <w:rFonts w:ascii="仿宋" w:eastAsia="仿宋" w:hAnsi="仿宋" w:hint="eastAsia"/>
          <w:b/>
          <w:bCs/>
          <w:sz w:val="28"/>
          <w:szCs w:val="28"/>
        </w:rPr>
        <w:t>信息安全产品</w:t>
      </w:r>
    </w:p>
    <w:p w14:paraId="1DD8DCC8" w14:textId="77777777" w:rsidR="007D43B8" w:rsidRDefault="007D43B8" w:rsidP="007D43B8">
      <w:pPr>
        <w:spacing w:line="440" w:lineRule="atLeast"/>
        <w:ind w:firstLineChars="202" w:firstLine="485"/>
        <w:rPr>
          <w:rFonts w:hint="eastAsia"/>
          <w:b/>
          <w:bCs/>
        </w:rPr>
      </w:pPr>
      <w:r>
        <w:rPr>
          <w:rFonts w:ascii="宋体" w:hAnsi="宋体" w:hint="eastAsia"/>
          <w:bCs/>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w:t>
      </w:r>
      <w:r>
        <w:rPr>
          <w:rFonts w:ascii="宋体" w:hAnsi="宋体" w:hint="eastAsia"/>
          <w:bCs/>
          <w:color w:val="000000"/>
        </w:rPr>
        <w:t>书</w:t>
      </w:r>
      <w:r>
        <w:rPr>
          <w:rFonts w:ascii="宋体" w:hAnsi="宋体" w:hint="eastAsia"/>
          <w:b/>
          <w:bCs/>
          <w:color w:val="000000"/>
        </w:rPr>
        <w:t>（</w:t>
      </w:r>
      <w:r>
        <w:rPr>
          <w:rFonts w:ascii="宋体" w:hAnsi="宋体" w:hint="eastAsia"/>
          <w:b/>
          <w:bCs/>
          <w:color w:val="000000"/>
          <w:kern w:val="0"/>
        </w:rPr>
        <w:t>投标文件中附扫描件</w:t>
      </w:r>
      <w:r>
        <w:rPr>
          <w:rFonts w:ascii="宋体" w:hAnsi="宋体" w:hint="eastAsia"/>
          <w:b/>
          <w:bCs/>
          <w:color w:val="000000"/>
        </w:rPr>
        <w:t>）</w:t>
      </w:r>
      <w:r>
        <w:rPr>
          <w:rFonts w:ascii="宋体" w:hAnsi="宋体" w:hint="eastAsia"/>
          <w:bCs/>
          <w:color w:val="000000"/>
        </w:rPr>
        <w:t>。</w:t>
      </w:r>
    </w:p>
    <w:p w14:paraId="239A99EF" w14:textId="77777777" w:rsidR="007D43B8" w:rsidRDefault="007D43B8" w:rsidP="007D43B8">
      <w:pPr>
        <w:pStyle w:val="1"/>
        <w:rPr>
          <w:rFonts w:ascii="宋体" w:hAnsi="宋体" w:hint="eastAsia"/>
          <w:color w:val="000000"/>
        </w:rPr>
      </w:pPr>
      <w:r>
        <w:rPr>
          <w:rFonts w:ascii="宋体" w:hAnsi="宋体" w:hint="eastAsia"/>
          <w:color w:val="000000"/>
        </w:rPr>
        <w:t xml:space="preserve"> </w:t>
      </w:r>
    </w:p>
    <w:p w14:paraId="7D101EEB" w14:textId="77777777" w:rsidR="007D43B8" w:rsidRDefault="007D43B8" w:rsidP="007D43B8">
      <w:pPr>
        <w:pStyle w:val="1"/>
        <w:rPr>
          <w:rFonts w:ascii="宋体" w:hAnsi="宋体" w:hint="eastAsia"/>
          <w:color w:val="000000"/>
        </w:rPr>
      </w:pPr>
      <w:r>
        <w:rPr>
          <w:rFonts w:ascii="宋体" w:hAnsi="宋体" w:hint="eastAsia"/>
          <w:color w:val="000000"/>
        </w:rPr>
        <w:t xml:space="preserve"> </w:t>
      </w:r>
    </w:p>
    <w:p w14:paraId="6E7F06F1" w14:textId="77777777" w:rsidR="007D43B8" w:rsidRDefault="007D43B8" w:rsidP="007D43B8">
      <w:pPr>
        <w:pStyle w:val="1"/>
        <w:rPr>
          <w:rFonts w:ascii="宋体" w:hAnsi="宋体" w:hint="eastAsia"/>
          <w:color w:val="000000"/>
        </w:rPr>
      </w:pPr>
      <w:r>
        <w:rPr>
          <w:rFonts w:ascii="宋体" w:hAnsi="宋体" w:hint="eastAsia"/>
          <w:color w:val="000000"/>
        </w:rPr>
        <w:t xml:space="preserve"> </w:t>
      </w:r>
    </w:p>
    <w:p w14:paraId="1A3A4935" w14:textId="77777777" w:rsidR="007D43B8" w:rsidRDefault="007D43B8" w:rsidP="007D43B8">
      <w:pPr>
        <w:pStyle w:val="1"/>
        <w:rPr>
          <w:rFonts w:ascii="宋体" w:hAnsi="宋体" w:hint="eastAsia"/>
          <w:color w:val="000000"/>
        </w:rPr>
      </w:pPr>
      <w:r>
        <w:rPr>
          <w:rFonts w:ascii="宋体" w:hAnsi="宋体" w:hint="eastAsia"/>
          <w:color w:val="000000"/>
        </w:rPr>
        <w:t xml:space="preserve"> </w:t>
      </w:r>
    </w:p>
    <w:p w14:paraId="1C28858F" w14:textId="77777777" w:rsidR="00E0110F" w:rsidRPr="007D43B8" w:rsidRDefault="007D43B8"/>
    <w:sectPr w:rsidR="00E0110F" w:rsidRPr="007D43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5EBD"/>
    <w:multiLevelType w:val="multilevel"/>
    <w:tmpl w:val="680CECDE"/>
    <w:lvl w:ilvl="0">
      <w:start w:val="1"/>
      <w:numFmt w:val="decimal"/>
      <w:lvlText w:val="%1."/>
      <w:lvlJc w:val="left"/>
      <w:pPr>
        <w:ind w:left="845" w:hanging="420"/>
      </w:pPr>
      <w:rPr>
        <w:rFonts w:ascii="宋体" w:eastAsia="宋体" w:hAnsi="宋体" w:hint="eastAsia"/>
      </w:rPr>
    </w:lvl>
    <w:lvl w:ilvl="1">
      <w:start w:val="1"/>
      <w:numFmt w:val="lowerLetter"/>
      <w:lvlText w:val="%2)"/>
      <w:lvlJc w:val="left"/>
      <w:pPr>
        <w:ind w:left="1265" w:hanging="420"/>
      </w:pPr>
      <w:rPr>
        <w:rFonts w:ascii="Times New Roman" w:hAnsi="Times New Roman" w:cs="Times New Roman" w:hint="default"/>
      </w:rPr>
    </w:lvl>
    <w:lvl w:ilvl="2">
      <w:start w:val="1"/>
      <w:numFmt w:val="decimal"/>
      <w:suff w:val="nothing"/>
      <w:lvlText w:val="%3."/>
      <w:lvlJc w:val="left"/>
      <w:pPr>
        <w:ind w:left="0" w:firstLine="0"/>
      </w:pPr>
      <w:rPr>
        <w:rFonts w:ascii="宋体" w:eastAsia="宋体" w:hAnsi="宋体" w:hint="eastAsia"/>
      </w:rPr>
    </w:lvl>
    <w:lvl w:ilvl="3">
      <w:start w:val="1"/>
      <w:numFmt w:val="decimal"/>
      <w:lvlText w:val="%4."/>
      <w:lvlJc w:val="left"/>
      <w:pPr>
        <w:ind w:left="2105" w:hanging="420"/>
      </w:pPr>
      <w:rPr>
        <w:rFonts w:ascii="Times New Roman" w:hAnsi="Times New Roman" w:cs="Times New Roman" w:hint="default"/>
      </w:rPr>
    </w:lvl>
    <w:lvl w:ilvl="4">
      <w:start w:val="1"/>
      <w:numFmt w:val="lowerLetter"/>
      <w:lvlText w:val="%5)"/>
      <w:lvlJc w:val="left"/>
      <w:pPr>
        <w:ind w:left="2525" w:hanging="420"/>
      </w:pPr>
      <w:rPr>
        <w:rFonts w:ascii="Times New Roman" w:hAnsi="Times New Roman" w:cs="Times New Roman" w:hint="default"/>
      </w:rPr>
    </w:lvl>
    <w:lvl w:ilvl="5">
      <w:start w:val="1"/>
      <w:numFmt w:val="lowerRoman"/>
      <w:lvlText w:val="%6."/>
      <w:lvlJc w:val="right"/>
      <w:pPr>
        <w:ind w:left="2945" w:hanging="420"/>
      </w:pPr>
      <w:rPr>
        <w:rFonts w:ascii="Times New Roman" w:hAnsi="Times New Roman" w:cs="Times New Roman" w:hint="default"/>
      </w:rPr>
    </w:lvl>
    <w:lvl w:ilvl="6">
      <w:start w:val="1"/>
      <w:numFmt w:val="decimal"/>
      <w:lvlText w:val="%7."/>
      <w:lvlJc w:val="left"/>
      <w:pPr>
        <w:ind w:left="3365" w:hanging="420"/>
      </w:pPr>
      <w:rPr>
        <w:rFonts w:ascii="Times New Roman" w:hAnsi="Times New Roman" w:cs="Times New Roman" w:hint="default"/>
      </w:rPr>
    </w:lvl>
    <w:lvl w:ilvl="7">
      <w:start w:val="1"/>
      <w:numFmt w:val="lowerLetter"/>
      <w:lvlText w:val="%8)"/>
      <w:lvlJc w:val="left"/>
      <w:pPr>
        <w:ind w:left="3785" w:hanging="420"/>
      </w:pPr>
      <w:rPr>
        <w:rFonts w:ascii="Times New Roman" w:hAnsi="Times New Roman" w:cs="Times New Roman" w:hint="default"/>
      </w:rPr>
    </w:lvl>
    <w:lvl w:ilvl="8">
      <w:start w:val="1"/>
      <w:numFmt w:val="lowerRoman"/>
      <w:lvlText w:val="%9."/>
      <w:lvlJc w:val="right"/>
      <w:pPr>
        <w:ind w:left="4205" w:hanging="420"/>
      </w:pPr>
      <w:rPr>
        <w:rFonts w:ascii="Times New Roman" w:hAnsi="Times New Roman" w:cs="Times New Roman" w:hint="default"/>
      </w:rPr>
    </w:lvl>
  </w:abstractNum>
  <w:abstractNum w:abstractNumId="1" w15:restartNumberingAfterBreak="0">
    <w:nsid w:val="09732B19"/>
    <w:multiLevelType w:val="multilevel"/>
    <w:tmpl w:val="1D3E2E7A"/>
    <w:lvl w:ilvl="0">
      <w:start w:val="1"/>
      <w:numFmt w:val="japaneseCounting"/>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japaneseCounting"/>
      <w:lvlText w:val="%4、"/>
      <w:lvlJc w:val="left"/>
      <w:pPr>
        <w:ind w:left="0" w:firstLine="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1C942242"/>
    <w:multiLevelType w:val="multilevel"/>
    <w:tmpl w:val="EB3C1EC0"/>
    <w:lvl w:ilvl="0">
      <w:start w:val="1"/>
      <w:numFmt w:val="chineseCountingThousand"/>
      <w:lvlText w:val="(%1)"/>
      <w:lvlJc w:val="left"/>
      <w:pPr>
        <w:ind w:left="982" w:hanging="420"/>
      </w:pPr>
      <w:rPr>
        <w:rFonts w:ascii="Times New Roman" w:hAnsi="Times New Roman" w:cs="Times New Roman" w:hint="default"/>
      </w:rPr>
    </w:lvl>
    <w:lvl w:ilvl="1">
      <w:start w:val="1"/>
      <w:numFmt w:val="chineseCountingThousand"/>
      <w:suff w:val="nothing"/>
      <w:lvlText w:val="(%2)"/>
      <w:lvlJc w:val="left"/>
      <w:pPr>
        <w:ind w:left="0" w:firstLine="0"/>
      </w:pPr>
      <w:rPr>
        <w:rFonts w:ascii="宋体" w:eastAsia="宋体" w:hAnsi="宋体" w:hint="eastAsia"/>
      </w:rPr>
    </w:lvl>
    <w:lvl w:ilvl="2">
      <w:start w:val="1"/>
      <w:numFmt w:val="lowerRoman"/>
      <w:lvlText w:val="%3."/>
      <w:lvlJc w:val="right"/>
      <w:pPr>
        <w:ind w:left="1822" w:hanging="420"/>
      </w:pPr>
      <w:rPr>
        <w:rFonts w:ascii="Times New Roman" w:hAnsi="Times New Roman" w:cs="Times New Roman" w:hint="default"/>
      </w:rPr>
    </w:lvl>
    <w:lvl w:ilvl="3">
      <w:start w:val="1"/>
      <w:numFmt w:val="decimal"/>
      <w:lvlText w:val="%4."/>
      <w:lvlJc w:val="left"/>
      <w:pPr>
        <w:ind w:left="2242" w:hanging="420"/>
      </w:pPr>
      <w:rPr>
        <w:rFonts w:ascii="Times New Roman" w:hAnsi="Times New Roman" w:cs="Times New Roman" w:hint="default"/>
      </w:rPr>
    </w:lvl>
    <w:lvl w:ilvl="4">
      <w:start w:val="1"/>
      <w:numFmt w:val="lowerLetter"/>
      <w:lvlText w:val="%5)"/>
      <w:lvlJc w:val="left"/>
      <w:pPr>
        <w:ind w:left="2662" w:hanging="420"/>
      </w:pPr>
      <w:rPr>
        <w:rFonts w:ascii="Times New Roman" w:hAnsi="Times New Roman" w:cs="Times New Roman" w:hint="default"/>
      </w:rPr>
    </w:lvl>
    <w:lvl w:ilvl="5">
      <w:start w:val="1"/>
      <w:numFmt w:val="lowerRoman"/>
      <w:lvlText w:val="%6."/>
      <w:lvlJc w:val="right"/>
      <w:pPr>
        <w:ind w:left="3082" w:hanging="420"/>
      </w:pPr>
      <w:rPr>
        <w:rFonts w:ascii="Times New Roman" w:hAnsi="Times New Roman" w:cs="Times New Roman" w:hint="default"/>
      </w:rPr>
    </w:lvl>
    <w:lvl w:ilvl="6">
      <w:start w:val="1"/>
      <w:numFmt w:val="decimal"/>
      <w:lvlText w:val="%7."/>
      <w:lvlJc w:val="left"/>
      <w:pPr>
        <w:ind w:left="3502" w:hanging="420"/>
      </w:pPr>
      <w:rPr>
        <w:rFonts w:ascii="Times New Roman" w:hAnsi="Times New Roman" w:cs="Times New Roman" w:hint="default"/>
      </w:rPr>
    </w:lvl>
    <w:lvl w:ilvl="7">
      <w:start w:val="1"/>
      <w:numFmt w:val="lowerLetter"/>
      <w:lvlText w:val="%8)"/>
      <w:lvlJc w:val="left"/>
      <w:pPr>
        <w:ind w:left="3922" w:hanging="420"/>
      </w:pPr>
      <w:rPr>
        <w:rFonts w:ascii="Times New Roman" w:hAnsi="Times New Roman" w:cs="Times New Roman" w:hint="default"/>
      </w:rPr>
    </w:lvl>
    <w:lvl w:ilvl="8">
      <w:start w:val="1"/>
      <w:numFmt w:val="lowerRoman"/>
      <w:lvlText w:val="%9."/>
      <w:lvlJc w:val="right"/>
      <w:pPr>
        <w:ind w:left="4342" w:hanging="420"/>
      </w:pPr>
      <w:rPr>
        <w:rFonts w:ascii="Times New Roman" w:hAnsi="Times New Roman" w:cs="Times New Roman" w:hint="default"/>
      </w:rPr>
    </w:lvl>
  </w:abstractNum>
  <w:abstractNum w:abstractNumId="3" w15:restartNumberingAfterBreak="0">
    <w:nsid w:val="22374C82"/>
    <w:multiLevelType w:val="multilevel"/>
    <w:tmpl w:val="D212A278"/>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BCD1145"/>
    <w:multiLevelType w:val="multilevel"/>
    <w:tmpl w:val="4D648876"/>
    <w:lvl w:ilvl="0">
      <w:start w:val="1"/>
      <w:numFmt w:val="decimal"/>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rPr>
        <w:rFonts w:ascii="Times New Roman" w:hAnsi="Times New Roman" w:cs="Times New Roman" w:hint="default"/>
      </w:rPr>
    </w:lvl>
    <w:lvl w:ilvl="2">
      <w:start w:val="1"/>
      <w:numFmt w:val="decimal"/>
      <w:suff w:val="nothing"/>
      <w:lvlText w:val="%3."/>
      <w:lvlJc w:val="left"/>
      <w:pPr>
        <w:ind w:left="0" w:firstLine="0"/>
      </w:pPr>
      <w:rPr>
        <w:rFonts w:ascii="宋体" w:eastAsia="宋体" w:hAnsi="宋体" w:hint="eastAsia"/>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5" w15:restartNumberingAfterBreak="0">
    <w:nsid w:val="4B774DD8"/>
    <w:multiLevelType w:val="multilevel"/>
    <w:tmpl w:val="27682B3E"/>
    <w:lvl w:ilvl="0">
      <w:start w:val="1"/>
      <w:numFmt w:val="decimal"/>
      <w:lvlText w:val="%1."/>
      <w:lvlJc w:val="left"/>
      <w:pPr>
        <w:ind w:left="840" w:hanging="420"/>
      </w:pPr>
      <w:rPr>
        <w:rFonts w:ascii="宋体" w:eastAsia="宋体" w:hAnsi="宋体" w:hint="eastAsia"/>
      </w:rPr>
    </w:lvl>
    <w:lvl w:ilvl="1">
      <w:start w:val="1"/>
      <w:numFmt w:val="japaneseCounting"/>
      <w:lvlText w:val="（%2）"/>
      <w:lvlJc w:val="left"/>
      <w:pPr>
        <w:ind w:left="1725" w:hanging="885"/>
      </w:pPr>
      <w:rPr>
        <w:rFonts w:ascii="Times New Roman" w:hAnsi="Times New Roman" w:cs="Times New Roman" w:hint="default"/>
      </w:rPr>
    </w:lvl>
    <w:lvl w:ilvl="2">
      <w:start w:val="1"/>
      <w:numFmt w:val="decimal"/>
      <w:suff w:val="nothing"/>
      <w:lvlText w:val="%3."/>
      <w:lvlJc w:val="left"/>
      <w:pPr>
        <w:ind w:left="0" w:firstLine="0"/>
      </w:pPr>
      <w:rPr>
        <w:rFonts w:ascii="宋体" w:eastAsia="宋体" w:hAnsi="宋体" w:hint="eastAsia"/>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6" w15:restartNumberingAfterBreak="0">
    <w:nsid w:val="51493337"/>
    <w:multiLevelType w:val="multilevel"/>
    <w:tmpl w:val="20FA6516"/>
    <w:lvl w:ilvl="0">
      <w:start w:val="1"/>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7167531"/>
    <w:multiLevelType w:val="multilevel"/>
    <w:tmpl w:val="35CC40D8"/>
    <w:lvl w:ilvl="0">
      <w:start w:val="1"/>
      <w:numFmt w:val="chineseCountingThousand"/>
      <w:suff w:val="space"/>
      <w:lvlText w:val="第%1章"/>
      <w:lvlJc w:val="left"/>
      <w:pPr>
        <w:ind w:left="0" w:firstLine="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B8"/>
    <w:rsid w:val="00004BF7"/>
    <w:rsid w:val="00023A14"/>
    <w:rsid w:val="000654E6"/>
    <w:rsid w:val="002F41BA"/>
    <w:rsid w:val="004200AB"/>
    <w:rsid w:val="00430531"/>
    <w:rsid w:val="004809FD"/>
    <w:rsid w:val="00544B54"/>
    <w:rsid w:val="005A1282"/>
    <w:rsid w:val="00627ABA"/>
    <w:rsid w:val="0065178A"/>
    <w:rsid w:val="00723489"/>
    <w:rsid w:val="007476D8"/>
    <w:rsid w:val="007D3AD4"/>
    <w:rsid w:val="007D43B8"/>
    <w:rsid w:val="007E19B8"/>
    <w:rsid w:val="00855209"/>
    <w:rsid w:val="00857DBC"/>
    <w:rsid w:val="00862CE7"/>
    <w:rsid w:val="009B0583"/>
    <w:rsid w:val="00A30FB6"/>
    <w:rsid w:val="00A328CD"/>
    <w:rsid w:val="00C42831"/>
    <w:rsid w:val="00D3579B"/>
    <w:rsid w:val="00D65499"/>
    <w:rsid w:val="00D7148B"/>
    <w:rsid w:val="00DC00BC"/>
    <w:rsid w:val="00EC1481"/>
    <w:rsid w:val="00FC5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7F1B7"/>
  <w15:chartTrackingRefBased/>
  <w15:docId w15:val="{38EFF019-C5D0-4AA1-B4B5-ED3D910B9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7D43B8"/>
    <w:pPr>
      <w:widowControl w:val="0"/>
      <w:jc w:val="both"/>
    </w:pPr>
    <w:rPr>
      <w:rFonts w:ascii="Book Antiqua" w:eastAsia="宋体" w:hAnsi="Book Antiqua"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basedOn w:val="a"/>
    <w:rsid w:val="007D43B8"/>
    <w:pPr>
      <w:spacing w:line="400" w:lineRule="exact"/>
    </w:pPr>
  </w:style>
  <w:style w:type="paragraph" w:styleId="a3">
    <w:name w:val="Title"/>
    <w:basedOn w:val="a"/>
    <w:link w:val="a4"/>
    <w:uiPriority w:val="99"/>
    <w:qFormat/>
    <w:rsid w:val="007D43B8"/>
    <w:pPr>
      <w:jc w:val="center"/>
      <w:outlineLvl w:val="0"/>
    </w:pPr>
    <w:rPr>
      <w:rFonts w:ascii="Arial" w:hAnsi="Arial" w:cs="Arial"/>
      <w:b/>
      <w:bCs/>
      <w:sz w:val="32"/>
      <w:szCs w:val="32"/>
    </w:rPr>
  </w:style>
  <w:style w:type="character" w:customStyle="1" w:styleId="a4">
    <w:name w:val="标题 字符"/>
    <w:basedOn w:val="a0"/>
    <w:link w:val="a3"/>
    <w:uiPriority w:val="99"/>
    <w:rsid w:val="007D43B8"/>
    <w:rPr>
      <w:rFonts w:ascii="Arial" w:eastAsia="宋体" w:hAnsi="Arial"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28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897</Words>
  <Characters>5115</Characters>
  <Application>Microsoft Office Word</Application>
  <DocSecurity>0</DocSecurity>
  <Lines>42</Lines>
  <Paragraphs>11</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xinyu</dc:creator>
  <cp:keywords/>
  <dc:description/>
  <cp:lastModifiedBy>zhang xinyu</cp:lastModifiedBy>
  <cp:revision>1</cp:revision>
  <dcterms:created xsi:type="dcterms:W3CDTF">2021-04-25T08:21:00Z</dcterms:created>
  <dcterms:modified xsi:type="dcterms:W3CDTF">2021-04-25T08:22:00Z</dcterms:modified>
</cp:coreProperties>
</file>