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right="-72" w:rightChars="-30"/>
        <w:rPr>
          <w:rFonts w:hint="eastAsia" w:ascii="宋体" w:hAnsi="宋体" w:cs="宋体"/>
          <w:color w:val="auto"/>
        </w:rPr>
      </w:pPr>
      <w:bookmarkStart w:id="0" w:name="_GoBack"/>
      <w:r>
        <w:rPr>
          <w:rFonts w:hint="eastAsia" w:ascii="宋体" w:hAnsi="宋体" w:cs="宋体"/>
          <w:color w:val="auto"/>
        </w:rPr>
        <w:t>采购需求</w:t>
      </w:r>
    </w:p>
    <w:p>
      <w:pPr>
        <w:widowControl/>
        <w:adjustRightInd w:val="0"/>
        <w:spacing w:line="360" w:lineRule="auto"/>
        <w:rPr>
          <w:rFonts w:ascii="宋体" w:hAnsi="宋体"/>
          <w:b/>
          <w:color w:val="auto"/>
          <w:kern w:val="0"/>
          <w:sz w:val="21"/>
          <w:szCs w:val="21"/>
        </w:rPr>
      </w:pPr>
      <w:r>
        <w:rPr>
          <w:rFonts w:hint="eastAsia" w:ascii="宋体" w:hAnsi="宋体"/>
          <w:b/>
          <w:color w:val="auto"/>
          <w:kern w:val="0"/>
          <w:sz w:val="21"/>
          <w:szCs w:val="21"/>
        </w:rPr>
        <w:t>一、</w:t>
      </w:r>
      <w:r>
        <w:rPr>
          <w:rFonts w:ascii="宋体" w:hAnsi="宋体"/>
          <w:b/>
          <w:color w:val="auto"/>
          <w:kern w:val="0"/>
          <w:sz w:val="21"/>
          <w:szCs w:val="21"/>
        </w:rPr>
        <w:t>相关说明</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ascii="宋体" w:hAnsi="宋体"/>
          <w:bCs/>
          <w:color w:val="auto"/>
          <w:kern w:val="0"/>
          <w:sz w:val="21"/>
          <w:szCs w:val="21"/>
        </w:rPr>
        <w:t>招标文件中</w:t>
      </w:r>
      <w:r>
        <w:rPr>
          <w:rFonts w:hint="eastAsia" w:ascii="宋体" w:hAnsi="宋体"/>
          <w:bCs/>
          <w:color w:val="auto"/>
          <w:kern w:val="0"/>
          <w:sz w:val="21"/>
          <w:szCs w:val="21"/>
        </w:rPr>
        <w:t>列出</w:t>
      </w:r>
      <w:r>
        <w:rPr>
          <w:rFonts w:ascii="宋体" w:hAnsi="宋体"/>
          <w:bCs/>
          <w:color w:val="auto"/>
          <w:kern w:val="0"/>
          <w:sz w:val="21"/>
          <w:szCs w:val="21"/>
        </w:rPr>
        <w:t>的质</w:t>
      </w:r>
      <w:r>
        <w:rPr>
          <w:rFonts w:hint="eastAsia" w:ascii="宋体" w:hAnsi="宋体"/>
          <w:bCs/>
          <w:color w:val="auto"/>
          <w:kern w:val="0"/>
          <w:sz w:val="21"/>
          <w:szCs w:val="21"/>
        </w:rPr>
        <w:t>量技术参数</w:t>
      </w:r>
      <w:r>
        <w:rPr>
          <w:rFonts w:ascii="宋体" w:hAnsi="宋体"/>
          <w:bCs/>
          <w:color w:val="auto"/>
          <w:kern w:val="0"/>
          <w:sz w:val="21"/>
          <w:szCs w:val="21"/>
        </w:rPr>
        <w:t>或</w:t>
      </w:r>
      <w:r>
        <w:rPr>
          <w:rFonts w:hint="eastAsia" w:ascii="宋体" w:hAnsi="宋体"/>
          <w:bCs/>
          <w:color w:val="auto"/>
          <w:kern w:val="0"/>
          <w:sz w:val="21"/>
          <w:szCs w:val="21"/>
        </w:rPr>
        <w:t>型号</w:t>
      </w:r>
      <w:r>
        <w:rPr>
          <w:rFonts w:ascii="宋体" w:hAnsi="宋体"/>
          <w:bCs/>
          <w:color w:val="auto"/>
          <w:kern w:val="0"/>
          <w:sz w:val="21"/>
          <w:szCs w:val="21"/>
        </w:rPr>
        <w:t>与某产品相同</w:t>
      </w:r>
      <w:r>
        <w:rPr>
          <w:rFonts w:hint="eastAsia" w:ascii="宋体" w:hAnsi="宋体"/>
          <w:bCs/>
          <w:color w:val="auto"/>
          <w:kern w:val="0"/>
          <w:sz w:val="21"/>
          <w:szCs w:val="21"/>
        </w:rPr>
        <w:t>时</w:t>
      </w:r>
      <w:r>
        <w:rPr>
          <w:rFonts w:ascii="宋体" w:hAnsi="宋体"/>
          <w:bCs/>
          <w:color w:val="auto"/>
          <w:kern w:val="0"/>
          <w:sz w:val="21"/>
          <w:szCs w:val="21"/>
        </w:rPr>
        <w:t>仅</w:t>
      </w:r>
      <w:r>
        <w:rPr>
          <w:rFonts w:hint="eastAsia" w:ascii="宋体" w:hAnsi="宋体"/>
          <w:bCs/>
          <w:color w:val="auto"/>
          <w:kern w:val="0"/>
          <w:sz w:val="21"/>
          <w:szCs w:val="21"/>
        </w:rPr>
        <w:t>作为</w:t>
      </w:r>
      <w:r>
        <w:rPr>
          <w:rFonts w:ascii="宋体" w:hAnsi="宋体"/>
          <w:bCs/>
          <w:color w:val="auto"/>
          <w:kern w:val="0"/>
          <w:sz w:val="21"/>
          <w:szCs w:val="21"/>
        </w:rPr>
        <w:t>投标人选择</w:t>
      </w:r>
      <w:r>
        <w:rPr>
          <w:rFonts w:hint="eastAsia" w:ascii="宋体" w:hAnsi="宋体"/>
          <w:bCs/>
          <w:color w:val="auto"/>
          <w:kern w:val="0"/>
          <w:sz w:val="21"/>
          <w:szCs w:val="21"/>
        </w:rPr>
        <w:t>投标产品</w:t>
      </w:r>
      <w:r>
        <w:rPr>
          <w:rFonts w:ascii="宋体" w:hAnsi="宋体"/>
          <w:bCs/>
          <w:color w:val="auto"/>
          <w:kern w:val="0"/>
          <w:sz w:val="21"/>
          <w:szCs w:val="21"/>
        </w:rPr>
        <w:t>时在质量水平上</w:t>
      </w:r>
      <w:r>
        <w:rPr>
          <w:rFonts w:hint="eastAsia" w:ascii="宋体" w:hAnsi="宋体"/>
          <w:bCs/>
          <w:color w:val="auto"/>
          <w:kern w:val="0"/>
          <w:sz w:val="21"/>
          <w:szCs w:val="21"/>
        </w:rPr>
        <w:t>的</w:t>
      </w:r>
      <w:r>
        <w:rPr>
          <w:rFonts w:ascii="宋体" w:hAnsi="宋体"/>
          <w:bCs/>
          <w:color w:val="auto"/>
          <w:kern w:val="0"/>
          <w:sz w:val="21"/>
          <w:szCs w:val="21"/>
        </w:rPr>
        <w:t>参考，不</w:t>
      </w:r>
      <w:r>
        <w:rPr>
          <w:rFonts w:hint="eastAsia" w:ascii="宋体" w:hAnsi="宋体"/>
          <w:bCs/>
          <w:color w:val="auto"/>
          <w:kern w:val="0"/>
          <w:sz w:val="21"/>
          <w:szCs w:val="21"/>
        </w:rPr>
        <w:t>强</w:t>
      </w:r>
      <w:r>
        <w:rPr>
          <w:rFonts w:ascii="宋体" w:hAnsi="宋体"/>
          <w:bCs/>
          <w:color w:val="auto"/>
          <w:kern w:val="0"/>
          <w:sz w:val="21"/>
          <w:szCs w:val="21"/>
        </w:rPr>
        <w:t>制</w:t>
      </w:r>
      <w:r>
        <w:rPr>
          <w:rFonts w:hint="eastAsia" w:ascii="宋体" w:hAnsi="宋体"/>
          <w:bCs/>
          <w:color w:val="auto"/>
          <w:kern w:val="0"/>
          <w:sz w:val="21"/>
          <w:szCs w:val="21"/>
        </w:rPr>
        <w:t>采购某一特定产品</w:t>
      </w:r>
      <w:r>
        <w:rPr>
          <w:rFonts w:ascii="宋体" w:hAnsi="宋体"/>
          <w:bCs/>
          <w:color w:val="auto"/>
          <w:kern w:val="0"/>
          <w:sz w:val="21"/>
          <w:szCs w:val="21"/>
        </w:rPr>
        <w:t>，投标人可提供</w:t>
      </w:r>
      <w:r>
        <w:rPr>
          <w:rFonts w:hint="eastAsia" w:ascii="宋体" w:hAnsi="宋体"/>
          <w:bCs/>
          <w:color w:val="auto"/>
          <w:kern w:val="0"/>
          <w:sz w:val="21"/>
          <w:szCs w:val="21"/>
        </w:rPr>
        <w:t>符合采购需求</w:t>
      </w:r>
      <w:r>
        <w:rPr>
          <w:rFonts w:ascii="宋体" w:hAnsi="宋体"/>
          <w:bCs/>
          <w:color w:val="auto"/>
          <w:kern w:val="0"/>
          <w:sz w:val="21"/>
          <w:szCs w:val="21"/>
        </w:rPr>
        <w:t>或</w:t>
      </w:r>
      <w:r>
        <w:rPr>
          <w:rFonts w:hint="eastAsia" w:ascii="宋体" w:hAnsi="宋体"/>
          <w:bCs/>
          <w:color w:val="auto"/>
          <w:kern w:val="0"/>
          <w:sz w:val="21"/>
          <w:szCs w:val="21"/>
        </w:rPr>
        <w:t>更</w:t>
      </w:r>
      <w:r>
        <w:rPr>
          <w:rFonts w:ascii="宋体" w:hAnsi="宋体"/>
          <w:bCs/>
          <w:color w:val="auto"/>
          <w:kern w:val="0"/>
          <w:sz w:val="21"/>
          <w:szCs w:val="21"/>
        </w:rPr>
        <w:t>优</w:t>
      </w:r>
      <w:r>
        <w:rPr>
          <w:rFonts w:hint="eastAsia" w:ascii="宋体" w:hAnsi="宋体"/>
          <w:bCs/>
          <w:color w:val="auto"/>
          <w:kern w:val="0"/>
          <w:sz w:val="21"/>
          <w:szCs w:val="21"/>
        </w:rPr>
        <w:t>的产品及</w:t>
      </w:r>
      <w:r>
        <w:rPr>
          <w:rFonts w:ascii="宋体" w:hAnsi="宋体"/>
          <w:bCs/>
          <w:color w:val="auto"/>
          <w:kern w:val="0"/>
          <w:sz w:val="21"/>
          <w:szCs w:val="21"/>
        </w:rPr>
        <w:t>方案</w:t>
      </w:r>
      <w:r>
        <w:rPr>
          <w:rFonts w:ascii="宋体" w:hAnsi="宋体"/>
          <w:color w:val="auto"/>
          <w:kern w:val="0"/>
          <w:sz w:val="21"/>
          <w:szCs w:val="21"/>
        </w:rPr>
        <w:t>。</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本次采购内容如果要求的某些技术标准低于国家标准，均以最新的国家标准为准。招标技术要求中未明确的技术标准也均不得低于国家标准；</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ascii="宋体" w:hAnsi="宋体"/>
          <w:color w:val="auto"/>
          <w:kern w:val="0"/>
          <w:sz w:val="21"/>
          <w:szCs w:val="21"/>
        </w:rPr>
        <w:t>本采购项目为交钥匙项目，</w:t>
      </w:r>
      <w:r>
        <w:rPr>
          <w:rFonts w:hint="eastAsia" w:ascii="宋体" w:hAnsi="宋体"/>
          <w:color w:val="auto"/>
          <w:kern w:val="0"/>
          <w:sz w:val="21"/>
          <w:szCs w:val="21"/>
        </w:rPr>
        <w:t>验收合格前</w:t>
      </w:r>
      <w:r>
        <w:rPr>
          <w:rFonts w:ascii="宋体" w:hAnsi="宋体"/>
          <w:color w:val="auto"/>
          <w:kern w:val="0"/>
          <w:sz w:val="21"/>
          <w:szCs w:val="21"/>
        </w:rPr>
        <w:t>所需的一切费用</w:t>
      </w:r>
      <w:r>
        <w:rPr>
          <w:rFonts w:hint="eastAsia" w:ascii="宋体" w:hAnsi="宋体"/>
          <w:color w:val="auto"/>
          <w:kern w:val="0"/>
          <w:sz w:val="21"/>
          <w:szCs w:val="21"/>
        </w:rPr>
        <w:t>均</w:t>
      </w:r>
      <w:r>
        <w:rPr>
          <w:rFonts w:ascii="宋体" w:hAnsi="宋体"/>
          <w:color w:val="auto"/>
          <w:kern w:val="0"/>
          <w:sz w:val="21"/>
          <w:szCs w:val="21"/>
        </w:rPr>
        <w:t>包含在报价之中，采购人不</w:t>
      </w:r>
      <w:r>
        <w:rPr>
          <w:rFonts w:hint="eastAsia" w:ascii="宋体" w:hAnsi="宋体"/>
          <w:color w:val="auto"/>
          <w:kern w:val="0"/>
          <w:sz w:val="21"/>
          <w:szCs w:val="21"/>
        </w:rPr>
        <w:t>承担成交价格以外的</w:t>
      </w:r>
      <w:r>
        <w:rPr>
          <w:rFonts w:ascii="宋体" w:hAnsi="宋体"/>
          <w:color w:val="auto"/>
          <w:kern w:val="0"/>
          <w:sz w:val="21"/>
          <w:szCs w:val="21"/>
        </w:rPr>
        <w:t>任何费用。</w:t>
      </w:r>
    </w:p>
    <w:p>
      <w:pPr>
        <w:widowControl/>
        <w:spacing w:line="360" w:lineRule="auto"/>
        <w:ind w:firstLine="420" w:firstLineChars="200"/>
        <w:rPr>
          <w:rFonts w:ascii="宋体" w:hAnsi="宋体"/>
          <w:color w:val="auto"/>
          <w:kern w:val="0"/>
          <w:sz w:val="21"/>
          <w:szCs w:val="21"/>
          <w:lang w:bidi="ar"/>
        </w:rPr>
      </w:pPr>
      <w:r>
        <w:rPr>
          <w:rFonts w:hint="eastAsia" w:ascii="宋体" w:hAnsi="宋体"/>
          <w:color w:val="auto"/>
          <w:kern w:val="0"/>
          <w:sz w:val="21"/>
          <w:szCs w:val="21"/>
          <w:lang w:bidi="ar"/>
        </w:rPr>
        <w:t>4.商品包装要求：</w:t>
      </w:r>
    </w:p>
    <w:p>
      <w:pPr>
        <w:widowControl/>
        <w:spacing w:line="360" w:lineRule="auto"/>
        <w:rPr>
          <w:rFonts w:hint="eastAsia" w:ascii="宋体" w:hAnsi="宋体"/>
          <w:color w:val="auto"/>
          <w:kern w:val="0"/>
          <w:sz w:val="21"/>
          <w:szCs w:val="21"/>
          <w:lang w:bidi="ar"/>
        </w:rPr>
      </w:pPr>
      <w:r>
        <w:rPr>
          <w:rFonts w:hint="eastAsia" w:ascii="宋体" w:hAnsi="宋体"/>
          <w:color w:val="auto"/>
          <w:kern w:val="0"/>
          <w:sz w:val="21"/>
          <w:szCs w:val="21"/>
          <w:lang w:bidi="ar"/>
        </w:rPr>
        <w:t xml:space="preserve">    4.1适用范围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本标准规定了商品使用的塑料、纸质、木质等包装材料的环保要求。 </w:t>
      </w:r>
    </w:p>
    <w:p>
      <w:pPr>
        <w:widowControl/>
        <w:spacing w:line="360" w:lineRule="auto"/>
        <w:rPr>
          <w:rFonts w:hint="eastAsia" w:ascii="宋体" w:hAnsi="宋体"/>
          <w:color w:val="auto"/>
          <w:sz w:val="21"/>
          <w:szCs w:val="21"/>
        </w:rPr>
      </w:pPr>
      <w:r>
        <w:rPr>
          <w:rFonts w:hint="eastAsia" w:ascii="宋体" w:hAnsi="宋体"/>
          <w:color w:val="auto"/>
          <w:kern w:val="0"/>
          <w:sz w:val="21"/>
          <w:szCs w:val="21"/>
          <w:lang w:bidi="ar"/>
        </w:rPr>
        <w:t xml:space="preserve">    4.2商品包装环保要求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（1）商品包装层数不得超过 3 层，空隙率不大于 40%；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（2）商品包装尽可能使用单一材质的包装材料，如因功能需求必需使用不同材质，不同材质间应便于分离；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（3）商品包装中铅、汞、镉、六价铬的总含量应不大于100mg/kg；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（4）商品包装印刷使用的油墨中挥发性有机化合物(VOCs)含量应不大于 5%（以重量计）；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（5）塑料材质商品包装上呈现的印刷颜色不得超过6色；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（6）纸质商品包装应使用75%以上的可再生纤维原料生产； </w:t>
      </w:r>
    </w:p>
    <w:p>
      <w:pPr>
        <w:widowControl/>
        <w:spacing w:line="360" w:lineRule="auto"/>
        <w:ind w:firstLine="420" w:firstLineChars="200"/>
        <w:rPr>
          <w:color w:val="auto"/>
        </w:rPr>
      </w:pPr>
      <w:r>
        <w:rPr>
          <w:rFonts w:hint="eastAsia" w:ascii="宋体" w:hAnsi="宋体"/>
          <w:color w:val="auto"/>
          <w:kern w:val="0"/>
          <w:sz w:val="21"/>
          <w:szCs w:val="21"/>
          <w:lang w:bidi="ar"/>
        </w:rPr>
        <w:t xml:space="preserve">（7）木质商品包装的原料应来源于可持续性森林。 </w:t>
      </w:r>
    </w:p>
    <w:p>
      <w:pPr>
        <w:widowControl/>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 xml:space="preserve">二、商务要求： </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合同履行期限：合同签订生效后，</w:t>
      </w:r>
      <w:r>
        <w:rPr>
          <w:rFonts w:ascii="宋体" w:hAnsi="宋体"/>
          <w:color w:val="auto"/>
          <w:sz w:val="21"/>
          <w:szCs w:val="21"/>
        </w:rPr>
        <w:t>90</w:t>
      </w:r>
      <w:r>
        <w:rPr>
          <w:rFonts w:hint="eastAsia" w:ascii="宋体" w:hAnsi="宋体"/>
          <w:color w:val="auto"/>
          <w:sz w:val="21"/>
          <w:szCs w:val="21"/>
        </w:rPr>
        <w:t>日历天</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供货安装地点：武陟县公安局内</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质量标准：符合国家相关要求</w:t>
      </w:r>
    </w:p>
    <w:p>
      <w:pPr>
        <w:numPr>
          <w:ilvl w:val="2"/>
          <w:numId w:val="2"/>
        </w:numPr>
        <w:spacing w:line="360" w:lineRule="auto"/>
        <w:ind w:firstLine="420" w:firstLineChars="200"/>
        <w:rPr>
          <w:rFonts w:ascii="宋体" w:hAnsi="宋体"/>
          <w:color w:val="auto"/>
          <w:sz w:val="21"/>
          <w:szCs w:val="21"/>
        </w:rPr>
      </w:pPr>
      <w:r>
        <w:rPr>
          <w:rFonts w:hint="eastAsia" w:ascii="宋体" w:hAnsi="宋体"/>
          <w:color w:val="auto"/>
          <w:sz w:val="21"/>
          <w:szCs w:val="21"/>
        </w:rPr>
        <w:t>质量保证期：</w:t>
      </w:r>
      <w:r>
        <w:rPr>
          <w:rFonts w:ascii="宋体" w:hAnsi="宋体"/>
          <w:color w:val="auto"/>
          <w:sz w:val="21"/>
          <w:szCs w:val="21"/>
        </w:rPr>
        <w:t xml:space="preserve"> </w:t>
      </w:r>
      <w:r>
        <w:rPr>
          <w:rFonts w:hint="eastAsia" w:ascii="宋体" w:hAnsi="宋体"/>
          <w:color w:val="auto"/>
          <w:sz w:val="21"/>
          <w:szCs w:val="21"/>
        </w:rPr>
        <w:t>一年</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付款方式：所有货物供货安装完成及工程竣工并验收合格后，支付至合同价款的95%，剩余5%作为质保金，待一年后无质量、服务问题一次性无息付清质保金。 </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履约保证金：中标人与采购人签订合同前，需向采购人交纳中标金额的</w:t>
      </w:r>
      <w:r>
        <w:rPr>
          <w:rFonts w:hint="eastAsia" w:ascii="宋体" w:hAnsi="宋体"/>
          <w:color w:val="auto"/>
          <w:sz w:val="21"/>
          <w:szCs w:val="21"/>
          <w:u w:val="single"/>
        </w:rPr>
        <w:t>　</w:t>
      </w:r>
      <w:r>
        <w:rPr>
          <w:rFonts w:ascii="宋体" w:hAnsi="宋体"/>
          <w:color w:val="auto"/>
          <w:sz w:val="21"/>
          <w:szCs w:val="21"/>
          <w:u w:val="single"/>
        </w:rPr>
        <w:t>5</w:t>
      </w:r>
      <w:r>
        <w:rPr>
          <w:rFonts w:hint="eastAsia" w:ascii="宋体" w:hAnsi="宋体"/>
          <w:color w:val="auto"/>
          <w:sz w:val="21"/>
          <w:szCs w:val="21"/>
          <w:u w:val="single"/>
        </w:rPr>
        <w:t>　</w:t>
      </w:r>
      <w:r>
        <w:rPr>
          <w:rFonts w:hint="eastAsia" w:ascii="宋体" w:hAnsi="宋体"/>
          <w:color w:val="auto"/>
          <w:sz w:val="21"/>
          <w:szCs w:val="21"/>
        </w:rPr>
        <w:t>%作为履约保证金，合同履行结束，经验收合格后退还。</w:t>
      </w:r>
    </w:p>
    <w:p>
      <w:pPr>
        <w:widowControl/>
        <w:numPr>
          <w:ilvl w:val="0"/>
          <w:numId w:val="3"/>
        </w:numPr>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采购内容</w:t>
      </w:r>
    </w:p>
    <w:p>
      <w:pPr>
        <w:spacing w:line="360" w:lineRule="auto"/>
        <w:rPr>
          <w:rFonts w:hint="eastAsia" w:ascii="宋体" w:hAnsi="宋体"/>
          <w:color w:val="auto"/>
          <w:sz w:val="21"/>
          <w:szCs w:val="21"/>
        </w:rPr>
      </w:pPr>
      <w:r>
        <w:rPr>
          <w:rFonts w:hint="eastAsia" w:ascii="宋体" w:hAnsi="宋体"/>
          <w:color w:val="auto"/>
          <w:sz w:val="21"/>
          <w:szCs w:val="21"/>
        </w:rPr>
        <w:t>本项目的核心产品为：</w:t>
      </w:r>
      <w:r>
        <w:rPr>
          <w:rFonts w:hint="eastAsia" w:ascii="宋体" w:hAnsi="宋体"/>
          <w:color w:val="auto"/>
          <w:sz w:val="21"/>
          <w:szCs w:val="21"/>
          <w:u w:val="single"/>
        </w:rPr>
        <w:t xml:space="preserve">   46寸液晶拼接屏  </w:t>
      </w:r>
      <w:r>
        <w:rPr>
          <w:rFonts w:hint="eastAsia" w:ascii="宋体" w:hAnsi="宋体"/>
          <w:color w:val="auto"/>
          <w:sz w:val="21"/>
          <w:szCs w:val="21"/>
        </w:rPr>
        <w:t>（核心产品仅适用于本项目同一品牌的认定，同一品牌的认定详见投标人须知）</w:t>
      </w:r>
    </w:p>
    <w:tbl>
      <w:tblPr>
        <w:tblStyle w:val="5"/>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268"/>
        <w:gridCol w:w="851"/>
        <w:gridCol w:w="604"/>
        <w:gridCol w:w="675"/>
        <w:gridCol w:w="630"/>
        <w:gridCol w:w="104"/>
        <w:gridCol w:w="601"/>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9"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标的名称</w:t>
            </w:r>
          </w:p>
        </w:tc>
        <w:tc>
          <w:tcPr>
            <w:tcW w:w="3119"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规格参数</w:t>
            </w:r>
          </w:p>
        </w:tc>
        <w:tc>
          <w:tcPr>
            <w:tcW w:w="1279"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数量</w:t>
            </w:r>
          </w:p>
        </w:tc>
        <w:tc>
          <w:tcPr>
            <w:tcW w:w="734" w:type="dxa"/>
            <w:gridSpan w:val="2"/>
            <w:noWrap w:val="0"/>
            <w:vAlign w:val="center"/>
          </w:tcPr>
          <w:p>
            <w:pPr>
              <w:widowControl/>
              <w:spacing w:line="360" w:lineRule="auto"/>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351" w:type="dxa"/>
            <w:gridSpan w:val="10"/>
            <w:noWrap/>
            <w:vAlign w:val="center"/>
          </w:tcPr>
          <w:p>
            <w:pPr>
              <w:widowControl/>
              <w:spacing w:line="360" w:lineRule="auto"/>
              <w:jc w:val="center"/>
              <w:textAlignment w:val="center"/>
              <w:rPr>
                <w:rFonts w:hint="eastAsia" w:ascii="宋体" w:hAnsi="宋体"/>
                <w:b/>
                <w:color w:val="auto"/>
                <w:kern w:val="0"/>
                <w:sz w:val="21"/>
                <w:szCs w:val="21"/>
                <w:lang w:bidi="ar"/>
              </w:rPr>
            </w:pPr>
            <w:r>
              <w:rPr>
                <w:rFonts w:hint="eastAsia" w:ascii="宋体" w:hAnsi="宋体"/>
                <w:b/>
                <w:color w:val="auto"/>
                <w:kern w:val="0"/>
                <w:szCs w:val="21"/>
                <w:lang w:bidi="ar"/>
              </w:rPr>
              <w:t>一</w:t>
            </w:r>
            <w:r>
              <w:rPr>
                <w:rFonts w:ascii="宋体" w:hAnsi="宋体"/>
                <w:b/>
                <w:color w:val="auto"/>
                <w:kern w:val="0"/>
                <w:szCs w:val="21"/>
                <w:lang w:bidi="ar"/>
              </w:rPr>
              <w:t>、</w:t>
            </w:r>
            <w:r>
              <w:rPr>
                <w:rFonts w:hint="eastAsia" w:ascii="宋体" w:hAnsi="宋体"/>
                <w:b/>
                <w:color w:val="auto"/>
                <w:kern w:val="0"/>
                <w:szCs w:val="21"/>
                <w:lang w:bidi="ar"/>
              </w:rPr>
              <w:t>策划设计及视频内容（服务）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959" w:type="dxa"/>
            <w:vMerge w:val="restart"/>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1（策划</w:t>
            </w:r>
            <w:r>
              <w:rPr>
                <w:rFonts w:ascii="宋体" w:hAnsi="宋体"/>
                <w:color w:val="auto"/>
                <w:kern w:val="0"/>
                <w:sz w:val="21"/>
                <w:szCs w:val="21"/>
                <w:lang w:bidi="ar"/>
              </w:rPr>
              <w:t>设计</w:t>
            </w:r>
            <w:r>
              <w:rPr>
                <w:rFonts w:hint="eastAsia" w:ascii="宋体" w:hAnsi="宋体"/>
                <w:color w:val="auto"/>
                <w:kern w:val="0"/>
                <w:sz w:val="21"/>
                <w:szCs w:val="21"/>
                <w:lang w:bidi="ar"/>
              </w:rPr>
              <w:t>）</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策划</w:t>
            </w:r>
          </w:p>
        </w:tc>
        <w:tc>
          <w:tcPr>
            <w:tcW w:w="3119" w:type="dxa"/>
            <w:gridSpan w:val="2"/>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1.调研方案——有完整的内部调研和外部调研形成结论且形成调研方案；</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2.顶层定位方案——形成完整清晰的逻辑推演论证进行项目顶层定位且形成顶层定位方；</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3.主题定位方案——清晰的主题定位，板块划分，形成主题策划方案；</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4.内容策划方案——根据主题定位，梳理内容，进行合理分配形成内容策划方案。</w:t>
            </w:r>
          </w:p>
        </w:tc>
        <w:tc>
          <w:tcPr>
            <w:tcW w:w="1279"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1个</w:t>
            </w:r>
          </w:p>
        </w:tc>
        <w:tc>
          <w:tcPr>
            <w:tcW w:w="734"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其他未列明行业</w:t>
            </w:r>
          </w:p>
        </w:tc>
        <w:tc>
          <w:tcPr>
            <w:tcW w:w="709" w:type="dxa"/>
            <w:gridSpan w:val="2"/>
            <w:noWrap w:val="0"/>
            <w:vAlign w:val="center"/>
          </w:tcPr>
          <w:p>
            <w:pPr>
              <w:widowControl/>
              <w:spacing w:line="360" w:lineRule="auto"/>
              <w:jc w:val="center"/>
              <w:textAlignment w:val="center"/>
              <w:rPr>
                <w:rFonts w:hint="eastAsia"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展馆空间设计（内馆）</w:t>
            </w:r>
          </w:p>
        </w:tc>
        <w:tc>
          <w:tcPr>
            <w:tcW w:w="3119" w:type="dxa"/>
            <w:gridSpan w:val="2"/>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：200/</w:t>
            </w:r>
            <w:r>
              <w:rPr>
                <w:rFonts w:hint="eastAsia" w:ascii="宋体" w:hAnsi="宋体"/>
                <w:color w:val="auto"/>
                <w:sz w:val="21"/>
                <w:szCs w:val="21"/>
              </w:rPr>
              <w:t>㎡,</w:t>
            </w:r>
            <w:r>
              <w:rPr>
                <w:rFonts w:hint="eastAsia" w:ascii="宋体" w:hAnsi="宋体"/>
                <w:color w:val="auto"/>
                <w:kern w:val="0"/>
                <w:sz w:val="21"/>
                <w:szCs w:val="21"/>
                <w:lang w:bidi="ar"/>
              </w:rPr>
              <w:t>完成符合策划思路的展馆空间设计形成完整的平面图和空间模块效果图</w:t>
            </w:r>
          </w:p>
        </w:tc>
        <w:tc>
          <w:tcPr>
            <w:tcW w:w="1279"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平面图和空间模块效果图各50张</w:t>
            </w:r>
          </w:p>
        </w:tc>
        <w:tc>
          <w:tcPr>
            <w:tcW w:w="734"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展馆空间设计（外馆）</w:t>
            </w:r>
          </w:p>
        </w:tc>
        <w:tc>
          <w:tcPr>
            <w:tcW w:w="3119" w:type="dxa"/>
            <w:gridSpan w:val="2"/>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w:t>
            </w:r>
            <w:r>
              <w:rPr>
                <w:rFonts w:hint="eastAsia" w:ascii="宋体" w:hAnsi="宋体"/>
                <w:color w:val="auto"/>
                <w:sz w:val="21"/>
                <w:szCs w:val="21"/>
              </w:rPr>
              <w:t>19</w:t>
            </w:r>
            <w:r>
              <w:rPr>
                <w:rFonts w:ascii="宋体" w:hAnsi="宋体"/>
                <w:color w:val="auto"/>
                <w:sz w:val="21"/>
                <w:szCs w:val="21"/>
              </w:rPr>
              <w:t>0/</w:t>
            </w:r>
            <w:r>
              <w:rPr>
                <w:rFonts w:hint="eastAsia" w:ascii="宋体" w:hAnsi="宋体"/>
                <w:color w:val="auto"/>
                <w:sz w:val="21"/>
                <w:szCs w:val="21"/>
              </w:rPr>
              <w:t>㎡,</w:t>
            </w:r>
            <w:r>
              <w:rPr>
                <w:rFonts w:hint="eastAsia" w:ascii="宋体" w:hAnsi="宋体"/>
                <w:color w:val="auto"/>
                <w:kern w:val="0"/>
                <w:sz w:val="21"/>
                <w:szCs w:val="21"/>
                <w:lang w:bidi="ar"/>
              </w:rPr>
              <w:t>完成符合策划思路和内容梳理呈现的平面设计形成各板块平面设计图</w:t>
            </w:r>
          </w:p>
        </w:tc>
        <w:tc>
          <w:tcPr>
            <w:tcW w:w="1279"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50张</w:t>
            </w:r>
          </w:p>
        </w:tc>
        <w:tc>
          <w:tcPr>
            <w:tcW w:w="734"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展馆平面设计</w:t>
            </w:r>
          </w:p>
        </w:tc>
        <w:tc>
          <w:tcPr>
            <w:tcW w:w="3119" w:type="dxa"/>
            <w:gridSpan w:val="2"/>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w:t>
            </w:r>
            <w:r>
              <w:rPr>
                <w:rFonts w:hint="eastAsia" w:ascii="宋体" w:hAnsi="宋体"/>
                <w:color w:val="auto"/>
                <w:sz w:val="21"/>
                <w:szCs w:val="21"/>
              </w:rPr>
              <w:t>800</w:t>
            </w:r>
            <w:r>
              <w:rPr>
                <w:rFonts w:ascii="宋体" w:hAnsi="宋体"/>
                <w:color w:val="auto"/>
                <w:sz w:val="21"/>
                <w:szCs w:val="21"/>
              </w:rPr>
              <w:t>/</w:t>
            </w:r>
            <w:r>
              <w:rPr>
                <w:rFonts w:hint="eastAsia" w:ascii="宋体" w:hAnsi="宋体"/>
                <w:color w:val="auto"/>
                <w:sz w:val="21"/>
                <w:szCs w:val="21"/>
              </w:rPr>
              <w:t>㎡,</w:t>
            </w:r>
            <w:r>
              <w:rPr>
                <w:rFonts w:hint="eastAsia" w:ascii="宋体" w:hAnsi="宋体"/>
                <w:color w:val="auto"/>
                <w:kern w:val="0"/>
                <w:sz w:val="21"/>
                <w:szCs w:val="21"/>
                <w:lang w:bidi="ar"/>
              </w:rPr>
              <w:t>完成符合策划思路的工业设计和广告物料设计形成完整的汇报方案，创意效果图</w:t>
            </w:r>
          </w:p>
        </w:tc>
        <w:tc>
          <w:tcPr>
            <w:tcW w:w="1279"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20张</w:t>
            </w:r>
          </w:p>
        </w:tc>
        <w:tc>
          <w:tcPr>
            <w:tcW w:w="734"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内容梳理及文案</w:t>
            </w:r>
          </w:p>
        </w:tc>
        <w:tc>
          <w:tcPr>
            <w:tcW w:w="3119" w:type="dxa"/>
            <w:gridSpan w:val="2"/>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、交互设计方案——完成软硬件新媒体交互技术的设计，形成硬件选取方案和软件开放方案，创意效果图不低于20张</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.Vi设计方案——完成展馆主题vi设计，形成完整的vi设计方案，效果图不低于50项</w:t>
            </w:r>
          </w:p>
        </w:tc>
        <w:tc>
          <w:tcPr>
            <w:tcW w:w="1279"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1个</w:t>
            </w:r>
          </w:p>
        </w:tc>
        <w:tc>
          <w:tcPr>
            <w:tcW w:w="734"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音视频内容）</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视频制作</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雾屏；拍摄、后期制作、特效</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领导关怀照片动画</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竖屏；特效处理、图片处理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历任领导照片旋转视频</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横屏；3D特效处理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音频制作</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老警用设备；购买素材后期处理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widowControl/>
              <w:spacing w:line="360" w:lineRule="auto"/>
              <w:jc w:val="center"/>
              <w:textAlignment w:val="center"/>
              <w:rPr>
                <w:rFonts w:ascii="宋体" w:hAnsi="宋体"/>
                <w:color w:val="auto"/>
                <w:sz w:val="21"/>
                <w:szCs w:val="21"/>
              </w:rPr>
            </w:pP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影片特效处理</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老电视机；购买素材后期处理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10部</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59" w:type="dxa"/>
            <w:vMerge w:val="continue"/>
            <w:noWrap/>
            <w:vAlign w:val="center"/>
          </w:tcPr>
          <w:p>
            <w:pPr>
              <w:widowControl/>
              <w:spacing w:line="360" w:lineRule="auto"/>
              <w:jc w:val="center"/>
              <w:textAlignment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动画标志制作</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巨型屏；国旗动画、党徽、警徽等</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90秒</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公安局宣传片</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10-15分钟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公安局党建宣传片</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5-8分钟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建馆记录片</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5分钟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照片拍摄</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照片墙；照片拍摄、图片处理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10幅</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照片拍摄</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户外照片墙；照片拍摄、图片处理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10幅</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党课音频</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党课讲区；购买素材后期处理</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600分钟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英雄人物照片制作</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英雄人物区；图片处理、后期制作</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5分钟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三型三化警队建设宣传片</w:t>
            </w:r>
          </w:p>
        </w:tc>
        <w:tc>
          <w:tcPr>
            <w:tcW w:w="3119" w:type="dxa"/>
            <w:gridSpan w:val="2"/>
            <w:noWrap w:val="0"/>
            <w:vAlign w:val="center"/>
          </w:tcPr>
          <w:p>
            <w:pPr>
              <w:spacing w:line="360" w:lineRule="auto"/>
              <w:rPr>
                <w:rFonts w:ascii="宋体" w:hAnsi="宋体"/>
                <w:color w:val="auto"/>
                <w:sz w:val="22"/>
                <w:szCs w:val="22"/>
              </w:rPr>
            </w:pPr>
            <w:r>
              <w:rPr>
                <w:rFonts w:hint="eastAsia" w:ascii="宋体" w:hAnsi="宋体"/>
                <w:color w:val="auto"/>
                <w:sz w:val="22"/>
                <w:szCs w:val="22"/>
              </w:rPr>
              <w:t>拍摄、后期制作、特效、配音</w:t>
            </w:r>
          </w:p>
        </w:tc>
        <w:tc>
          <w:tcPr>
            <w:tcW w:w="1279" w:type="dxa"/>
            <w:gridSpan w:val="2"/>
            <w:noWrap w:val="0"/>
            <w:vAlign w:val="center"/>
          </w:tcPr>
          <w:p>
            <w:pPr>
              <w:spacing w:line="360" w:lineRule="auto"/>
              <w:jc w:val="center"/>
              <w:rPr>
                <w:rFonts w:ascii="宋体" w:hAnsi="宋体"/>
                <w:color w:val="auto"/>
                <w:sz w:val="22"/>
                <w:szCs w:val="22"/>
              </w:rPr>
            </w:pPr>
            <w:r>
              <w:rPr>
                <w:rFonts w:hint="eastAsia" w:ascii="宋体" w:hAnsi="宋体"/>
                <w:color w:val="auto"/>
                <w:sz w:val="22"/>
                <w:szCs w:val="22"/>
              </w:rPr>
              <w:t>3-5分钟</w:t>
            </w:r>
          </w:p>
        </w:tc>
        <w:tc>
          <w:tcPr>
            <w:tcW w:w="734" w:type="dxa"/>
            <w:gridSpan w:val="2"/>
            <w:vMerge w:val="continue"/>
            <w:noWrap w:val="0"/>
            <w:vAlign w:val="center"/>
          </w:tcPr>
          <w:p>
            <w:pPr>
              <w:widowControl/>
              <w:spacing w:line="360" w:lineRule="auto"/>
              <w:jc w:val="center"/>
              <w:rPr>
                <w:rFonts w:ascii="宋体" w:hAnsi="宋体"/>
                <w:color w:val="auto"/>
                <w:sz w:val="22"/>
                <w:szCs w:val="22"/>
              </w:rPr>
            </w:pPr>
          </w:p>
        </w:tc>
        <w:tc>
          <w:tcPr>
            <w:tcW w:w="709"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351" w:type="dxa"/>
            <w:gridSpan w:val="10"/>
            <w:noWrap/>
            <w:vAlign w:val="center"/>
          </w:tcPr>
          <w:p>
            <w:pPr>
              <w:spacing w:line="360" w:lineRule="auto"/>
              <w:rPr>
                <w:rFonts w:ascii="宋体" w:hAnsi="宋体"/>
                <w:color w:val="auto"/>
                <w:kern w:val="0"/>
                <w:sz w:val="21"/>
                <w:szCs w:val="21"/>
                <w:lang w:bidi="ar"/>
              </w:rPr>
            </w:pPr>
            <w:r>
              <w:rPr>
                <w:rFonts w:ascii="宋体" w:hAnsi="宋体"/>
                <w:color w:val="auto"/>
                <w:sz w:val="22"/>
                <w:szCs w:val="22"/>
              </w:rPr>
              <w:t>所有</w:t>
            </w:r>
            <w:r>
              <w:rPr>
                <w:rFonts w:hint="eastAsia" w:ascii="宋体" w:hAnsi="宋体"/>
                <w:color w:val="auto"/>
                <w:sz w:val="22"/>
                <w:szCs w:val="22"/>
              </w:rPr>
              <w:t>视频</w:t>
            </w:r>
            <w:r>
              <w:rPr>
                <w:rFonts w:ascii="宋体" w:hAnsi="宋体"/>
                <w:color w:val="auto"/>
                <w:sz w:val="22"/>
                <w:szCs w:val="22"/>
              </w:rPr>
              <w:t>拍摄</w:t>
            </w:r>
            <w:r>
              <w:rPr>
                <w:rFonts w:hint="eastAsia" w:ascii="宋体" w:hAnsi="宋体"/>
                <w:color w:val="auto"/>
                <w:sz w:val="22"/>
                <w:szCs w:val="22"/>
              </w:rPr>
              <w:t>及</w:t>
            </w:r>
            <w:r>
              <w:rPr>
                <w:rFonts w:ascii="宋体" w:hAnsi="宋体"/>
                <w:color w:val="auto"/>
                <w:sz w:val="22"/>
                <w:szCs w:val="22"/>
              </w:rPr>
              <w:t>制作</w:t>
            </w:r>
            <w:r>
              <w:rPr>
                <w:rFonts w:hint="eastAsia" w:ascii="宋体" w:hAnsi="宋体"/>
                <w:color w:val="auto"/>
                <w:sz w:val="22"/>
                <w:szCs w:val="22"/>
              </w:rPr>
              <w:t>须</w:t>
            </w:r>
            <w:r>
              <w:rPr>
                <w:rFonts w:ascii="宋体" w:hAnsi="宋体"/>
                <w:color w:val="auto"/>
                <w:sz w:val="22"/>
                <w:szCs w:val="22"/>
              </w:rPr>
              <w:t>满足以下要求：</w:t>
            </w:r>
            <w:r>
              <w:rPr>
                <w:rFonts w:hint="eastAsia" w:ascii="宋体" w:hAnsi="宋体"/>
                <w:color w:val="auto"/>
                <w:sz w:val="22"/>
                <w:szCs w:val="22"/>
              </w:rPr>
              <w:t>1、前期拍摄设备不低于4K设备；2、镜头不低于UP系列电影镜头；3、灯光组需使用专业灯光；4、后期制作成品像素不低于1920*1080；5、需要对所拍摄镜头校色，避免出现色彩差异；6、拍摄过程中所使用辅助设备需具备如轨道，摇臂等设备需达到一定专业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52" w:hRule="atLeast"/>
        </w:trPr>
        <w:tc>
          <w:tcPr>
            <w:tcW w:w="9243" w:type="dxa"/>
            <w:gridSpan w:val="9"/>
            <w:noWrap/>
            <w:vAlign w:val="center"/>
          </w:tcPr>
          <w:p>
            <w:pPr>
              <w:widowControl/>
              <w:spacing w:line="360" w:lineRule="auto"/>
              <w:jc w:val="center"/>
              <w:textAlignment w:val="center"/>
              <w:rPr>
                <w:rFonts w:hint="eastAsia" w:ascii="宋体" w:hAnsi="宋体"/>
                <w:color w:val="auto"/>
                <w:kern w:val="0"/>
                <w:sz w:val="21"/>
                <w:szCs w:val="21"/>
                <w:lang w:bidi="ar"/>
              </w:rPr>
            </w:pPr>
            <w:r>
              <w:rPr>
                <w:rFonts w:hint="eastAsia" w:ascii="宋体" w:hAnsi="宋体"/>
                <w:b/>
                <w:color w:val="auto"/>
                <w:kern w:val="0"/>
                <w:szCs w:val="21"/>
                <w:lang w:bidi="ar"/>
              </w:rPr>
              <w:t>二</w:t>
            </w:r>
            <w:r>
              <w:rPr>
                <w:rFonts w:ascii="宋体" w:hAnsi="宋体"/>
                <w:b/>
                <w:color w:val="auto"/>
                <w:kern w:val="0"/>
                <w:szCs w:val="21"/>
                <w:lang w:bidi="ar"/>
              </w:rPr>
              <w:t>、</w:t>
            </w:r>
            <w:r>
              <w:rPr>
                <w:rFonts w:hint="eastAsia" w:ascii="宋体" w:hAnsi="宋体"/>
                <w:b/>
                <w:color w:val="auto"/>
                <w:kern w:val="0"/>
                <w:szCs w:val="21"/>
                <w:lang w:bidi="ar"/>
              </w:rPr>
              <w:t>武陟知行馆智能化系统（货物）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52" w:hRule="atLeast"/>
        </w:trPr>
        <w:tc>
          <w:tcPr>
            <w:tcW w:w="959"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名称</w:t>
            </w:r>
          </w:p>
        </w:tc>
        <w:tc>
          <w:tcPr>
            <w:tcW w:w="2268" w:type="dxa"/>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规格参数</w:t>
            </w:r>
          </w:p>
        </w:tc>
        <w:tc>
          <w:tcPr>
            <w:tcW w:w="1455"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数量</w:t>
            </w:r>
          </w:p>
        </w:tc>
        <w:tc>
          <w:tcPr>
            <w:tcW w:w="1305" w:type="dxa"/>
            <w:gridSpan w:val="2"/>
            <w:noWrap w:val="0"/>
            <w:vAlign w:val="center"/>
          </w:tcPr>
          <w:p>
            <w:pPr>
              <w:widowControl/>
              <w:spacing w:line="360" w:lineRule="auto"/>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灯光系统）</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KNX电源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KNX-电源供应器, 640mA</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restart"/>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498"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DALI调光</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KNX-DALI</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网关</w:t>
            </w:r>
            <w:r>
              <w:rPr>
                <w:rFonts w:ascii="宋体" w:hAnsi="宋体"/>
                <w:color w:val="auto"/>
                <w:kern w:val="0"/>
                <w:sz w:val="21"/>
                <w:szCs w:val="21"/>
                <w:lang w:bidi="ar"/>
              </w:rPr>
              <w:t xml:space="preserve"> TUNABLE WHITE</w:t>
            </w:r>
            <w:r>
              <w:rPr>
                <w:rFonts w:hint="eastAsia" w:ascii="宋体" w:hAnsi="宋体"/>
                <w:color w:val="auto"/>
                <w:kern w:val="0"/>
                <w:sz w:val="21"/>
                <w:szCs w:val="21"/>
                <w:lang w:bidi="ar"/>
              </w:rPr>
              <w:t>，可对色温进行调节，根据体验场景连续性调节灯光</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633"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RGB调光模块</w:t>
            </w:r>
          </w:p>
        </w:tc>
        <w:tc>
          <w:tcPr>
            <w:tcW w:w="2268" w:type="dxa"/>
            <w:noWrap w:val="0"/>
            <w:vAlign w:val="center"/>
          </w:tcPr>
          <w:p>
            <w:pPr>
              <w:spacing w:line="360" w:lineRule="auto"/>
              <w:rPr>
                <w:rFonts w:ascii="宋体" w:hAnsi="宋体"/>
                <w:color w:val="auto"/>
                <w:kern w:val="0"/>
                <w:sz w:val="21"/>
                <w:szCs w:val="21"/>
                <w:lang w:bidi="ar"/>
              </w:rPr>
            </w:pPr>
            <w:r>
              <w:rPr>
                <w:rFonts w:ascii="宋体" w:hAnsi="宋体"/>
                <w:color w:val="auto"/>
                <w:kern w:val="0"/>
                <w:sz w:val="21"/>
                <w:szCs w:val="21"/>
                <w:lang w:bidi="ar"/>
              </w:rPr>
              <w:t>KNX-DALI</w:t>
            </w:r>
          </w:p>
          <w:p>
            <w:pPr>
              <w:spacing w:line="360" w:lineRule="auto"/>
              <w:rPr>
                <w:color w:val="auto"/>
              </w:rPr>
            </w:pPr>
            <w:r>
              <w:rPr>
                <w:rFonts w:hint="eastAsia" w:ascii="宋体" w:hAnsi="宋体"/>
                <w:color w:val="auto"/>
                <w:kern w:val="0"/>
                <w:sz w:val="21"/>
                <w:szCs w:val="21"/>
                <w:lang w:bidi="ar"/>
              </w:rPr>
              <w:t>网关</w:t>
            </w:r>
            <w:r>
              <w:rPr>
                <w:rFonts w:ascii="宋体" w:hAnsi="宋体"/>
                <w:color w:val="auto"/>
                <w:kern w:val="0"/>
                <w:sz w:val="21"/>
                <w:szCs w:val="21"/>
                <w:lang w:bidi="ar"/>
              </w:rPr>
              <w:t xml:space="preserve"> TUNABLE WHITE</w:t>
            </w:r>
            <w:r>
              <w:rPr>
                <w:rFonts w:hint="eastAsia" w:ascii="宋体" w:hAnsi="宋体"/>
                <w:color w:val="auto"/>
                <w:kern w:val="0"/>
                <w:sz w:val="21"/>
                <w:szCs w:val="21"/>
                <w:lang w:bidi="ar"/>
              </w:rPr>
              <w:t>，可对</w:t>
            </w:r>
            <w:r>
              <w:rPr>
                <w:rFonts w:ascii="宋体" w:hAnsi="宋体"/>
                <w:color w:val="auto"/>
                <w:kern w:val="0"/>
                <w:sz w:val="21"/>
                <w:szCs w:val="21"/>
                <w:lang w:bidi="ar"/>
              </w:rPr>
              <w:t>RGB</w:t>
            </w:r>
            <w:r>
              <w:rPr>
                <w:rFonts w:hint="eastAsia" w:ascii="宋体" w:hAnsi="宋体"/>
                <w:color w:val="auto"/>
                <w:kern w:val="0"/>
                <w:sz w:val="21"/>
                <w:szCs w:val="21"/>
                <w:lang w:bidi="ar"/>
              </w:rPr>
              <w:t>灯光进行调节，根据体验场景连续性调节灯光</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开闭模块</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KNX-12路20A开关执行器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感应器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KNX-走廊感应器 吸顶安装 3x24平米</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室内投影灯</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室内投影灯</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14"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KNX线材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EIB 2*2*0.8</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0</w:t>
            </w:r>
            <w:r>
              <w:rPr>
                <w:rFonts w:hint="eastAsia" w:ascii="宋体" w:hAnsi="宋体"/>
                <w:color w:val="auto"/>
                <w:sz w:val="21"/>
                <w:szCs w:val="21"/>
              </w:rPr>
              <w:t>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DALI灯光线材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RVV 2*1.5</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600米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74"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2（展示</w:t>
            </w:r>
            <w:r>
              <w:rPr>
                <w:rFonts w:ascii="宋体" w:hAnsi="宋体"/>
                <w:color w:val="auto"/>
                <w:sz w:val="21"/>
                <w:szCs w:val="21"/>
              </w:rPr>
              <w:t>系统）</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55寸液晶拼接屏</w:t>
            </w:r>
          </w:p>
        </w:tc>
        <w:tc>
          <w:tcPr>
            <w:tcW w:w="2268" w:type="dxa"/>
            <w:noWrap w:val="0"/>
            <w:vAlign w:val="center"/>
          </w:tcPr>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1.55寸液晶拼接屏，拼缝3.5mm；</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2.分辨率1920x1080；3.屏幕宽高比16：9；4.亮度500CD/㎡；</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5.对比度4500：1；</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6.可视角度178°；</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7.响应时间6ms；</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8.色彩16.7M（8bit）；9.AV1路BNC，1路VGA,1路DVI，1路HDMI输入；</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10.1路BNC输出；</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11.工作温度0℃-50℃；</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12.工作湿度20%-80%；13.寿命6万小时；</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14.</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供电电源AC100-240V；</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工作功耗240W；单元尺寸1214*685</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15.长宽</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1200mm*</w:t>
            </w:r>
            <w:r>
              <w:rPr>
                <w:rFonts w:ascii="宋体" w:hAnsi="宋体"/>
                <w:color w:val="auto"/>
                <w:sz w:val="21"/>
                <w:szCs w:val="21"/>
              </w:rPr>
              <w:t>680mm</w:t>
            </w:r>
            <w:r>
              <w:rPr>
                <w:rFonts w:hint="eastAsia" w:ascii="宋体" w:hAnsi="宋体"/>
                <w:color w:val="auto"/>
                <w:sz w:val="21"/>
                <w:szCs w:val="21"/>
              </w:rPr>
              <w:t>（竖屏）。</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块</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90"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55寸液晶拼接屏</w:t>
            </w:r>
          </w:p>
        </w:tc>
        <w:tc>
          <w:tcPr>
            <w:tcW w:w="2268" w:type="dxa"/>
            <w:noWrap w:val="0"/>
            <w:vAlign w:val="center"/>
          </w:tcPr>
          <w:p>
            <w:pPr>
              <w:widowControl/>
              <w:spacing w:line="360" w:lineRule="auto"/>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55寸液晶拼接屏，拼缝3.5mm；</w:t>
            </w:r>
          </w:p>
          <w:p>
            <w:pPr>
              <w:widowControl/>
              <w:spacing w:line="360" w:lineRule="auto"/>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分辨率1920x1080；3.屏幕宽高比16：9；4.亮度500CD/㎡；</w:t>
            </w:r>
          </w:p>
          <w:p>
            <w:pPr>
              <w:widowControl/>
              <w:spacing w:line="360" w:lineRule="auto"/>
              <w:textAlignment w:val="center"/>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对比度4500：1；</w:t>
            </w:r>
          </w:p>
          <w:p>
            <w:pPr>
              <w:widowControl/>
              <w:spacing w:line="360" w:lineRule="auto"/>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可视角度178°；</w:t>
            </w:r>
          </w:p>
          <w:p>
            <w:pPr>
              <w:widowControl/>
              <w:spacing w:line="360" w:lineRule="auto"/>
              <w:textAlignment w:val="center"/>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响应时间6ms；</w:t>
            </w:r>
          </w:p>
          <w:p>
            <w:pPr>
              <w:widowControl/>
              <w:spacing w:line="360" w:lineRule="auto"/>
              <w:textAlignment w:val="center"/>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色彩16.7M（8bit）；</w:t>
            </w:r>
          </w:p>
          <w:p>
            <w:pPr>
              <w:widowControl/>
              <w:spacing w:line="360" w:lineRule="auto"/>
              <w:textAlignment w:val="center"/>
              <w:rPr>
                <w:rFonts w:ascii="宋体" w:hAnsi="宋体"/>
                <w:color w:val="auto"/>
                <w:sz w:val="21"/>
                <w:szCs w:val="21"/>
              </w:rPr>
            </w:pPr>
            <w:r>
              <w:rPr>
                <w:rFonts w:ascii="宋体" w:hAnsi="宋体"/>
                <w:color w:val="auto"/>
                <w:sz w:val="21"/>
                <w:szCs w:val="21"/>
              </w:rPr>
              <w:t>9.</w:t>
            </w:r>
            <w:r>
              <w:rPr>
                <w:rFonts w:hint="eastAsia" w:ascii="宋体" w:hAnsi="宋体"/>
                <w:color w:val="auto"/>
                <w:sz w:val="21"/>
                <w:szCs w:val="21"/>
              </w:rPr>
              <w:t>AV1路BNC，1路VGA,1路DVI，1路HDMI输入；</w:t>
            </w:r>
          </w:p>
          <w:p>
            <w:pPr>
              <w:widowControl/>
              <w:spacing w:line="360" w:lineRule="auto"/>
              <w:textAlignment w:val="center"/>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1路BNC输出；</w:t>
            </w:r>
          </w:p>
          <w:p>
            <w:pPr>
              <w:widowControl/>
              <w:spacing w:line="360" w:lineRule="auto"/>
              <w:textAlignment w:val="center"/>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工作温度0℃-50℃；</w:t>
            </w:r>
          </w:p>
          <w:p>
            <w:pPr>
              <w:widowControl/>
              <w:spacing w:line="360" w:lineRule="auto"/>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工作湿度20%-80%；寿命6万小时；</w:t>
            </w:r>
          </w:p>
          <w:p>
            <w:pPr>
              <w:widowControl/>
              <w:spacing w:line="360" w:lineRule="auto"/>
              <w:textAlignment w:val="center"/>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供电电源AC100-240V；</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14.工作功耗240W；单元尺寸1214*685。</w:t>
            </w:r>
          </w:p>
          <w:p>
            <w:pPr>
              <w:widowControl/>
              <w:spacing w:line="360" w:lineRule="auto"/>
              <w:textAlignment w:val="center"/>
              <w:rPr>
                <w:rFonts w:hint="eastAsia" w:ascii="宋体" w:hAnsi="宋体"/>
                <w:color w:val="auto"/>
                <w:sz w:val="21"/>
                <w:szCs w:val="21"/>
              </w:rPr>
            </w:pPr>
            <w:r>
              <w:rPr>
                <w:rFonts w:hint="eastAsia" w:ascii="宋体" w:hAnsi="宋体"/>
                <w:color w:val="auto"/>
                <w:sz w:val="21"/>
                <w:szCs w:val="21"/>
              </w:rPr>
              <w:t>15.长宽2400</w:t>
            </w:r>
            <w:r>
              <w:rPr>
                <w:rFonts w:ascii="宋体" w:hAnsi="宋体"/>
                <w:color w:val="auto"/>
                <w:sz w:val="21"/>
                <w:szCs w:val="21"/>
              </w:rPr>
              <w:t>mm</w:t>
            </w:r>
            <w:r>
              <w:rPr>
                <w:rFonts w:hint="eastAsia" w:ascii="宋体" w:hAnsi="宋体"/>
                <w:color w:val="auto"/>
                <w:sz w:val="21"/>
                <w:szCs w:val="21"/>
              </w:rPr>
              <w:t>*680</w:t>
            </w:r>
            <w:r>
              <w:rPr>
                <w:rFonts w:ascii="宋体" w:hAnsi="宋体"/>
                <w:color w:val="auto"/>
                <w:sz w:val="21"/>
                <w:szCs w:val="21"/>
              </w:rPr>
              <w:t>mm</w:t>
            </w:r>
            <w:r>
              <w:rPr>
                <w:rFonts w:hint="eastAsia" w:ascii="宋体" w:hAnsi="宋体"/>
                <w:color w:val="auto"/>
                <w:sz w:val="21"/>
                <w:szCs w:val="21"/>
              </w:rPr>
              <w:t>（拼接</w:t>
            </w:r>
            <w:r>
              <w:rPr>
                <w:rFonts w:ascii="宋体" w:hAnsi="宋体"/>
                <w:color w:val="auto"/>
                <w:sz w:val="21"/>
                <w:szCs w:val="21"/>
              </w:rPr>
              <w:t>横屏</w:t>
            </w:r>
            <w:r>
              <w:rPr>
                <w:rFonts w:hint="eastAsia" w:ascii="宋体" w:hAnsi="宋体"/>
                <w:color w:val="auto"/>
                <w:sz w:val="21"/>
                <w:szCs w:val="21"/>
              </w:rPr>
              <w:t>）</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65寸液晶拼接屏</w:t>
            </w:r>
          </w:p>
        </w:tc>
        <w:tc>
          <w:tcPr>
            <w:tcW w:w="2268" w:type="dxa"/>
            <w:noWrap w:val="0"/>
            <w:vAlign w:val="center"/>
          </w:tcPr>
          <w:p>
            <w:pPr>
              <w:widowControl/>
              <w:spacing w:line="360" w:lineRule="auto"/>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65寸液晶拼接屏，拼缝3.5mm；</w:t>
            </w:r>
          </w:p>
          <w:p>
            <w:pPr>
              <w:widowControl/>
              <w:spacing w:line="360" w:lineRule="auto"/>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分辨率1920x1080；3.屏幕宽高比16：9；4.亮度500CD/㎡；</w:t>
            </w:r>
          </w:p>
          <w:p>
            <w:pPr>
              <w:widowControl/>
              <w:spacing w:line="360" w:lineRule="auto"/>
              <w:textAlignment w:val="center"/>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对比度4500：1；</w:t>
            </w:r>
          </w:p>
          <w:p>
            <w:pPr>
              <w:widowControl/>
              <w:spacing w:line="360" w:lineRule="auto"/>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可视角度178°；</w:t>
            </w:r>
          </w:p>
          <w:p>
            <w:pPr>
              <w:widowControl/>
              <w:spacing w:line="360" w:lineRule="auto"/>
              <w:textAlignment w:val="center"/>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响应时间6ms；</w:t>
            </w:r>
          </w:p>
          <w:p>
            <w:pPr>
              <w:widowControl/>
              <w:spacing w:line="360" w:lineRule="auto"/>
              <w:textAlignment w:val="center"/>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色彩16.7M（8bit）；9</w:t>
            </w:r>
            <w:r>
              <w:rPr>
                <w:rFonts w:ascii="宋体" w:hAnsi="宋体"/>
                <w:color w:val="auto"/>
                <w:sz w:val="21"/>
                <w:szCs w:val="21"/>
              </w:rPr>
              <w:t>.</w:t>
            </w:r>
            <w:r>
              <w:rPr>
                <w:rFonts w:hint="eastAsia" w:ascii="宋体" w:hAnsi="宋体"/>
                <w:color w:val="auto"/>
                <w:sz w:val="21"/>
                <w:szCs w:val="21"/>
              </w:rPr>
              <w:t>AV1路BNC，1路VGA,1路DVI，1路HDMI输入；</w:t>
            </w:r>
          </w:p>
          <w:p>
            <w:pPr>
              <w:widowControl/>
              <w:spacing w:line="360" w:lineRule="auto"/>
              <w:textAlignment w:val="center"/>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1路BNC输出；</w:t>
            </w:r>
          </w:p>
          <w:p>
            <w:pPr>
              <w:widowControl/>
              <w:spacing w:line="360" w:lineRule="auto"/>
              <w:textAlignment w:val="center"/>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工作温度0℃-50℃；</w:t>
            </w:r>
          </w:p>
          <w:p>
            <w:pPr>
              <w:widowControl/>
              <w:spacing w:line="360" w:lineRule="auto"/>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工作湿度20%-80%；寿命6万小时；</w:t>
            </w:r>
          </w:p>
          <w:p>
            <w:pPr>
              <w:widowControl/>
              <w:spacing w:line="360" w:lineRule="auto"/>
              <w:textAlignment w:val="center"/>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供电电源AC100-240V；</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14.工作功耗240W；</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15.单元尺寸：</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1432.5**807.9mm（竖屏）。</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133"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46寸液晶拼接屏</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46寸液晶拼接屏，拼缝3.5mm；</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分辨率1920x1080；3.屏幕宽高比16：9；4.亮度500CD/㎡；</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对比度4500：1；</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可视角度178°；</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响应时间6ms；</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色彩16.7M（8bit）；</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AV1路BNC，1路VGA,1路DVI，1路HDMI输入；</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10.</w:t>
            </w:r>
            <w:r>
              <w:rPr>
                <w:rFonts w:hint="eastAsia" w:ascii="宋体" w:hAnsi="宋体"/>
                <w:color w:val="auto"/>
                <w:kern w:val="0"/>
                <w:sz w:val="21"/>
                <w:szCs w:val="21"/>
                <w:lang w:bidi="ar"/>
              </w:rPr>
              <w:t>1路BNC输出；</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工作温度0℃-50℃；</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12.</w:t>
            </w:r>
            <w:r>
              <w:rPr>
                <w:rFonts w:hint="eastAsia" w:ascii="宋体" w:hAnsi="宋体"/>
                <w:color w:val="auto"/>
                <w:kern w:val="0"/>
                <w:sz w:val="21"/>
                <w:szCs w:val="21"/>
                <w:lang w:bidi="ar"/>
              </w:rPr>
              <w:t>工作湿度20%-80%；</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13.</w:t>
            </w:r>
            <w:r>
              <w:rPr>
                <w:rFonts w:hint="eastAsia" w:ascii="宋体" w:hAnsi="宋体"/>
                <w:color w:val="auto"/>
                <w:kern w:val="0"/>
                <w:sz w:val="21"/>
                <w:szCs w:val="21"/>
                <w:lang w:bidi="ar"/>
              </w:rPr>
              <w:t>寿命6万小时；</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14.供电电源AC100-240V；</w:t>
            </w:r>
          </w:p>
          <w:p>
            <w:pPr>
              <w:widowControl/>
              <w:spacing w:line="360" w:lineRule="auto"/>
              <w:textAlignment w:val="center"/>
              <w:rPr>
                <w:rFonts w:hint="eastAsia" w:ascii="宋体" w:hAnsi="宋体"/>
                <w:color w:val="auto"/>
                <w:kern w:val="0"/>
                <w:sz w:val="21"/>
                <w:szCs w:val="21"/>
                <w:lang w:bidi="ar"/>
              </w:rPr>
            </w:pPr>
            <w:r>
              <w:rPr>
                <w:rFonts w:ascii="宋体" w:hAnsi="宋体"/>
                <w:color w:val="auto"/>
                <w:kern w:val="0"/>
                <w:sz w:val="21"/>
                <w:szCs w:val="21"/>
                <w:lang w:bidi="ar"/>
              </w:rPr>
              <w:t>15.</w:t>
            </w:r>
            <w:r>
              <w:rPr>
                <w:rFonts w:hint="eastAsia" w:ascii="宋体" w:hAnsi="宋体"/>
                <w:color w:val="auto"/>
                <w:kern w:val="0"/>
                <w:sz w:val="21"/>
                <w:szCs w:val="21"/>
                <w:lang w:bidi="ar"/>
              </w:rPr>
              <w:t>工作功耗240W；单元尺寸1024*579。、</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16.</w:t>
            </w:r>
            <w:r>
              <w:rPr>
                <w:rFonts w:hint="eastAsia" w:ascii="宋体" w:hAnsi="宋体"/>
                <w:color w:val="auto"/>
                <w:sz w:val="21"/>
                <w:szCs w:val="21"/>
              </w:rPr>
              <w:t>高度3072</w:t>
            </w:r>
            <w:r>
              <w:rPr>
                <w:rFonts w:ascii="宋体" w:hAnsi="宋体"/>
                <w:color w:val="auto"/>
                <w:sz w:val="21"/>
                <w:szCs w:val="21"/>
              </w:rPr>
              <w:t>mm</w:t>
            </w:r>
            <w:r>
              <w:rPr>
                <w:rFonts w:hint="eastAsia" w:ascii="宋体" w:hAnsi="宋体"/>
                <w:color w:val="auto"/>
                <w:sz w:val="21"/>
                <w:szCs w:val="21"/>
              </w:rPr>
              <w:t>，</w:t>
            </w:r>
            <w:r>
              <w:rPr>
                <w:rFonts w:ascii="宋体" w:hAnsi="宋体"/>
                <w:color w:val="auto"/>
                <w:sz w:val="21"/>
                <w:szCs w:val="21"/>
              </w:rPr>
              <w:t>宽度</w:t>
            </w:r>
            <w:r>
              <w:rPr>
                <w:rFonts w:hint="eastAsia" w:ascii="宋体" w:hAnsi="宋体"/>
                <w:color w:val="auto"/>
                <w:sz w:val="21"/>
                <w:szCs w:val="21"/>
              </w:rPr>
              <w:t>2320</w:t>
            </w:r>
            <w:r>
              <w:rPr>
                <w:rFonts w:ascii="宋体" w:hAnsi="宋体"/>
                <w:color w:val="auto"/>
                <w:sz w:val="21"/>
                <w:szCs w:val="21"/>
              </w:rPr>
              <w:t>mm</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液压支架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前维护液压支架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4K播放器，支持智能控制，RS232控制，网络控制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86"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硬盘</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2T，监控级硬盘</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812"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多媒体主机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I5四核CPU</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4G内存</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3.128G固态</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 xml:space="preserve"> 4GB专业显卡，专业工程机箱</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1进2出，视频分配器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1进12出，视频分配器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10米HDMI线材</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20米HDMI线材</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屏幕安装费</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运输安装费用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258"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雾幕投影）</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雾幕机</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 xml:space="preserve">1.雾屏尺寸：长1米x宽0.48米x高0.52米,                 </w:t>
            </w:r>
          </w:p>
          <w:p>
            <w:pPr>
              <w:widowControl/>
              <w:spacing w:line="360" w:lineRule="auto"/>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电源：AC 110V-240V，</w:t>
            </w:r>
          </w:p>
          <w:p>
            <w:pPr>
              <w:widowControl/>
              <w:spacing w:line="360" w:lineRule="auto"/>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功率：3KW。</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4.耗水量：8~15升/H。5.噪音：68-75分贝。6.控制方式：无线摇控</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7.风机：防水风机。</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 xml:space="preserve">8.超声波雾化器片。     </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3米</w:t>
            </w:r>
          </w:p>
        </w:tc>
        <w:tc>
          <w:tcPr>
            <w:tcW w:w="1305" w:type="dxa"/>
            <w:gridSpan w:val="2"/>
            <w:vMerge w:val="restart"/>
            <w:noWrap w:val="0"/>
            <w:vAlign w:val="center"/>
          </w:tcPr>
          <w:p>
            <w:pPr>
              <w:widowControl/>
              <w:spacing w:line="360" w:lineRule="auto"/>
              <w:jc w:val="center"/>
              <w:textAlignment w:val="center"/>
              <w:rPr>
                <w:rFonts w:ascii="宋体" w:hAnsi="宋体"/>
                <w:b/>
                <w:bCs/>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投影机</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5000lm激光投影机，支持智能控制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投影支架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配套投影支架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4K播放器，支持智能控制，RS232控制，网络控制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硬盘</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2T，监控级硬盘</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1块</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频闪灯</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多功能控制频闪灯</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ascii="宋体" w:hAnsi="宋体"/>
                <w:color w:val="auto"/>
                <w:kern w:val="0"/>
                <w:sz w:val="21"/>
                <w:szCs w:val="21"/>
                <w:lang w:bidi="ar"/>
              </w:rPr>
              <w:t>HDMI</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30米HDMI</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1条</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b/>
                <w:bCs/>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12"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体感</w:t>
            </w:r>
            <w:r>
              <w:rPr>
                <w:rFonts w:hint="eastAsia" w:ascii="宋体" w:hAnsi="宋体"/>
                <w:color w:val="auto"/>
                <w:sz w:val="21"/>
                <w:szCs w:val="21"/>
              </w:rPr>
              <w:t>翻书</w:t>
            </w:r>
            <w:r>
              <w:rPr>
                <w:rFonts w:ascii="宋体" w:hAnsi="宋体"/>
                <w:color w:val="auto"/>
                <w:sz w:val="21"/>
                <w:szCs w:val="21"/>
              </w:rPr>
              <w:t>）</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体感器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FOR PC版本</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b/>
                <w:bCs/>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25"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液晶拼接屏</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46寸液晶拼接屏，拼缝3.5mm；</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分辨率1920x1080；3.屏幕宽高比16：9；4.亮度500CD/㎡；</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对比度4500：1；</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可视角度178°；</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响应时间6ms；</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色彩16.7M（8bit）；</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AV1路BNC，1路VGA,1路DVI，1路HDMI输入；</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10.1路BNC输出；</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工作温度0℃-50℃；</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12.工作湿度20%-80%；寿命6万小时；</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13.</w:t>
            </w:r>
            <w:r>
              <w:rPr>
                <w:rFonts w:hint="eastAsia" w:ascii="宋体" w:hAnsi="宋体"/>
                <w:color w:val="auto"/>
                <w:kern w:val="0"/>
                <w:sz w:val="21"/>
                <w:szCs w:val="21"/>
                <w:lang w:bidi="ar"/>
              </w:rPr>
              <w:t>供电电源AC100-240V；</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14工作功耗240W；单元尺寸1024*579。</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4块</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22"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液压支架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配套液压支架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10米HDMI线材</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1进4出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定制电脑</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I5、8G内存</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120G固态硬盘</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3.GTX1650ti显卡（预装win10）</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定制翻书程序</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体感互动版本</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屏幕安装费</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运输安装费用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4块</w:t>
            </w:r>
          </w:p>
        </w:tc>
        <w:tc>
          <w:tcPr>
            <w:tcW w:w="1305"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未列明的行业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体感</w:t>
            </w:r>
            <w:r>
              <w:rPr>
                <w:rFonts w:hint="eastAsia" w:ascii="宋体" w:hAnsi="宋体"/>
                <w:color w:val="auto"/>
                <w:sz w:val="21"/>
                <w:szCs w:val="21"/>
              </w:rPr>
              <w:t>试衣</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3D体感试衣镜</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1.显示尺寸：55寸</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分辨率：1920（H）×1080（V）</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3.</w:t>
            </w:r>
            <w:r>
              <w:rPr>
                <w:rFonts w:hint="eastAsia" w:ascii="宋体" w:hAnsi="宋体"/>
                <w:color w:val="auto"/>
                <w:kern w:val="0"/>
                <w:sz w:val="21"/>
                <w:szCs w:val="21"/>
                <w:lang w:bidi="ar"/>
              </w:rPr>
              <w:t xml:space="preserve">色采：16.7M整机450cd/㎡ </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 xml:space="preserve">对比度：3000 ：1 </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显示尺寸</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1204*680mm</w:t>
            </w:r>
            <w:r>
              <w:rPr>
                <w:rFonts w:hint="eastAsia" w:ascii="宋体" w:hAnsi="宋体"/>
                <w:color w:val="auto"/>
                <w:kern w:val="0"/>
                <w:sz w:val="21"/>
                <w:szCs w:val="21"/>
                <w:lang w:bidi="ar"/>
              </w:rPr>
              <w:br w:type="textWrapping"/>
            </w:r>
            <w:r>
              <w:rPr>
                <w:rFonts w:ascii="宋体" w:hAnsi="宋体"/>
                <w:color w:val="auto"/>
                <w:kern w:val="0"/>
                <w:sz w:val="21"/>
                <w:szCs w:val="21"/>
                <w:lang w:bidi="ar"/>
              </w:rPr>
              <w:t>6.</w:t>
            </w:r>
            <w:r>
              <w:rPr>
                <w:rFonts w:hint="eastAsia" w:ascii="宋体" w:hAnsi="宋体"/>
                <w:color w:val="auto"/>
                <w:kern w:val="0"/>
                <w:sz w:val="21"/>
                <w:szCs w:val="21"/>
                <w:lang w:bidi="ar"/>
              </w:rPr>
              <w:t>3D试衣镜主板配置：CPUi56400;8G/240G；7.显卡：影驰1050 3G；华硕H110主板</w:t>
            </w:r>
            <w:r>
              <w:rPr>
                <w:rFonts w:hint="eastAsia" w:ascii="宋体" w:hAnsi="宋体"/>
                <w:color w:val="auto"/>
                <w:kern w:val="0"/>
                <w:sz w:val="21"/>
                <w:szCs w:val="21"/>
                <w:lang w:bidi="ar"/>
              </w:rPr>
              <w:br w:type="textWrapping"/>
            </w:r>
            <w:r>
              <w:rPr>
                <w:rFonts w:ascii="宋体" w:hAnsi="宋体"/>
                <w:color w:val="auto"/>
                <w:kern w:val="0"/>
                <w:sz w:val="21"/>
                <w:szCs w:val="21"/>
                <w:lang w:bidi="ar"/>
              </w:rPr>
              <w:t>8.</w:t>
            </w:r>
            <w:r>
              <w:rPr>
                <w:rFonts w:hint="eastAsia" w:ascii="宋体" w:hAnsi="宋体"/>
                <w:color w:val="auto"/>
                <w:kern w:val="0"/>
                <w:sz w:val="21"/>
                <w:szCs w:val="21"/>
                <w:lang w:bidi="ar"/>
              </w:rPr>
              <w:t>3D体感试衣，自带美颜，仿真度高，支持手机共享，与打印功能，支持素材定制。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试衣软件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支持英文版。体感摄像头自动采集人体数据，5秒就能建立仿真人</w:t>
            </w:r>
            <w:r>
              <w:rPr>
                <w:rFonts w:hint="eastAsia" w:ascii="宋体" w:hAnsi="宋体"/>
                <w:color w:val="auto"/>
                <w:kern w:val="0"/>
                <w:sz w:val="21"/>
                <w:szCs w:val="21"/>
                <w:lang w:bidi="ar"/>
              </w:rPr>
              <w:br w:type="textWrapping"/>
            </w:r>
            <w:r>
              <w:rPr>
                <w:rFonts w:hint="eastAsia" w:ascii="宋体" w:hAnsi="宋体"/>
                <w:color w:val="auto"/>
                <w:kern w:val="0"/>
                <w:sz w:val="21"/>
                <w:szCs w:val="21"/>
                <w:lang w:bidi="ar"/>
              </w:rPr>
              <w:t>体模型并实时提供3D虚拟试衣的服务，试衣者实时的人像，显示在屏幕上，作为人爱照镜子的信息反馈。同时所有的界面都可以选择不同的背景画面，试衣的图片、视频可以通过朋友圈、微博等分享。</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嵌墙定制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根据现场情况嵌墙定制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未列明的行业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素材定制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上衣下裤两件为一套</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彩色打印机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业主自备</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55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老式电视墙）</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协议控制播放器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1.视频的格式支持：mp4,avi,mpg,vob,rmvb,ts,,dat,wmv；</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RS232/TTL232方式/UDP网络，</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3</w:t>
            </w:r>
            <w:r>
              <w:rPr>
                <w:rFonts w:hint="eastAsia" w:ascii="宋体" w:hAnsi="宋体"/>
                <w:color w:val="auto"/>
                <w:kern w:val="0"/>
                <w:sz w:val="21"/>
                <w:szCs w:val="21"/>
                <w:lang w:bidi="ar"/>
              </w:rPr>
              <w:t>.指定文件名顺序播放/指定文件名循环播放/指定文件名单次播放</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.指定目录播放/指定目录循环播放</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控制文件循环/目录循环/清除循环</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暂停指令、播放指令，停止指令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下一曲指令，上一曲指令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.音量加指令，音量减指令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.静音指令，.音量设置指令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10</w:t>
            </w:r>
            <w:r>
              <w:rPr>
                <w:rFonts w:hint="eastAsia" w:ascii="宋体" w:hAnsi="宋体"/>
                <w:color w:val="auto"/>
                <w:kern w:val="0"/>
                <w:sz w:val="21"/>
                <w:szCs w:val="21"/>
                <w:lang w:bidi="ar"/>
              </w:rPr>
              <w:t>.设置图片播放间距时间指令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.快进指令，快退指令</w:t>
            </w:r>
          </w:p>
          <w:p>
            <w:pPr>
              <w:widowControl/>
              <w:spacing w:line="360" w:lineRule="auto"/>
              <w:textAlignment w:val="center"/>
              <w:rPr>
                <w:rFonts w:ascii="宋体" w:hAnsi="宋体"/>
                <w:color w:val="auto"/>
                <w:kern w:val="0"/>
                <w:sz w:val="21"/>
                <w:szCs w:val="21"/>
                <w:lang w:bidi="ar"/>
              </w:rPr>
            </w:pPr>
            <w:r>
              <w:rPr>
                <w:rFonts w:ascii="宋体" w:hAnsi="宋体"/>
                <w:color w:val="auto"/>
                <w:kern w:val="0"/>
                <w:sz w:val="21"/>
                <w:szCs w:val="21"/>
                <w:lang w:bidi="ar"/>
              </w:rPr>
              <w:t>12</w:t>
            </w:r>
            <w:r>
              <w:rPr>
                <w:rFonts w:hint="eastAsia" w:ascii="宋体" w:hAnsi="宋体"/>
                <w:color w:val="auto"/>
                <w:kern w:val="0"/>
                <w:sz w:val="21"/>
                <w:szCs w:val="21"/>
                <w:lang w:bidi="ar"/>
              </w:rPr>
              <w:t>.待机指令，开机指令支持特殊功能定制开发接入智能系统进行远程控制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22台</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20"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老式电视机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老式电视机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22台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404"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电视机修复与改造</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电视机修复与改造，将老旧电视改造接入系统，包括硬件于软件设置改造</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22项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06"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视频连接线材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电视连接线材</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22根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（背景</w:t>
            </w:r>
            <w:r>
              <w:rPr>
                <w:rFonts w:ascii="宋体" w:hAnsi="宋体"/>
                <w:color w:val="auto"/>
                <w:sz w:val="21"/>
                <w:szCs w:val="21"/>
              </w:rPr>
              <w:t>音乐）</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集成式智能中央主机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四分区主机，输入9路音源，内置集成FM、MP3播放模块、音频交换模块，自带功放模块。</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音响</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4寸定阻吸顶音箱，8欧，功率：15～35W。开孔直径：147mm，适合泊声所有系列使用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音响线</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音响专用线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320米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党建音乐）</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无线耳机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无线智能耳机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10个</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微信小程序定制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定制专用党建音乐微信小程序</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沉浸式耳机）</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头戴式耳机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沉浸式耳机，主动降噪，无线耳机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网络覆盖）</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三合一路由器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10口千兆POE路由器，其中固化1个WAN口，1个WAN/LAN可切换口，以及8个支持标准802.11.af/at的千兆POE电口，整机POE最大输出功率70W。铁壳设计，终端带机量200台，最大支持600M带宽。集成AC功能，可管理150台EAP系列AP。</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24口千兆交换机</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24口10/100/1000M自适应千兆非管理型交换机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417"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吸顶无线</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室内双频吸顶无线接入点，采用内置天线，整机最大接入速率1167Mbps，工作在802.11b/g/n/ac模式，支持胖瘦模式切换，支持POE供电和本地供电（POE供电电源需单独采购）</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六类网线</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6类网线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4箱</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理线架</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24口千兆理线架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spacing w:line="360" w:lineRule="auto"/>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11（</w:t>
            </w:r>
            <w:r>
              <w:rPr>
                <w:rFonts w:ascii="宋体" w:hAnsi="宋体"/>
                <w:color w:val="auto"/>
                <w:sz w:val="21"/>
                <w:szCs w:val="21"/>
              </w:rPr>
              <w:t>中控系统）</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协议转换模块</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KNX接口协议转换模块，4xRS485+2xRS232，1个多功能RJ45网口，可复用具有六个独立的串行通讯接口具有KNX IP ROUTER功能</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3台</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通讯模块电源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12V电源</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网络通讯模块</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458转网络模块，导轨安装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中控主机</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•企业级控制系统,•AMX独有的模块化编程架构•板载512MB RAM和4GB闪存•可扩展存储容量高达1TB•iPhone®，iPad®和Android™控制应用程序支持，支持自定义系统界面。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定制UI界面</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根据客户情况美工定制，IPAD 界面定制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定制后台控制系统</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根据现场实际使用场景进行定制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强电智能化箱</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强电智能化箱</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弱电机柜</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线缆管理网络机柜，32U，600mm×600mm×1600mm</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控制线材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超五类屏蔽线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2箱</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12（</w:t>
            </w:r>
            <w:r>
              <w:rPr>
                <w:rFonts w:ascii="宋体" w:hAnsi="宋体"/>
                <w:color w:val="auto"/>
                <w:sz w:val="21"/>
                <w:szCs w:val="21"/>
              </w:rPr>
              <w:t>照明灯具）</w:t>
            </w: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楼梯灯带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功率：8W 色温：4000K 安装方式：明装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129米</w:t>
            </w:r>
          </w:p>
        </w:tc>
        <w:tc>
          <w:tcPr>
            <w:tcW w:w="1305" w:type="dxa"/>
            <w:gridSpan w:val="2"/>
            <w:vMerge w:val="restart"/>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灯箱灯带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功率：9W 色温：4000K 安装方式：暗装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255米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硅胶灯带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功率：14W 色温：4000K 安装方式：明装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7米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走廊聚光灯</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功率：9W 色温：4000K、开孔尺寸：75mm </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走廊聚光灯</w:t>
            </w:r>
          </w:p>
        </w:tc>
        <w:tc>
          <w:tcPr>
            <w:tcW w:w="2268" w:type="dxa"/>
            <w:noWrap w:val="0"/>
            <w:vAlign w:val="center"/>
          </w:tcPr>
          <w:p>
            <w:pPr>
              <w:widowControl/>
              <w:spacing w:line="360" w:lineRule="auto"/>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 xml:space="preserve">功率：9W 色温：4000K </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开孔尺寸：75mm</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9套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spacing w:line="360" w:lineRule="auto"/>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开孔尺寸：1205*36mm </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spacing w:line="360" w:lineRule="auto"/>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开孔尺寸：905*36mm </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spacing w:line="360" w:lineRule="auto"/>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开孔尺寸：305*36mm </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亚克力发光墙</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功率：9W 色温：4000K 安装方式：暗装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200米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发光字硅胶灯带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功率：8W 色温：4000K 安装方式：暗装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150米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075"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双色温软膜灯带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功率：14W 色温：3000K-6500K 安装方式：暗装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275米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RGB调色软膜灯带</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功率：12W 色温：4000K 安装方式：暗装 支持色彩调节</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275米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走道光源定制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走道光源定制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24套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锥体灯光定制</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锥体灯光定制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轨道灯</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功率：12W 色温：4000K 安装方式：轨道安装</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12套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96"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轨道</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16米</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轨道接头</w:t>
            </w:r>
          </w:p>
        </w:tc>
        <w:tc>
          <w:tcPr>
            <w:tcW w:w="2268" w:type="dxa"/>
            <w:noWrap w:val="0"/>
            <w:vAlign w:val="center"/>
          </w:tcPr>
          <w:p>
            <w:pPr>
              <w:widowControl/>
              <w:spacing w:line="360" w:lineRule="auto"/>
              <w:textAlignment w:val="center"/>
              <w:rPr>
                <w:rFonts w:ascii="宋体" w:hAnsi="宋体"/>
                <w:color w:val="auto"/>
                <w:kern w:val="0"/>
                <w:sz w:val="21"/>
                <w:szCs w:val="21"/>
                <w:lang w:bidi="ar"/>
              </w:rPr>
            </w:pP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双色温光源驱动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双色温光源驱动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55个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RGB光源驱动</w:t>
            </w:r>
          </w:p>
        </w:tc>
        <w:tc>
          <w:tcPr>
            <w:tcW w:w="2268" w:type="dxa"/>
            <w:noWrap w:val="0"/>
            <w:vAlign w:val="center"/>
          </w:tcPr>
          <w:p>
            <w:pPr>
              <w:widowControl/>
              <w:spacing w:line="360" w:lineRule="auto"/>
              <w:textAlignment w:val="center"/>
              <w:rPr>
                <w:rFonts w:ascii="宋体" w:hAnsi="宋体"/>
                <w:color w:val="auto"/>
                <w:kern w:val="0"/>
                <w:sz w:val="21"/>
                <w:szCs w:val="21"/>
                <w:lang w:bidi="ar"/>
              </w:rPr>
            </w:pPr>
            <w:r>
              <w:rPr>
                <w:rFonts w:hint="eastAsia" w:ascii="宋体" w:hAnsi="宋体"/>
                <w:color w:val="auto"/>
                <w:kern w:val="0"/>
                <w:sz w:val="21"/>
                <w:szCs w:val="21"/>
                <w:lang w:bidi="ar"/>
              </w:rPr>
              <w:t>RGB光源驱动</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灯光设计费</w:t>
            </w:r>
          </w:p>
        </w:tc>
        <w:tc>
          <w:tcPr>
            <w:tcW w:w="2268" w:type="dxa"/>
            <w:noWrap w:val="0"/>
            <w:vAlign w:val="center"/>
          </w:tcPr>
          <w:p>
            <w:pPr>
              <w:widowControl/>
              <w:spacing w:line="360" w:lineRule="auto"/>
              <w:textAlignment w:val="center"/>
              <w:rPr>
                <w:rFonts w:ascii="宋体" w:hAnsi="宋体"/>
                <w:color w:val="auto"/>
                <w:kern w:val="0"/>
                <w:sz w:val="21"/>
                <w:szCs w:val="21"/>
                <w:lang w:bidi="ar"/>
              </w:rPr>
            </w:pP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18" w:hRule="atLeast"/>
        </w:trPr>
        <w:tc>
          <w:tcPr>
            <w:tcW w:w="959" w:type="dxa"/>
            <w:noWrap/>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spacing w:line="360" w:lineRule="auto"/>
              <w:jc w:val="center"/>
              <w:textAlignment w:val="center"/>
              <w:rPr>
                <w:rFonts w:hint="eastAsia"/>
                <w:color w:val="auto"/>
                <w:sz w:val="22"/>
                <w:szCs w:val="22"/>
              </w:rPr>
            </w:pPr>
            <w:r>
              <w:rPr>
                <w:rFonts w:hint="eastAsia" w:ascii="宋体" w:hAnsi="宋体"/>
                <w:color w:val="auto"/>
                <w:kern w:val="0"/>
                <w:sz w:val="21"/>
                <w:szCs w:val="21"/>
                <w:lang w:bidi="ar"/>
              </w:rPr>
              <w:t>名称</w:t>
            </w:r>
          </w:p>
        </w:tc>
        <w:tc>
          <w:tcPr>
            <w:tcW w:w="2268" w:type="dxa"/>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kern w:val="0"/>
                <w:sz w:val="21"/>
                <w:szCs w:val="21"/>
                <w:lang w:bidi="ar"/>
              </w:rPr>
              <w:t>工艺做法及材料说明</w:t>
            </w:r>
          </w:p>
        </w:tc>
        <w:tc>
          <w:tcPr>
            <w:tcW w:w="1455" w:type="dxa"/>
            <w:gridSpan w:val="2"/>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kern w:val="0"/>
                <w:sz w:val="21"/>
                <w:szCs w:val="21"/>
                <w:lang w:bidi="ar"/>
              </w:rPr>
              <w:t>数量/工程</w:t>
            </w:r>
            <w:r>
              <w:rPr>
                <w:rFonts w:ascii="宋体" w:hAnsi="宋体"/>
                <w:color w:val="auto"/>
                <w:kern w:val="0"/>
                <w:sz w:val="21"/>
                <w:szCs w:val="21"/>
                <w:lang w:bidi="ar"/>
              </w:rPr>
              <w:t>量</w:t>
            </w:r>
          </w:p>
        </w:tc>
        <w:tc>
          <w:tcPr>
            <w:tcW w:w="1305" w:type="dxa"/>
            <w:gridSpan w:val="2"/>
            <w:noWrap w:val="0"/>
            <w:vAlign w:val="center"/>
          </w:tcPr>
          <w:p>
            <w:pPr>
              <w:widowControl/>
              <w:spacing w:line="360" w:lineRule="auto"/>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spacing w:line="360" w:lineRule="auto"/>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18" w:hRule="atLeast"/>
        </w:trPr>
        <w:tc>
          <w:tcPr>
            <w:tcW w:w="9243" w:type="dxa"/>
            <w:gridSpan w:val="9"/>
            <w:noWrap/>
            <w:vAlign w:val="center"/>
          </w:tcPr>
          <w:p>
            <w:pPr>
              <w:widowControl/>
              <w:spacing w:line="360" w:lineRule="auto"/>
              <w:jc w:val="center"/>
              <w:textAlignment w:val="center"/>
              <w:rPr>
                <w:rFonts w:hint="eastAsia" w:ascii="宋体" w:hAnsi="宋体"/>
                <w:color w:val="auto"/>
                <w:kern w:val="0"/>
                <w:sz w:val="21"/>
                <w:szCs w:val="21"/>
                <w:lang w:bidi="ar"/>
              </w:rPr>
            </w:pPr>
            <w:r>
              <w:rPr>
                <w:rFonts w:hint="eastAsia" w:ascii="宋体" w:hAnsi="宋体"/>
                <w:b/>
                <w:color w:val="auto"/>
                <w:kern w:val="0"/>
                <w:szCs w:val="21"/>
                <w:lang w:bidi="ar"/>
              </w:rPr>
              <w:t>三</w:t>
            </w:r>
            <w:r>
              <w:rPr>
                <w:rFonts w:ascii="宋体" w:hAnsi="宋体"/>
                <w:b/>
                <w:color w:val="auto"/>
                <w:kern w:val="0"/>
                <w:szCs w:val="21"/>
                <w:lang w:bidi="ar"/>
              </w:rPr>
              <w:t>、</w:t>
            </w:r>
            <w:r>
              <w:rPr>
                <w:rFonts w:hint="eastAsia" w:ascii="宋体" w:hAnsi="宋体"/>
                <w:b/>
                <w:color w:val="auto"/>
                <w:kern w:val="0"/>
                <w:szCs w:val="21"/>
                <w:lang w:bidi="ar"/>
              </w:rPr>
              <w:t>装饰装修工程（工程）该部分允许分包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18"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拆除部分）</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原顶面吊顶拆除</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restart"/>
            <w:noWrap w:val="0"/>
            <w:vAlign w:val="center"/>
          </w:tcPr>
          <w:p>
            <w:pPr>
              <w:widowControl/>
              <w:spacing w:line="360" w:lineRule="auto"/>
              <w:jc w:val="center"/>
              <w:textAlignment w:val="center"/>
              <w:rPr>
                <w:rFonts w:hint="eastAsia" w:ascii="宋体" w:hAnsi="宋体"/>
                <w:color w:val="auto"/>
                <w:sz w:val="21"/>
                <w:szCs w:val="21"/>
              </w:rPr>
            </w:pPr>
            <w:r>
              <w:rPr>
                <w:rFonts w:hint="eastAsia" w:ascii="宋体" w:hAnsi="宋体"/>
                <w:color w:val="auto"/>
                <w:sz w:val="21"/>
                <w:szCs w:val="21"/>
              </w:rPr>
              <w:t>建筑业</w:t>
            </w: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98"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原墙面柜体/木饰面层拆除</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30.00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38"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拆除砖墙及开门洞</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12.40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拆除原有防盗门</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清工</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1.00樘</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23"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地面部分）</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原有地面打磨处理</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1.清工费；</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2.机械费。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地面界面剂</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专用界面剂</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37"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水泥自流平</w:t>
            </w:r>
          </w:p>
        </w:tc>
        <w:tc>
          <w:tcPr>
            <w:tcW w:w="2268" w:type="dxa"/>
            <w:noWrap w:val="0"/>
            <w:vAlign w:val="center"/>
          </w:tcPr>
          <w:p>
            <w:pPr>
              <w:widowControl/>
              <w:spacing w:line="360" w:lineRule="auto"/>
              <w:rPr>
                <w:rFonts w:ascii="宋体" w:hAnsi="宋体"/>
                <w:color w:val="auto"/>
                <w:sz w:val="22"/>
                <w:szCs w:val="22"/>
              </w:rPr>
            </w:pPr>
            <w:r>
              <w:rPr>
                <w:rFonts w:hint="eastAsia" w:ascii="宋体" w:hAnsi="宋体"/>
                <w:color w:val="auto"/>
                <w:sz w:val="22"/>
                <w:szCs w:val="22"/>
              </w:rPr>
              <w:t>1.成品专用水泥砂浆；</w:t>
            </w:r>
          </w:p>
          <w:p>
            <w:pPr>
              <w:widowControl/>
              <w:spacing w:line="360" w:lineRule="auto"/>
              <w:rPr>
                <w:rFonts w:ascii="宋体" w:hAnsi="宋体"/>
                <w:color w:val="auto"/>
                <w:kern w:val="0"/>
                <w:sz w:val="22"/>
                <w:szCs w:val="22"/>
              </w:rPr>
            </w:pPr>
            <w:r>
              <w:rPr>
                <w:rFonts w:hint="eastAsia" w:ascii="宋体" w:hAnsi="宋体"/>
                <w:color w:val="auto"/>
                <w:sz w:val="22"/>
                <w:szCs w:val="22"/>
              </w:rPr>
              <w:t>2.人工费。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1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ascii="宋体" w:hAnsi="宋体"/>
                <w:color w:val="auto"/>
                <w:sz w:val="22"/>
                <w:szCs w:val="22"/>
              </w:rPr>
              <w:t>PVC石塑地</w:t>
            </w:r>
            <w:r>
              <w:rPr>
                <w:rFonts w:hint="eastAsia"/>
                <w:color w:val="auto"/>
                <w:sz w:val="22"/>
                <w:szCs w:val="22"/>
              </w:rPr>
              <w:t>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1.PVC石塑地板；</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地面雕刻</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1.PVC石塑地板；</w:t>
            </w:r>
          </w:p>
          <w:p>
            <w:pPr>
              <w:spacing w:line="360" w:lineRule="auto"/>
              <w:rPr>
                <w:rFonts w:ascii="宋体" w:hAnsi="宋体"/>
                <w:color w:val="auto"/>
                <w:sz w:val="22"/>
                <w:szCs w:val="22"/>
              </w:rPr>
            </w:pPr>
            <w:r>
              <w:rPr>
                <w:rFonts w:hint="eastAsia" w:ascii="宋体" w:hAnsi="宋体"/>
                <w:color w:val="auto"/>
                <w:sz w:val="22"/>
                <w:szCs w:val="22"/>
              </w:rPr>
              <w:t>2.加工费。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40.00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天花部分）</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顶面基层处理</w:t>
            </w:r>
          </w:p>
        </w:tc>
        <w:tc>
          <w:tcPr>
            <w:tcW w:w="2268" w:type="dxa"/>
            <w:noWrap w:val="0"/>
            <w:vAlign w:val="center"/>
          </w:tcPr>
          <w:p>
            <w:pPr>
              <w:spacing w:line="360" w:lineRule="auto"/>
              <w:rPr>
                <w:rFonts w:ascii="宋体" w:hAnsi="宋体"/>
                <w:color w:val="auto"/>
              </w:rPr>
            </w:pPr>
            <w:r>
              <w:rPr>
                <w:rFonts w:hint="eastAsia" w:ascii="宋体" w:hAnsi="宋体"/>
                <w:color w:val="auto"/>
              </w:rPr>
              <w:t>1.粉刷石膏找平；</w:t>
            </w:r>
          </w:p>
          <w:p>
            <w:pPr>
              <w:spacing w:line="360" w:lineRule="auto"/>
              <w:rPr>
                <w:rFonts w:ascii="宋体" w:hAnsi="宋体"/>
                <w:color w:val="auto"/>
              </w:rPr>
            </w:pPr>
            <w:r>
              <w:rPr>
                <w:rFonts w:hint="eastAsia" w:ascii="宋体" w:hAnsi="宋体"/>
                <w:color w:val="auto"/>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7"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顶面喷深灰乳胶漆</w:t>
            </w:r>
          </w:p>
        </w:tc>
        <w:tc>
          <w:tcPr>
            <w:tcW w:w="2268" w:type="dxa"/>
            <w:noWrap w:val="0"/>
            <w:vAlign w:val="center"/>
          </w:tcPr>
          <w:p>
            <w:pPr>
              <w:spacing w:line="360" w:lineRule="auto"/>
              <w:rPr>
                <w:rFonts w:ascii="宋体" w:hAnsi="宋体"/>
                <w:color w:val="auto"/>
              </w:rPr>
            </w:pPr>
            <w:r>
              <w:rPr>
                <w:rFonts w:hint="eastAsia" w:ascii="宋体" w:hAnsi="宋体"/>
                <w:color w:val="auto"/>
              </w:rPr>
              <w:t>乳胶漆喷漆工艺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227.50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异形软膜天花造型吊顶</w:t>
            </w:r>
          </w:p>
        </w:tc>
        <w:tc>
          <w:tcPr>
            <w:tcW w:w="2268" w:type="dxa"/>
            <w:noWrap w:val="0"/>
            <w:vAlign w:val="center"/>
          </w:tcPr>
          <w:p>
            <w:pPr>
              <w:spacing w:line="360" w:lineRule="auto"/>
              <w:rPr>
                <w:rFonts w:ascii="宋体" w:hAnsi="宋体"/>
                <w:color w:val="auto"/>
              </w:rPr>
            </w:pPr>
            <w:r>
              <w:rPr>
                <w:rFonts w:hint="eastAsia" w:ascii="宋体" w:hAnsi="宋体"/>
                <w:color w:val="auto"/>
              </w:rPr>
              <w:t>1.轻钢龙骨；</w:t>
            </w:r>
          </w:p>
          <w:p>
            <w:pPr>
              <w:spacing w:line="360" w:lineRule="auto"/>
              <w:rPr>
                <w:rFonts w:ascii="宋体" w:hAnsi="宋体"/>
                <w:color w:val="auto"/>
              </w:rPr>
            </w:pPr>
            <w:r>
              <w:rPr>
                <w:rFonts w:hint="eastAsia" w:ascii="宋体" w:hAnsi="宋体"/>
                <w:color w:val="auto"/>
              </w:rPr>
              <w:t>2.木工板框架基层处理；</w:t>
            </w:r>
          </w:p>
          <w:p>
            <w:pPr>
              <w:spacing w:line="360" w:lineRule="auto"/>
              <w:rPr>
                <w:rFonts w:ascii="宋体" w:hAnsi="宋体"/>
                <w:color w:val="auto"/>
              </w:rPr>
            </w:pPr>
            <w:r>
              <w:rPr>
                <w:rFonts w:hint="eastAsia" w:ascii="宋体" w:hAnsi="宋体"/>
                <w:color w:val="auto"/>
              </w:rPr>
              <w:t>3.软膜天花饰面。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30.40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入户部分</w:t>
            </w:r>
            <w:r>
              <w:rPr>
                <w:rFonts w:hint="eastAsia" w:ascii="宋体" w:hAnsi="宋体"/>
                <w:color w:val="auto"/>
                <w:sz w:val="21"/>
                <w:szCs w:val="21"/>
              </w:rPr>
              <w:t>）</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木工板封洞口</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.00</w:t>
            </w:r>
            <w:r>
              <w:rPr>
                <w:rFonts w:hint="eastAsia" w:ascii="宋体" w:hAnsi="宋体"/>
                <w:color w:val="auto"/>
                <w:sz w:val="21"/>
                <w:szCs w:val="21"/>
              </w:rPr>
              <w:t>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吊装门</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1.成品安装；</w:t>
            </w:r>
          </w:p>
          <w:p>
            <w:pPr>
              <w:widowControl/>
              <w:spacing w:line="360" w:lineRule="auto"/>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83"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电动滑道及护罩</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1.成品安装；</w:t>
            </w:r>
          </w:p>
          <w:p>
            <w:pPr>
              <w:widowControl/>
              <w:spacing w:line="360" w:lineRule="auto"/>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.00</w:t>
            </w:r>
            <w:r>
              <w:rPr>
                <w:rFonts w:hint="eastAsia" w:ascii="宋体" w:hAnsi="宋体"/>
                <w:color w:val="auto"/>
                <w:sz w:val="21"/>
                <w:szCs w:val="21"/>
              </w:rPr>
              <w:t>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历史沿革）</w:t>
            </w:r>
          </w:p>
        </w:tc>
        <w:tc>
          <w:tcPr>
            <w:tcW w:w="2551" w:type="dxa"/>
            <w:noWrap/>
            <w:vAlign w:val="center"/>
          </w:tcPr>
          <w:p>
            <w:pPr>
              <w:spacing w:line="360" w:lineRule="auto"/>
              <w:jc w:val="center"/>
              <w:rPr>
                <w:color w:val="auto"/>
                <w:sz w:val="22"/>
                <w:szCs w:val="22"/>
              </w:rPr>
            </w:pPr>
            <w:r>
              <w:rPr>
                <w:rFonts w:hint="eastAsia"/>
                <w:color w:val="auto"/>
                <w:sz w:val="22"/>
                <w:szCs w:val="22"/>
              </w:rPr>
              <w:t>墙面木工板基层处理+防潮石膏板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2.防潮石膏板。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20.70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木工板包屏幕造型箱（油漆工艺）</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2.油漆工艺。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4.16㎡</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984"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钢化玻璃贴膜</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1.5mm厚钢化玻璃。</w:t>
            </w:r>
          </w:p>
          <w:p>
            <w:pPr>
              <w:spacing w:line="360" w:lineRule="auto"/>
              <w:rPr>
                <w:rFonts w:ascii="宋体" w:hAnsi="宋体"/>
                <w:color w:val="auto"/>
                <w:sz w:val="22"/>
                <w:szCs w:val="22"/>
              </w:rPr>
            </w:pPr>
            <w:r>
              <w:rPr>
                <w:rFonts w:hint="eastAsia" w:ascii="宋体" w:hAnsi="宋体"/>
                <w:color w:val="auto"/>
                <w:sz w:val="22"/>
                <w:szCs w:val="22"/>
              </w:rPr>
              <w:t>2.定制彩质玻璃膜；</w:t>
            </w:r>
          </w:p>
          <w:p>
            <w:pPr>
              <w:spacing w:line="360" w:lineRule="auto"/>
              <w:rPr>
                <w:rFonts w:ascii="宋体" w:hAnsi="宋体"/>
                <w:color w:val="auto"/>
                <w:sz w:val="22"/>
                <w:szCs w:val="22"/>
              </w:rPr>
            </w:pPr>
            <w:r>
              <w:rPr>
                <w:rFonts w:hint="eastAsia" w:ascii="宋体" w:hAnsi="宋体"/>
                <w:color w:val="auto"/>
                <w:sz w:val="22"/>
                <w:szCs w:val="22"/>
              </w:rPr>
              <w:t>3.人工粘贴。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4.70㎡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墙面造型硅藻泥</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1.造型硅藻泥；</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17.20㎡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木质造型隔板（油漆工艺）</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2.油漆工艺。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黑色不锈钢踢脚线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1.九厘板打底；</w:t>
            </w:r>
          </w:p>
          <w:p>
            <w:pPr>
              <w:spacing w:line="360" w:lineRule="auto"/>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6.80m</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历任领导）</w:t>
            </w:r>
          </w:p>
        </w:tc>
        <w:tc>
          <w:tcPr>
            <w:tcW w:w="2551" w:type="dxa"/>
            <w:noWrap/>
            <w:vAlign w:val="center"/>
          </w:tcPr>
          <w:p>
            <w:pPr>
              <w:spacing w:line="360" w:lineRule="auto"/>
              <w:jc w:val="center"/>
              <w:rPr>
                <w:color w:val="auto"/>
                <w:sz w:val="22"/>
                <w:szCs w:val="22"/>
              </w:rPr>
            </w:pPr>
            <w:r>
              <w:rPr>
                <w:rFonts w:hint="eastAsia"/>
                <w:color w:val="auto"/>
                <w:sz w:val="22"/>
                <w:szCs w:val="22"/>
              </w:rPr>
              <w:t>墙面木工板基层处理+石膏板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2.石膏板。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8.70㎡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油布写真画</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1.油布写真。</w:t>
            </w:r>
          </w:p>
          <w:p>
            <w:pPr>
              <w:spacing w:line="360" w:lineRule="auto"/>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8.70㎡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黑色不锈钢踢脚线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1.九厘板打底；</w:t>
            </w:r>
          </w:p>
          <w:p>
            <w:pPr>
              <w:spacing w:line="360" w:lineRule="auto"/>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3.00㎡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老物件造型墙</w:t>
            </w:r>
            <w:r>
              <w:rPr>
                <w:rFonts w:hint="eastAsia" w:ascii="宋体" w:hAnsi="宋体"/>
                <w:color w:val="auto"/>
                <w:sz w:val="21"/>
                <w:szCs w:val="21"/>
              </w:rPr>
              <w:t>）</w:t>
            </w:r>
          </w:p>
        </w:tc>
        <w:tc>
          <w:tcPr>
            <w:tcW w:w="2551" w:type="dxa"/>
            <w:noWrap/>
            <w:vAlign w:val="center"/>
          </w:tcPr>
          <w:p>
            <w:pPr>
              <w:spacing w:line="360" w:lineRule="auto"/>
              <w:jc w:val="center"/>
              <w:rPr>
                <w:color w:val="auto"/>
                <w:sz w:val="22"/>
                <w:szCs w:val="22"/>
              </w:rPr>
            </w:pPr>
            <w:r>
              <w:rPr>
                <w:rFonts w:hint="eastAsia"/>
                <w:color w:val="auto"/>
                <w:sz w:val="22"/>
                <w:szCs w:val="22"/>
              </w:rPr>
              <w:t>墙面木工板基层处理</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水泥挂板专用保护剂</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1.水泥挂板专用保护剂；</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墙面亚克力置物箱</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亚克力</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黑色不锈钢踢脚线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1.九厘板打底；</w:t>
            </w:r>
          </w:p>
          <w:p>
            <w:pPr>
              <w:spacing w:line="360" w:lineRule="auto"/>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13.92</w:t>
            </w:r>
            <w:r>
              <w:rPr>
                <w:rFonts w:ascii="宋体" w:hAnsi="宋体"/>
                <w:color w:val="auto"/>
                <w:sz w:val="21"/>
                <w:szCs w:val="21"/>
              </w:rPr>
              <w:t>m</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老</w:t>
            </w:r>
            <w:r>
              <w:rPr>
                <w:rFonts w:hint="eastAsia" w:ascii="宋体" w:hAnsi="宋体"/>
                <w:color w:val="auto"/>
                <w:sz w:val="21"/>
                <w:szCs w:val="21"/>
              </w:rPr>
              <w:t>影视</w:t>
            </w:r>
            <w:r>
              <w:rPr>
                <w:rFonts w:ascii="宋体" w:hAnsi="宋体"/>
                <w:color w:val="auto"/>
                <w:sz w:val="21"/>
                <w:szCs w:val="21"/>
              </w:rPr>
              <w:t>造型墙）</w:t>
            </w:r>
          </w:p>
        </w:tc>
        <w:tc>
          <w:tcPr>
            <w:tcW w:w="2551" w:type="dxa"/>
            <w:noWrap/>
            <w:vAlign w:val="center"/>
          </w:tcPr>
          <w:p>
            <w:pPr>
              <w:spacing w:line="360" w:lineRule="auto"/>
              <w:jc w:val="center"/>
              <w:rPr>
                <w:color w:val="auto"/>
                <w:sz w:val="22"/>
                <w:szCs w:val="22"/>
              </w:rPr>
            </w:pPr>
            <w:r>
              <w:rPr>
                <w:rFonts w:hint="eastAsia"/>
                <w:color w:val="auto"/>
                <w:sz w:val="22"/>
                <w:szCs w:val="22"/>
              </w:rPr>
              <w:t>墙面木工板基层处理</w:t>
            </w:r>
          </w:p>
        </w:tc>
        <w:tc>
          <w:tcPr>
            <w:tcW w:w="2268" w:type="dxa"/>
            <w:noWrap w:val="0"/>
            <w:vAlign w:val="center"/>
          </w:tcPr>
          <w:p>
            <w:pPr>
              <w:widowControl/>
              <w:spacing w:line="360" w:lineRule="auto"/>
              <w:rPr>
                <w:rFonts w:ascii="宋体" w:hAnsi="宋体"/>
                <w:color w:val="auto"/>
                <w:sz w:val="22"/>
                <w:szCs w:val="22"/>
              </w:rPr>
            </w:pPr>
            <w:r>
              <w:rPr>
                <w:rFonts w:hint="eastAsia" w:ascii="宋体" w:hAnsi="宋体"/>
                <w:color w:val="auto"/>
                <w:sz w:val="22"/>
                <w:szCs w:val="22"/>
              </w:rPr>
              <w:t>1.木工板</w:t>
            </w:r>
          </w:p>
          <w:p>
            <w:pPr>
              <w:widowControl/>
              <w:spacing w:line="360" w:lineRule="auto"/>
              <w:rPr>
                <w:rFonts w:ascii="宋体" w:hAnsi="宋体"/>
                <w:color w:val="auto"/>
                <w:kern w:val="0"/>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835"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水泥挂板专用保护剂</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1.水泥挂板专用保护剂；</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油布写真海报</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1.油布写真。</w:t>
            </w:r>
          </w:p>
          <w:p>
            <w:pPr>
              <w:spacing w:line="360" w:lineRule="auto"/>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黑色不锈钢踢脚线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1.九厘板打底；</w:t>
            </w:r>
          </w:p>
          <w:p>
            <w:pPr>
              <w:spacing w:line="360" w:lineRule="auto"/>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2.89</w:t>
            </w:r>
            <w:r>
              <w:rPr>
                <w:rFonts w:hint="eastAsia" w:ascii="宋体" w:hAnsi="宋体"/>
                <w:color w:val="auto"/>
                <w:sz w:val="21"/>
                <w:szCs w:val="21"/>
              </w:rPr>
              <w:t>m</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9（青春无悔</w:t>
            </w:r>
            <w:r>
              <w:rPr>
                <w:rFonts w:ascii="宋体" w:hAnsi="宋体"/>
                <w:color w:val="auto"/>
                <w:sz w:val="21"/>
                <w:szCs w:val="21"/>
              </w:rPr>
              <w:t>）</w:t>
            </w:r>
          </w:p>
        </w:tc>
        <w:tc>
          <w:tcPr>
            <w:tcW w:w="2551" w:type="dxa"/>
            <w:noWrap/>
            <w:vAlign w:val="center"/>
          </w:tcPr>
          <w:p>
            <w:pPr>
              <w:spacing w:line="360" w:lineRule="auto"/>
              <w:jc w:val="center"/>
              <w:rPr>
                <w:color w:val="auto"/>
                <w:sz w:val="22"/>
                <w:szCs w:val="22"/>
              </w:rPr>
            </w:pPr>
            <w:r>
              <w:rPr>
                <w:rFonts w:hint="eastAsia"/>
                <w:color w:val="auto"/>
                <w:sz w:val="22"/>
                <w:szCs w:val="22"/>
              </w:rPr>
              <w:t>墙面木工板基层处理</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20.60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20.60㎡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水泥挂板专用保护剂</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1.水泥挂板专用保护剂；</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20.60㎡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展柜（无柜门）</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19.30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灯箱画</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2.30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10（</w:t>
            </w:r>
            <w:r>
              <w:rPr>
                <w:rFonts w:ascii="宋体" w:hAnsi="宋体"/>
                <w:color w:val="auto"/>
                <w:sz w:val="22"/>
                <w:szCs w:val="22"/>
              </w:rPr>
              <w:t>初心不忘视听区）</w:t>
            </w: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墙面木工板基层处理</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color w:val="auto"/>
                <w:sz w:val="22"/>
                <w:szCs w:val="22"/>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水泥挂板</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1.专用水泥挂板及挂件。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color w:val="auto"/>
                <w:sz w:val="22"/>
                <w:szCs w:val="22"/>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水泥挂板专用保护剂</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1.水泥挂板专用保护剂；</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color w:val="auto"/>
                <w:sz w:val="22"/>
                <w:szCs w:val="22"/>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墙面弧形软膜造型</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1.木工板框架基层处理；</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2.软膜天花饰面；</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3.不锈钢收边。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43.30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95" w:hRule="atLeast"/>
        </w:trPr>
        <w:tc>
          <w:tcPr>
            <w:tcW w:w="959" w:type="dxa"/>
            <w:vMerge w:val="continue"/>
            <w:noWrap/>
            <w:vAlign w:val="center"/>
          </w:tcPr>
          <w:p>
            <w:pPr>
              <w:spacing w:line="360" w:lineRule="auto"/>
              <w:jc w:val="center"/>
              <w:rPr>
                <w:color w:val="auto"/>
                <w:sz w:val="22"/>
                <w:szCs w:val="22"/>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亚克力灯柱</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1.亚克力。</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color w:val="auto"/>
                <w:sz w:val="22"/>
                <w:szCs w:val="22"/>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钢架阶梯式条凳基层</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1.钢结构框架；</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3.人工辅料。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34.00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阶梯式条凳台板</w:t>
            </w:r>
          </w:p>
        </w:tc>
        <w:tc>
          <w:tcPr>
            <w:tcW w:w="2268" w:type="dxa"/>
            <w:noWrap w:val="0"/>
            <w:vAlign w:val="center"/>
          </w:tcPr>
          <w:p>
            <w:pPr>
              <w:widowControl/>
              <w:spacing w:line="360" w:lineRule="auto"/>
              <w:textAlignment w:val="center"/>
              <w:rPr>
                <w:rFonts w:ascii="宋体" w:hAnsi="宋体"/>
                <w:color w:val="auto"/>
                <w:sz w:val="22"/>
                <w:szCs w:val="22"/>
              </w:rPr>
            </w:pPr>
            <w:r>
              <w:rPr>
                <w:rFonts w:hint="eastAsia" w:ascii="宋体" w:hAnsi="宋体"/>
                <w:color w:val="auto"/>
                <w:sz w:val="22"/>
                <w:szCs w:val="22"/>
              </w:rPr>
              <w:t>1.成品安装；</w:t>
            </w:r>
          </w:p>
          <w:p>
            <w:pPr>
              <w:widowControl/>
              <w:spacing w:line="360" w:lineRule="auto"/>
              <w:textAlignment w:val="center"/>
              <w:rPr>
                <w:rFonts w:ascii="宋体" w:hAnsi="宋体"/>
                <w:color w:val="auto"/>
                <w:sz w:val="21"/>
                <w:szCs w:val="21"/>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13.00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视听造型墙</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1.铝方管骨架；</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2.木工板基层；</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3.饰面板饰面。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7.50㎡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视听造型墙不锈钢包边</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11.10m</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水晶砖</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1.水晶砖；</w:t>
            </w:r>
          </w:p>
          <w:p>
            <w:pPr>
              <w:widowControl/>
              <w:spacing w:line="360" w:lineRule="auto"/>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183</w:t>
            </w:r>
            <w:r>
              <w:rPr>
                <w:rFonts w:ascii="宋体" w:hAnsi="宋体"/>
                <w:color w:val="auto"/>
                <w:sz w:val="21"/>
                <w:szCs w:val="21"/>
              </w:rPr>
              <w:t>.00</w:t>
            </w:r>
            <w:r>
              <w:rPr>
                <w:rFonts w:hint="eastAsia" w:ascii="宋体" w:hAnsi="宋体"/>
                <w:color w:val="auto"/>
                <w:sz w:val="21"/>
                <w:szCs w:val="21"/>
              </w:rPr>
              <w:t>块</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水晶砖雕刻</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1.雕刻工艺；</w:t>
            </w:r>
          </w:p>
          <w:p>
            <w:pPr>
              <w:widowControl/>
              <w:spacing w:line="360" w:lineRule="auto"/>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861"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11（</w:t>
            </w:r>
            <w:r>
              <w:rPr>
                <w:rFonts w:ascii="宋体" w:hAnsi="宋体"/>
                <w:color w:val="auto"/>
                <w:sz w:val="21"/>
                <w:szCs w:val="21"/>
              </w:rPr>
              <w:t>照片墙</w:t>
            </w:r>
            <w:r>
              <w:rPr>
                <w:rFonts w:hint="eastAsia" w:ascii="宋体" w:hAnsi="宋体"/>
                <w:color w:val="auto"/>
                <w:sz w:val="21"/>
                <w:szCs w:val="21"/>
              </w:rPr>
              <w:t>）</w:t>
            </w: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墙面木工板基层处理</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4"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水泥挂板</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1.专用水泥挂板及挂件。</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水泥挂板专用保护剂</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1.水泥挂板专用保护剂；</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木工板造型墙面（油漆工艺）</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29.60㎡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墙面木工板基层处理+石膏板</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2.石膏板。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14.00㎡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油布写真画</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1.油布写真。</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14.00㎡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木质造型隔板（油漆工艺）</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1.木工板；</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老照片</w:t>
            </w:r>
          </w:p>
        </w:tc>
        <w:tc>
          <w:tcPr>
            <w:tcW w:w="2268" w:type="dxa"/>
            <w:noWrap w:val="0"/>
            <w:vAlign w:val="center"/>
          </w:tcPr>
          <w:p>
            <w:pPr>
              <w:widowControl/>
              <w:spacing w:line="360" w:lineRule="auto"/>
              <w:textAlignment w:val="center"/>
              <w:rPr>
                <w:rFonts w:ascii="宋体" w:hAnsi="宋体"/>
                <w:color w:val="auto"/>
                <w:sz w:val="21"/>
                <w:szCs w:val="21"/>
              </w:rPr>
            </w:pPr>
            <w:r>
              <w:rPr>
                <w:rFonts w:hint="eastAsia" w:ascii="宋体" w:hAnsi="宋体"/>
                <w:color w:val="auto"/>
                <w:sz w:val="21"/>
                <w:szCs w:val="21"/>
              </w:rPr>
              <w:t>1.老照片；</w:t>
            </w:r>
          </w:p>
          <w:p>
            <w:pPr>
              <w:widowControl/>
              <w:spacing w:line="360" w:lineRule="auto"/>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70.00个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7" w:hRule="atLeast"/>
        </w:trPr>
        <w:tc>
          <w:tcPr>
            <w:tcW w:w="959" w:type="dxa"/>
            <w:vMerge w:val="restart"/>
            <w:noWrap/>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12（</w:t>
            </w:r>
            <w:r>
              <w:rPr>
                <w:rFonts w:ascii="宋体" w:hAnsi="宋体"/>
                <w:color w:val="auto"/>
                <w:sz w:val="21"/>
                <w:szCs w:val="21"/>
              </w:rPr>
              <w:t>山河无恙）</w:t>
            </w:r>
          </w:p>
        </w:tc>
        <w:tc>
          <w:tcPr>
            <w:tcW w:w="2551" w:type="dxa"/>
            <w:noWrap/>
            <w:vAlign w:val="center"/>
          </w:tcPr>
          <w:p>
            <w:pPr>
              <w:widowControl/>
              <w:spacing w:line="360" w:lineRule="auto"/>
              <w:jc w:val="center"/>
              <w:rPr>
                <w:rFonts w:ascii="宋体" w:hAnsi="宋体"/>
                <w:color w:val="auto"/>
                <w:kern w:val="0"/>
                <w:sz w:val="22"/>
                <w:szCs w:val="22"/>
              </w:rPr>
            </w:pPr>
            <w:r>
              <w:rPr>
                <w:rFonts w:hint="eastAsia"/>
                <w:color w:val="auto"/>
                <w:sz w:val="22"/>
                <w:szCs w:val="22"/>
              </w:rPr>
              <w:t>木工板石膏板造型隔断</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1.轻钢龙骨</w:t>
            </w:r>
          </w:p>
          <w:p>
            <w:pPr>
              <w:spacing w:line="360" w:lineRule="auto"/>
              <w:rPr>
                <w:rFonts w:ascii="宋体" w:hAnsi="宋体"/>
                <w:color w:val="auto"/>
                <w:sz w:val="21"/>
                <w:szCs w:val="21"/>
              </w:rPr>
            </w:pPr>
            <w:r>
              <w:rPr>
                <w:rFonts w:hint="eastAsia" w:ascii="宋体" w:hAnsi="宋体"/>
                <w:color w:val="auto"/>
                <w:sz w:val="21"/>
                <w:szCs w:val="21"/>
              </w:rPr>
              <w:t>；2.木工板；</w:t>
            </w:r>
          </w:p>
          <w:p>
            <w:pPr>
              <w:spacing w:line="360" w:lineRule="auto"/>
              <w:rPr>
                <w:rFonts w:ascii="宋体" w:hAnsi="宋体"/>
                <w:color w:val="auto"/>
                <w:sz w:val="21"/>
                <w:szCs w:val="21"/>
              </w:rPr>
            </w:pPr>
            <w:r>
              <w:rPr>
                <w:rFonts w:hint="eastAsia" w:ascii="宋体" w:hAnsi="宋体"/>
                <w:color w:val="auto"/>
                <w:sz w:val="21"/>
                <w:szCs w:val="21"/>
              </w:rPr>
              <w:t>3.石膏板。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4.15㎡</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木工板包屏幕造型墙（油漆工艺）</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1.木工板；</w:t>
            </w:r>
          </w:p>
          <w:p>
            <w:pPr>
              <w:spacing w:line="360" w:lineRule="auto"/>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4.15㎡</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不锈钢包边</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1.0.8mm不锈钢。</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8.34</w:t>
            </w:r>
            <w:r>
              <w:rPr>
                <w:rFonts w:ascii="宋体" w:hAnsi="宋体"/>
                <w:color w:val="auto"/>
                <w:sz w:val="21"/>
                <w:szCs w:val="21"/>
              </w:rPr>
              <w:t>m</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展示衣柜（单扇玻璃门）</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1.成品安装；</w:t>
            </w:r>
          </w:p>
          <w:p>
            <w:pPr>
              <w:spacing w:line="360" w:lineRule="auto"/>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3.20㎡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亚克力造型底座</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1.亚克力。</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5.00个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color w:val="auto"/>
                <w:sz w:val="22"/>
                <w:szCs w:val="22"/>
              </w:rPr>
            </w:pPr>
            <w:r>
              <w:rPr>
                <w:rFonts w:hint="eastAsia"/>
                <w:color w:val="auto"/>
                <w:sz w:val="22"/>
                <w:szCs w:val="22"/>
              </w:rPr>
              <w:t>耳机视听墩</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1.耳机视听墩；</w:t>
            </w:r>
          </w:p>
          <w:p>
            <w:pPr>
              <w:spacing w:line="360" w:lineRule="auto"/>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5.00个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白色水泥自流平丝网印</w:t>
            </w:r>
          </w:p>
        </w:tc>
        <w:tc>
          <w:tcPr>
            <w:tcW w:w="2268" w:type="dxa"/>
            <w:noWrap w:val="0"/>
            <w:vAlign w:val="center"/>
          </w:tcPr>
          <w:p>
            <w:pPr>
              <w:spacing w:line="360" w:lineRule="auto"/>
              <w:rPr>
                <w:rFonts w:ascii="宋体" w:hAnsi="宋体"/>
                <w:color w:val="auto"/>
                <w:sz w:val="21"/>
                <w:szCs w:val="21"/>
              </w:rPr>
            </w:pPr>
            <w:r>
              <w:rPr>
                <w:rFonts w:hint="eastAsia" w:ascii="宋体" w:hAnsi="宋体"/>
                <w:color w:val="auto"/>
                <w:sz w:val="21"/>
                <w:szCs w:val="21"/>
              </w:rPr>
              <w:t>1.水泥自流平；</w:t>
            </w:r>
          </w:p>
          <w:p>
            <w:pPr>
              <w:spacing w:line="360" w:lineRule="auto"/>
              <w:rPr>
                <w:rFonts w:ascii="宋体" w:hAnsi="宋体"/>
                <w:color w:val="auto"/>
                <w:sz w:val="21"/>
                <w:szCs w:val="21"/>
              </w:rPr>
            </w:pPr>
            <w:r>
              <w:rPr>
                <w:rFonts w:hint="eastAsia" w:ascii="宋体" w:hAnsi="宋体"/>
                <w:color w:val="auto"/>
                <w:sz w:val="21"/>
                <w:szCs w:val="21"/>
              </w:rPr>
              <w:t>2.彩色丝网印。</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25.50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13（</w:t>
            </w:r>
            <w:r>
              <w:rPr>
                <w:rFonts w:ascii="宋体" w:hAnsi="宋体"/>
                <w:color w:val="auto"/>
                <w:sz w:val="21"/>
                <w:szCs w:val="21"/>
              </w:rPr>
              <w:t>知行馆室外部分）</w:t>
            </w: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拆除走廊原有吊顶</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1.清工，含装袋费。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走廊石膏板吊平顶（局部+木工板）</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1.轻钢龙骨；</w:t>
            </w:r>
          </w:p>
          <w:p>
            <w:pPr>
              <w:spacing w:line="360" w:lineRule="auto"/>
              <w:rPr>
                <w:rFonts w:ascii="宋体" w:hAnsi="宋体"/>
                <w:color w:val="auto"/>
                <w:sz w:val="22"/>
                <w:szCs w:val="22"/>
              </w:rPr>
            </w:pPr>
            <w:r>
              <w:rPr>
                <w:rFonts w:hint="eastAsia" w:ascii="宋体" w:hAnsi="宋体"/>
                <w:color w:val="auto"/>
                <w:sz w:val="22"/>
                <w:szCs w:val="22"/>
              </w:rPr>
              <w:t>2.木工板；</w:t>
            </w:r>
          </w:p>
          <w:p>
            <w:pPr>
              <w:spacing w:line="360" w:lineRule="auto"/>
              <w:rPr>
                <w:rFonts w:ascii="宋体" w:hAnsi="宋体"/>
                <w:color w:val="auto"/>
                <w:sz w:val="22"/>
                <w:szCs w:val="22"/>
              </w:rPr>
            </w:pPr>
            <w:r>
              <w:rPr>
                <w:rFonts w:hint="eastAsia" w:ascii="宋体" w:hAnsi="宋体"/>
                <w:color w:val="auto"/>
                <w:sz w:val="22"/>
                <w:szCs w:val="22"/>
              </w:rPr>
              <w:t>3.石膏板。</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顶面乳胶漆</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1.批刮腻子；</w:t>
            </w:r>
          </w:p>
          <w:p>
            <w:pPr>
              <w:spacing w:line="360" w:lineRule="auto"/>
              <w:rPr>
                <w:rFonts w:ascii="宋体" w:hAnsi="宋体"/>
                <w:color w:val="auto"/>
                <w:sz w:val="22"/>
                <w:szCs w:val="22"/>
              </w:rPr>
            </w:pPr>
            <w:r>
              <w:rPr>
                <w:rFonts w:hint="eastAsia" w:ascii="宋体" w:hAnsi="宋体"/>
                <w:color w:val="auto"/>
                <w:sz w:val="22"/>
                <w:szCs w:val="22"/>
              </w:rPr>
              <w:t>2.乳胶漆工艺。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墙面乳胶漆</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1.批刮腻子；</w:t>
            </w:r>
          </w:p>
          <w:p>
            <w:pPr>
              <w:spacing w:line="360" w:lineRule="auto"/>
              <w:rPr>
                <w:rFonts w:ascii="宋体" w:hAnsi="宋体"/>
                <w:color w:val="auto"/>
                <w:sz w:val="22"/>
                <w:szCs w:val="22"/>
              </w:rPr>
            </w:pPr>
            <w:r>
              <w:rPr>
                <w:rFonts w:hint="eastAsia" w:ascii="宋体" w:hAnsi="宋体"/>
                <w:color w:val="auto"/>
                <w:sz w:val="22"/>
                <w:szCs w:val="22"/>
              </w:rPr>
              <w:t>2.乳胶漆工艺。</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ascii="宋体" w:hAnsi="宋体"/>
                <w:color w:val="auto"/>
                <w:sz w:val="21"/>
                <w:szCs w:val="21"/>
              </w:rPr>
              <w:t>505.70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走廊吊牌</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24.00个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木工板烤漆玻璃主题形象墙</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1.木工板；</w:t>
            </w:r>
          </w:p>
          <w:p>
            <w:pPr>
              <w:spacing w:line="360" w:lineRule="auto"/>
              <w:rPr>
                <w:rFonts w:ascii="宋体" w:hAnsi="宋体"/>
                <w:color w:val="auto"/>
                <w:sz w:val="22"/>
                <w:szCs w:val="22"/>
              </w:rPr>
            </w:pPr>
            <w:r>
              <w:rPr>
                <w:rFonts w:hint="eastAsia" w:ascii="宋体" w:hAnsi="宋体"/>
                <w:color w:val="auto"/>
                <w:sz w:val="22"/>
                <w:szCs w:val="22"/>
              </w:rPr>
              <w:t>2.5mm厚钢化烤漆玻璃。</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12.48㎡</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形象墙字体</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1.亚克力字体；</w:t>
            </w:r>
          </w:p>
          <w:p>
            <w:pPr>
              <w:spacing w:line="360" w:lineRule="auto"/>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800.00个</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知行合一LOGO造型墙</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80.50㎡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知行合一LOGO造型墙内部写真海报</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1.油布写真。</w:t>
            </w:r>
          </w:p>
          <w:p>
            <w:pPr>
              <w:spacing w:line="360" w:lineRule="auto"/>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32.00㎡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028"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知行合一造型墙不锈钢铜牌</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知行合一造型墙前言文字</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1.亚克力字体；</w:t>
            </w:r>
          </w:p>
          <w:p>
            <w:pPr>
              <w:spacing w:line="360" w:lineRule="auto"/>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14（电路改造</w:t>
            </w:r>
            <w:r>
              <w:rPr>
                <w:rFonts w:ascii="宋体" w:hAnsi="宋体"/>
                <w:color w:val="auto"/>
                <w:sz w:val="21"/>
                <w:szCs w:val="21"/>
              </w:rPr>
              <w:t>）</w:t>
            </w: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电路改造（强电）</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1.塑铜线；</w:t>
            </w:r>
          </w:p>
          <w:p>
            <w:pPr>
              <w:spacing w:line="360" w:lineRule="auto"/>
              <w:rPr>
                <w:rFonts w:ascii="宋体" w:hAnsi="宋体"/>
                <w:color w:val="auto"/>
                <w:sz w:val="22"/>
                <w:szCs w:val="22"/>
              </w:rPr>
            </w:pPr>
            <w:r>
              <w:rPr>
                <w:rFonts w:hint="eastAsia" w:ascii="宋体" w:hAnsi="宋体"/>
                <w:color w:val="auto"/>
                <w:sz w:val="22"/>
                <w:szCs w:val="22"/>
              </w:rPr>
              <w:t>2.PVC穿线管；</w:t>
            </w:r>
          </w:p>
          <w:p>
            <w:pPr>
              <w:spacing w:line="360" w:lineRule="auto"/>
              <w:rPr>
                <w:rFonts w:ascii="宋体" w:hAnsi="宋体"/>
                <w:color w:val="auto"/>
                <w:sz w:val="22"/>
                <w:szCs w:val="22"/>
              </w:rPr>
            </w:pPr>
            <w:r>
              <w:rPr>
                <w:rFonts w:hint="eastAsia" w:ascii="宋体" w:hAnsi="宋体"/>
                <w:color w:val="auto"/>
                <w:sz w:val="22"/>
                <w:szCs w:val="22"/>
              </w:rPr>
              <w:t>3.人工辅料。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弱电改造</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1.五类网线/音响线；</w:t>
            </w:r>
          </w:p>
          <w:p>
            <w:pPr>
              <w:spacing w:line="360" w:lineRule="auto"/>
              <w:rPr>
                <w:rFonts w:ascii="宋体" w:hAnsi="宋体"/>
                <w:color w:val="auto"/>
                <w:sz w:val="22"/>
                <w:szCs w:val="22"/>
              </w:rPr>
            </w:pPr>
            <w:r>
              <w:rPr>
                <w:rFonts w:hint="eastAsia" w:ascii="宋体" w:hAnsi="宋体"/>
                <w:color w:val="auto"/>
                <w:sz w:val="22"/>
                <w:szCs w:val="22"/>
              </w:rPr>
              <w:t>2.PVC穿线管；</w:t>
            </w:r>
          </w:p>
          <w:p>
            <w:pPr>
              <w:spacing w:line="360" w:lineRule="auto"/>
              <w:rPr>
                <w:rFonts w:ascii="宋体" w:hAnsi="宋体"/>
                <w:color w:val="auto"/>
                <w:sz w:val="22"/>
                <w:szCs w:val="22"/>
              </w:rPr>
            </w:pPr>
            <w:r>
              <w:rPr>
                <w:rFonts w:hint="eastAsia" w:ascii="宋体" w:hAnsi="宋体"/>
                <w:color w:val="auto"/>
                <w:sz w:val="22"/>
                <w:szCs w:val="22"/>
              </w:rPr>
              <w:t>3.人工辅料。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强电箱配置</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1.成品安装；</w:t>
            </w:r>
          </w:p>
          <w:p>
            <w:pPr>
              <w:spacing w:line="360" w:lineRule="auto"/>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插座</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1.成品；</w:t>
            </w:r>
          </w:p>
          <w:p>
            <w:pPr>
              <w:spacing w:line="360" w:lineRule="auto"/>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restart"/>
            <w:noWrap/>
            <w:vAlign w:val="center"/>
          </w:tcPr>
          <w:p>
            <w:pPr>
              <w:spacing w:line="360" w:lineRule="auto"/>
              <w:jc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安装</w:t>
            </w:r>
            <w:r>
              <w:rPr>
                <w:rFonts w:hint="eastAsia" w:ascii="宋体" w:hAnsi="宋体"/>
                <w:color w:val="auto"/>
                <w:sz w:val="21"/>
                <w:szCs w:val="21"/>
              </w:rPr>
              <w:t>/其他</w:t>
            </w:r>
            <w:r>
              <w:rPr>
                <w:rFonts w:ascii="宋体" w:hAnsi="宋体"/>
                <w:color w:val="auto"/>
                <w:sz w:val="21"/>
                <w:szCs w:val="21"/>
              </w:rPr>
              <w:t>）</w:t>
            </w: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材料搬运费（有电梯）</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1.运输费；</w:t>
            </w:r>
          </w:p>
          <w:p>
            <w:pPr>
              <w:spacing w:line="360" w:lineRule="auto"/>
              <w:rPr>
                <w:rFonts w:ascii="宋体" w:hAnsi="宋体"/>
                <w:color w:val="auto"/>
                <w:sz w:val="22"/>
                <w:szCs w:val="22"/>
              </w:rPr>
            </w:pPr>
            <w:r>
              <w:rPr>
                <w:rFonts w:hint="eastAsia" w:ascii="宋体" w:hAnsi="宋体"/>
                <w:color w:val="auto"/>
                <w:sz w:val="22"/>
                <w:szCs w:val="22"/>
              </w:rPr>
              <w:t>2.人工搬运费。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378</w:t>
            </w:r>
            <w:r>
              <w:rPr>
                <w:rFonts w:ascii="宋体" w:hAnsi="宋体"/>
                <w:color w:val="auto"/>
                <w:sz w:val="21"/>
                <w:szCs w:val="21"/>
              </w:rPr>
              <w:t>.00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插座、灯具安装</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1.人工费。</w:t>
            </w:r>
          </w:p>
          <w:p>
            <w:pPr>
              <w:spacing w:line="360" w:lineRule="auto"/>
              <w:rPr>
                <w:rFonts w:ascii="宋体" w:hAnsi="宋体"/>
                <w:color w:val="auto"/>
                <w:sz w:val="22"/>
                <w:szCs w:val="22"/>
              </w:rPr>
            </w:pPr>
            <w:r>
              <w:rPr>
                <w:rFonts w:hint="eastAsia" w:ascii="宋体" w:hAnsi="宋体"/>
                <w:color w:val="auto"/>
                <w:sz w:val="22"/>
                <w:szCs w:val="22"/>
              </w:rPr>
              <w:t xml:space="preserve"> 2.插座、灯具甲供。</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062"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成品保护费</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1.工程开工进场时对电梯间及室内外地面完成时采用专用保护膜保护。</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378</w:t>
            </w:r>
            <w:r>
              <w:rPr>
                <w:rFonts w:ascii="宋体" w:hAnsi="宋体"/>
                <w:color w:val="auto"/>
                <w:sz w:val="21"/>
                <w:szCs w:val="21"/>
              </w:rPr>
              <w:t>.00</w:t>
            </w:r>
            <w:r>
              <w:rPr>
                <w:rFonts w:hint="eastAsia" w:ascii="宋体" w:hAnsi="宋体"/>
                <w:color w:val="auto"/>
                <w:sz w:val="21"/>
                <w:szCs w:val="21"/>
              </w:rPr>
              <w:t>㎡</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499" w:hRule="atLeast"/>
        </w:trPr>
        <w:tc>
          <w:tcPr>
            <w:tcW w:w="959" w:type="dxa"/>
            <w:vMerge w:val="continue"/>
            <w:noWrap/>
            <w:vAlign w:val="center"/>
          </w:tcPr>
          <w:p>
            <w:pPr>
              <w:spacing w:line="360" w:lineRule="auto"/>
              <w:jc w:val="center"/>
              <w:rPr>
                <w:rFonts w:ascii="宋体" w:hAnsi="宋体"/>
                <w:color w:val="auto"/>
                <w:sz w:val="21"/>
                <w:szCs w:val="21"/>
              </w:rPr>
            </w:pPr>
          </w:p>
        </w:tc>
        <w:tc>
          <w:tcPr>
            <w:tcW w:w="2551" w:type="dxa"/>
            <w:noWrap/>
            <w:vAlign w:val="center"/>
          </w:tcPr>
          <w:p>
            <w:pPr>
              <w:spacing w:line="360" w:lineRule="auto"/>
              <w:jc w:val="center"/>
              <w:rPr>
                <w:rFonts w:ascii="宋体" w:hAnsi="宋体"/>
                <w:color w:val="auto"/>
                <w:sz w:val="22"/>
                <w:szCs w:val="22"/>
              </w:rPr>
            </w:pPr>
            <w:r>
              <w:rPr>
                <w:rFonts w:hint="eastAsia" w:ascii="宋体" w:hAnsi="宋体"/>
                <w:color w:val="auto"/>
                <w:sz w:val="22"/>
                <w:szCs w:val="22"/>
              </w:rPr>
              <w:t>垃圾清运（外运）</w:t>
            </w:r>
          </w:p>
        </w:tc>
        <w:tc>
          <w:tcPr>
            <w:tcW w:w="2268" w:type="dxa"/>
            <w:noWrap w:val="0"/>
            <w:vAlign w:val="center"/>
          </w:tcPr>
          <w:p>
            <w:pPr>
              <w:spacing w:line="360" w:lineRule="auto"/>
              <w:rPr>
                <w:rFonts w:ascii="宋体" w:hAnsi="宋体"/>
                <w:color w:val="auto"/>
                <w:sz w:val="22"/>
                <w:szCs w:val="22"/>
              </w:rPr>
            </w:pPr>
            <w:r>
              <w:rPr>
                <w:rFonts w:hint="eastAsia" w:ascii="宋体" w:hAnsi="宋体"/>
                <w:color w:val="auto"/>
                <w:sz w:val="22"/>
                <w:szCs w:val="22"/>
              </w:rPr>
              <w:t>1.从施工现场运至物业指定垃圾堆放处。</w:t>
            </w:r>
          </w:p>
          <w:p>
            <w:pPr>
              <w:spacing w:line="360" w:lineRule="auto"/>
              <w:rPr>
                <w:rFonts w:ascii="宋体" w:hAnsi="宋体"/>
                <w:color w:val="auto"/>
                <w:sz w:val="22"/>
                <w:szCs w:val="22"/>
              </w:rPr>
            </w:pPr>
            <w:r>
              <w:rPr>
                <w:rFonts w:hint="eastAsia" w:ascii="宋体" w:hAnsi="宋体"/>
                <w:color w:val="auto"/>
                <w:sz w:val="22"/>
                <w:szCs w:val="22"/>
              </w:rPr>
              <w:t>2.垃圾须用编织袋等封装。</w:t>
            </w:r>
          </w:p>
          <w:p>
            <w:pPr>
              <w:spacing w:line="360" w:lineRule="auto"/>
              <w:rPr>
                <w:rFonts w:ascii="宋体" w:hAnsi="宋体"/>
                <w:color w:val="auto"/>
                <w:sz w:val="22"/>
                <w:szCs w:val="22"/>
              </w:rPr>
            </w:pPr>
            <w:r>
              <w:rPr>
                <w:rFonts w:hint="eastAsia" w:ascii="宋体" w:hAnsi="宋体"/>
                <w:color w:val="auto"/>
                <w:sz w:val="22"/>
                <w:szCs w:val="22"/>
              </w:rPr>
              <w:t>3.外运费。</w:t>
            </w:r>
          </w:p>
        </w:tc>
        <w:tc>
          <w:tcPr>
            <w:tcW w:w="1455" w:type="dxa"/>
            <w:gridSpan w:val="2"/>
            <w:noWrap w:val="0"/>
            <w:vAlign w:val="center"/>
          </w:tcPr>
          <w:p>
            <w:pPr>
              <w:widowControl/>
              <w:spacing w:line="360" w:lineRule="auto"/>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spacing w:line="360" w:lineRule="auto"/>
              <w:jc w:val="center"/>
              <w:textAlignment w:val="center"/>
              <w:rPr>
                <w:rFonts w:ascii="宋体" w:hAnsi="宋体"/>
                <w:color w:val="auto"/>
                <w:sz w:val="21"/>
                <w:szCs w:val="21"/>
              </w:rPr>
            </w:pPr>
          </w:p>
        </w:tc>
        <w:tc>
          <w:tcPr>
            <w:tcW w:w="705" w:type="dxa"/>
            <w:gridSpan w:val="2"/>
            <w:noWrap w:val="0"/>
            <w:vAlign w:val="center"/>
          </w:tcPr>
          <w:p>
            <w:pPr>
              <w:widowControl/>
              <w:spacing w:line="360" w:lineRule="auto"/>
              <w:jc w:val="center"/>
              <w:textAlignment w:val="center"/>
              <w:rPr>
                <w:rFonts w:ascii="宋体" w:hAnsi="宋体"/>
                <w:color w:val="auto"/>
                <w:kern w:val="0"/>
                <w:sz w:val="21"/>
                <w:szCs w:val="21"/>
                <w:lang w:bidi="ar"/>
              </w:rPr>
            </w:pPr>
          </w:p>
        </w:tc>
      </w:tr>
    </w:tbl>
    <w:p>
      <w:pPr>
        <w:spacing w:line="360" w:lineRule="auto"/>
        <w:rPr>
          <w:rFonts w:hint="eastAsia"/>
          <w:color w:val="auto"/>
        </w:rPr>
      </w:pPr>
      <w:r>
        <w:rPr>
          <w:rFonts w:hint="eastAsia" w:ascii="宋体" w:hAnsi="宋体"/>
          <w:b/>
          <w:bCs/>
          <w:color w:val="auto"/>
          <w:kern w:val="0"/>
          <w:sz w:val="22"/>
          <w:lang w:bidi="ar"/>
        </w:rPr>
        <w:t>其他要求：本次武陟县公安局知行馆采购项目预算价中包含知行馆中装修</w:t>
      </w:r>
      <w:r>
        <w:rPr>
          <w:rFonts w:ascii="宋体" w:hAnsi="宋体"/>
          <w:b/>
          <w:bCs/>
          <w:color w:val="auto"/>
          <w:kern w:val="0"/>
          <w:sz w:val="22"/>
          <w:lang w:bidi="ar"/>
        </w:rPr>
        <w:t>装饰</w:t>
      </w:r>
      <w:r>
        <w:rPr>
          <w:rFonts w:hint="eastAsia" w:ascii="宋体" w:hAnsi="宋体"/>
          <w:b/>
          <w:bCs/>
          <w:color w:val="auto"/>
          <w:kern w:val="0"/>
          <w:sz w:val="22"/>
          <w:lang w:bidi="ar"/>
        </w:rPr>
        <w:t>工程的费用，施工位置与设备安装位置一致，投标人的投标报价必须包含知行馆中装修装饰工程费用以及验收合格前与本项目相关的全部费用并提供武陟县公安局知行馆采购项目工程施工承诺函（格式详见招标文件商务、技术证明文件中）。</w:t>
      </w:r>
    </w:p>
    <w:p>
      <w:pPr>
        <w:widowControl/>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四、需要落实的政府采购政策</w:t>
      </w:r>
    </w:p>
    <w:p>
      <w:pPr>
        <w:numPr>
          <w:ilvl w:val="1"/>
          <w:numId w:val="4"/>
        </w:numPr>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促进中小企业、监狱企业和残疾人福利性单位发展扶持政策</w:t>
      </w:r>
    </w:p>
    <w:p>
      <w:pPr>
        <w:spacing w:line="360" w:lineRule="auto"/>
        <w:ind w:firstLine="422" w:firstLineChars="200"/>
        <w:rPr>
          <w:rFonts w:hint="eastAsia" w:ascii="宋体" w:hAnsi="宋体"/>
          <w:bCs/>
          <w:color w:val="auto"/>
          <w:sz w:val="21"/>
          <w:szCs w:val="21"/>
        </w:rPr>
      </w:pPr>
      <w:r>
        <w:rPr>
          <w:rFonts w:hint="eastAsia" w:ascii="宋体" w:hAnsi="宋体"/>
          <w:b/>
          <w:bCs/>
          <w:color w:val="auto"/>
          <w:sz w:val="21"/>
          <w:szCs w:val="21"/>
        </w:rPr>
        <w:t>促进中小企业发展扶持政策</w:t>
      </w:r>
      <w:r>
        <w:rPr>
          <w:rFonts w:hint="eastAsia" w:ascii="宋体" w:hAnsi="宋体"/>
          <w:bCs/>
          <w:color w:val="auto"/>
          <w:sz w:val="21"/>
          <w:szCs w:val="21"/>
        </w:rPr>
        <w:t>：</w:t>
      </w:r>
    </w:p>
    <w:p>
      <w:pPr>
        <w:numPr>
          <w:ilvl w:val="0"/>
          <w:numId w:val="5"/>
        </w:num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中小企业认定：</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符合中小企业划分标准的个体工商户，在政府采购活动中视同中小企业。</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中小企业划分标准见《关于印发中小企业划型标准规定的通知》（工信部联企业〔2011〕300号）</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2.在货物采购项目中，货物由中小企业制造，即货物由中小企业生产且使用该中小企业商号或者注册商标；</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3.在工程采购项目中，工程由中小企业承建，即工程施工单位为中小企业；</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4.在服务采购项目中，服务由中小企业承接，即提供服务的人员为中小企业依照《中华人民共和国劳动合同法》订立劳动合同的从业人员。</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在货物采购项目中，投标人提供的货物既有中小企业制造货物，也有大型企业制造货物的，不享受本竞争性谈判文件规定的中小企业扶持政策。</w:t>
      </w:r>
    </w:p>
    <w:p>
      <w:pPr>
        <w:spacing w:line="360" w:lineRule="auto"/>
        <w:ind w:firstLine="424" w:firstLineChars="202"/>
        <w:rPr>
          <w:rFonts w:hint="eastAsia" w:ascii="宋体" w:hAnsi="宋体"/>
          <w:bCs/>
          <w:color w:val="auto"/>
          <w:sz w:val="21"/>
          <w:szCs w:val="21"/>
        </w:rPr>
      </w:pPr>
      <w:r>
        <w:rPr>
          <w:rFonts w:hint="eastAsia" w:ascii="宋体" w:hAnsi="宋体"/>
          <w:bCs/>
          <w:color w:val="auto"/>
          <w:sz w:val="21"/>
          <w:szCs w:val="21"/>
        </w:rPr>
        <w:t>以联合体形式参加政府采购活动，联合体各方均为中小企业的，联合体视同中小企业。其中，联合体各方均为小微企业的，联合体视同小微企业。</w:t>
      </w:r>
    </w:p>
    <w:p>
      <w:pPr>
        <w:spacing w:line="360" w:lineRule="auto"/>
        <w:ind w:firstLine="424" w:firstLineChars="202"/>
        <w:rPr>
          <w:rFonts w:ascii="宋体" w:hAnsi="宋体"/>
          <w:bCs/>
          <w:color w:val="auto"/>
          <w:sz w:val="21"/>
          <w:szCs w:val="21"/>
        </w:rPr>
      </w:pPr>
      <w:r>
        <w:rPr>
          <w:rFonts w:hint="eastAsia" w:ascii="宋体" w:hAnsi="宋体"/>
          <w:bCs/>
          <w:color w:val="auto"/>
          <w:sz w:val="21"/>
          <w:szCs w:val="21"/>
        </w:rPr>
        <w:t>投标人当按照招标文件规定出具《中小企业声明函》，否则不享受相关扶持政策；</w:t>
      </w:r>
    </w:p>
    <w:p>
      <w:pPr>
        <w:spacing w:line="360" w:lineRule="auto"/>
        <w:rPr>
          <w:rFonts w:hint="eastAsia" w:ascii="宋体" w:hAnsi="宋体"/>
          <w:bCs/>
          <w:color w:val="auto"/>
          <w:sz w:val="21"/>
          <w:szCs w:val="21"/>
        </w:rPr>
      </w:pPr>
      <w:r>
        <w:rPr>
          <w:rFonts w:hint="eastAsia" w:ascii="宋体" w:hAnsi="宋体"/>
          <w:bCs/>
          <w:color w:val="auto"/>
          <w:sz w:val="21"/>
          <w:szCs w:val="21"/>
        </w:rPr>
        <w:t>　　</w:t>
      </w:r>
      <w:r>
        <w:rPr>
          <w:rFonts w:ascii="宋体" w:hAnsi="宋体"/>
          <w:bCs/>
          <w:color w:val="auto"/>
          <w:sz w:val="21"/>
          <w:szCs w:val="21"/>
        </w:rPr>
        <w:t>5</w:t>
      </w:r>
      <w:r>
        <w:rPr>
          <w:rFonts w:hint="eastAsia" w:ascii="宋体" w:hAnsi="宋体"/>
          <w:bCs/>
          <w:color w:val="auto"/>
          <w:sz w:val="21"/>
          <w:szCs w:val="21"/>
        </w:rPr>
        <w:t>.根据财库〔2014〕68号《财政部司法部关于政府采购支持监狱企业发展有关问题的通知》，监狱企业视同小微企业。提供由省级以上监狱管理局、戒毒管理局(含新疆生产建设兵团)出具的属于监狱企业的证明文件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，不再提供《中小企业声明函》，投标人出具的监狱企业证明文件如有虚假，其成交资格将被取消，并根据相关规定进行处罚。</w:t>
      </w:r>
    </w:p>
    <w:p>
      <w:pPr>
        <w:spacing w:line="360" w:lineRule="auto"/>
        <w:ind w:firstLine="420" w:firstLineChars="200"/>
        <w:rPr>
          <w:rFonts w:hint="eastAsia" w:ascii="宋体" w:hAnsi="宋体"/>
          <w:bCs/>
          <w:color w:val="auto"/>
          <w:sz w:val="21"/>
          <w:szCs w:val="21"/>
        </w:rPr>
      </w:pPr>
      <w:r>
        <w:rPr>
          <w:rFonts w:ascii="宋体" w:hAnsi="宋体"/>
          <w:bCs/>
          <w:color w:val="auto"/>
          <w:sz w:val="21"/>
          <w:szCs w:val="21"/>
        </w:rPr>
        <w:t>6</w:t>
      </w:r>
      <w:r>
        <w:rPr>
          <w:rFonts w:hint="eastAsia" w:ascii="宋体" w:hAnsi="宋体"/>
          <w:bCs/>
          <w:color w:val="auto"/>
          <w:sz w:val="21"/>
          <w:szCs w:val="21"/>
        </w:rPr>
        <w:t>.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pPr>
        <w:spacing w:line="360" w:lineRule="auto"/>
        <w:ind w:firstLine="422" w:firstLineChars="200"/>
        <w:rPr>
          <w:rFonts w:hint="eastAsia" w:ascii="宋体" w:hAnsi="宋体"/>
          <w:color w:val="auto"/>
          <w:sz w:val="21"/>
          <w:szCs w:val="21"/>
        </w:rPr>
      </w:pPr>
      <w:r>
        <w:rPr>
          <w:rFonts w:hint="eastAsia" w:ascii="宋体" w:hAnsi="宋体"/>
          <w:b/>
          <w:bCs/>
          <w:color w:val="auto"/>
          <w:sz w:val="21"/>
          <w:szCs w:val="21"/>
        </w:rPr>
        <w:t>采购人根据投标人提供的《中小企业声明函》认定该供应商是否属于中小企业，监狱企业和残疾人福利性单位视同小型、微型企业。不属于中小企业、监狱企业或残疾人福利性单位的拒绝参与本项目投标。</w:t>
      </w:r>
    </w:p>
    <w:p>
      <w:pPr>
        <w:numPr>
          <w:ilvl w:val="1"/>
          <w:numId w:val="4"/>
        </w:numPr>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节能产品、环境标志产品</w:t>
      </w:r>
    </w:p>
    <w:p>
      <w:pPr>
        <w:spacing w:line="360" w:lineRule="auto"/>
        <w:ind w:firstLine="420" w:firstLineChars="200"/>
        <w:rPr>
          <w:rFonts w:hint="eastAsia" w:ascii="宋体" w:hAnsi="宋体"/>
          <w:bCs/>
          <w:color w:val="auto"/>
          <w:sz w:val="21"/>
          <w:szCs w:val="21"/>
        </w:rPr>
      </w:pPr>
      <w:r>
        <w:rPr>
          <w:rFonts w:hint="eastAsia" w:ascii="宋体" w:hAnsi="宋体"/>
          <w:bCs/>
          <w:color w:val="auto"/>
          <w:sz w:val="21"/>
          <w:szCs w:val="21"/>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，否则不予认定。</w:t>
      </w:r>
    </w:p>
    <w:p>
      <w:pPr>
        <w:numPr>
          <w:ilvl w:val="1"/>
          <w:numId w:val="4"/>
        </w:numPr>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信息安全产品</w:t>
      </w:r>
    </w:p>
    <w:p>
      <w:pPr>
        <w:spacing w:line="360" w:lineRule="auto"/>
        <w:ind w:firstLine="424" w:firstLineChars="202"/>
        <w:rPr>
          <w:rFonts w:ascii="宋体" w:hAnsi="宋体"/>
          <w:bCs/>
          <w:color w:val="auto"/>
          <w:sz w:val="21"/>
          <w:szCs w:val="21"/>
        </w:rPr>
      </w:pPr>
      <w:r>
        <w:rPr>
          <w:rFonts w:hint="eastAsia" w:ascii="宋体" w:hAnsi="宋体"/>
          <w:bCs/>
          <w:color w:val="auto"/>
          <w:sz w:val="21"/>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BFA1B"/>
    <w:multiLevelType w:val="singleLevel"/>
    <w:tmpl w:val="980BFA1B"/>
    <w:lvl w:ilvl="0" w:tentative="0">
      <w:start w:val="1"/>
      <w:numFmt w:val="chineseCounting"/>
      <w:suff w:val="nothing"/>
      <w:lvlText w:val="（%1）"/>
      <w:lvlJc w:val="left"/>
      <w:rPr>
        <w:rFonts w:hint="eastAsia"/>
      </w:rPr>
    </w:lvl>
  </w:abstractNum>
  <w:abstractNum w:abstractNumId="1">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42D871F"/>
    <w:multiLevelType w:val="singleLevel"/>
    <w:tmpl w:val="442D871F"/>
    <w:lvl w:ilvl="0" w:tentative="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66C32"/>
    <w:rsid w:val="03E71F60"/>
    <w:rsid w:val="1296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560" w:firstLineChars="200"/>
    </w:pPr>
    <w:rPr>
      <w:rFonts w:ascii="仿宋_GB2312" w:hAnsi="Times New Roman" w:eastAsia="仿宋_GB2312" w:cs="Times New Roman"/>
      <w:sz w:val="28"/>
      <w:szCs w:val="20"/>
    </w:rPr>
  </w:style>
  <w:style w:type="paragraph" w:styleId="4">
    <w:name w:val="Title"/>
    <w:basedOn w:val="1"/>
    <w:qFormat/>
    <w:uiPriority w:val="0"/>
    <w:pPr>
      <w:spacing w:before="240" w:beforeLines="0" w:after="60" w:afterLines="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2021-07-07T12:01:00Z</dcterms:created>
  <dc:creator>山</dc:creator>
  <cp:lastModifiedBy>山</cp:lastModifiedBy>
  <dcterms:modified xsi:type="dcterms:W3CDTF">2021-07-07T12:04:16Z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7C90E1F72A94403EB378D6BB0CCD4FA8</vt:lpwstr>
  </property>
</Properties>
</file>